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2A" w:rsidRDefault="005D7D2A">
      <w:pPr>
        <w:rPr>
          <w:rFonts w:cs="Arial"/>
          <w:b/>
        </w:rPr>
      </w:pPr>
      <w:bookmarkStart w:id="0" w:name="_GoBack"/>
      <w:bookmarkEnd w:id="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5D7D2A">
        <w:tc>
          <w:tcPr>
            <w:tcW w:w="1267" w:type="dxa"/>
          </w:tcPr>
          <w:p w:rsidR="005D7D2A" w:rsidRDefault="005D7D2A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5D7D2A" w:rsidRDefault="005D7D2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5D7D2A" w:rsidRDefault="005D7D2A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5D7D2A" w:rsidRDefault="005D7D2A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5D7D2A">
        <w:tc>
          <w:tcPr>
            <w:tcW w:w="1267" w:type="dxa"/>
          </w:tcPr>
          <w:p w:rsidR="005D7D2A" w:rsidRDefault="005D7D2A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5D7D2A" w:rsidRDefault="005D7D2A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5D7D2A" w:rsidRDefault="00F47393">
            <w:pPr>
              <w:rPr>
                <w:rFonts w:cs="Arial"/>
              </w:rPr>
            </w:pPr>
            <w:r>
              <w:rPr>
                <w:rFonts w:cs="Arial"/>
              </w:rPr>
              <w:t>Joan</w:t>
            </w:r>
          </w:p>
        </w:tc>
        <w:tc>
          <w:tcPr>
            <w:tcW w:w="1147" w:type="dxa"/>
          </w:tcPr>
          <w:p w:rsidR="005D7D2A" w:rsidRDefault="00F47393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555B22">
              <w:rPr>
                <w:rFonts w:cs="Arial"/>
              </w:rPr>
              <w:t>/06/2013</w:t>
            </w:r>
          </w:p>
        </w:tc>
      </w:tr>
    </w:tbl>
    <w:p w:rsidR="005D7D2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p w:rsidR="005C02AC" w:rsidRDefault="005C02AC">
      <w:pPr>
        <w:pStyle w:val="RemoveableText"/>
        <w:rPr>
          <w:rFonts w:cs="Arial"/>
          <w:b/>
          <w:bCs/>
          <w:i w:val="0"/>
          <w:color w:val="auto"/>
          <w:sz w:val="24"/>
        </w:rPr>
      </w:pPr>
      <w:r>
        <w:object w:dxaOrig="10223" w:dyaOrig="5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284.25pt" o:ole="">
            <v:imagedata r:id="rId8" o:title=""/>
          </v:shape>
          <o:OLEObject Type="Embed" ProgID="Visio.Drawing.11" ShapeID="_x0000_i1025" DrawAspect="Content" ObjectID="_1433853567" r:id="rId9"/>
        </w:objec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C86B8C">
        <w:tc>
          <w:tcPr>
            <w:tcW w:w="2093" w:type="dxa"/>
          </w:tcPr>
          <w:p w:rsidR="00C86B8C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C86B8C" w:rsidRDefault="0008750D" w:rsidP="0008750D">
            <w:r>
              <w:t>This use case is used by the account holder  to withdraw money to his/her account via M-</w:t>
            </w:r>
            <w:proofErr w:type="spellStart"/>
            <w:r>
              <w:t>pesa</w:t>
            </w:r>
            <w:proofErr w:type="spellEnd"/>
          </w:p>
        </w:tc>
      </w:tr>
      <w:tr w:rsidR="00503E47">
        <w:tc>
          <w:tcPr>
            <w:tcW w:w="2093" w:type="dxa"/>
          </w:tcPr>
          <w:p w:rsidR="00503E47" w:rsidRDefault="00503E4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843" w:type="dxa"/>
          </w:tcPr>
          <w:p w:rsidR="00503E47" w:rsidRDefault="0008750D" w:rsidP="005C02AC">
            <w:r>
              <w:rPr>
                <w:szCs w:val="22"/>
              </w:rPr>
              <w:t xml:space="preserve">The </w:t>
            </w:r>
            <w:r>
              <w:t xml:space="preserve">account holder </w:t>
            </w:r>
            <w:r w:rsidR="005C02AC">
              <w:t>requests</w:t>
            </w:r>
            <w:r>
              <w:t xml:space="preserve"> </w:t>
            </w:r>
            <w:proofErr w:type="spellStart"/>
            <w:r>
              <w:t>fanikisha</w:t>
            </w:r>
            <w:proofErr w:type="spellEnd"/>
            <w:r>
              <w:t xml:space="preserve"> system </w:t>
            </w:r>
            <w:r w:rsidR="005C02AC">
              <w:t xml:space="preserve">for cash withdrawal through </w:t>
            </w:r>
            <w:proofErr w:type="spellStart"/>
            <w:r w:rsidR="005C02AC">
              <w:t>Mpesa</w:t>
            </w:r>
            <w:proofErr w:type="spellEnd"/>
            <w:r w:rsidR="005C02AC">
              <w:t>.  The request may be an SMS or Web Request</w:t>
            </w:r>
          </w:p>
        </w:tc>
      </w:tr>
      <w:tr w:rsidR="00C86B8C">
        <w:tc>
          <w:tcPr>
            <w:tcW w:w="2093" w:type="dxa"/>
          </w:tcPr>
          <w:p w:rsidR="00C86B8C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843" w:type="dxa"/>
          </w:tcPr>
          <w:p w:rsidR="00C86B8C" w:rsidRDefault="0008750D" w:rsidP="0008750D">
            <w:r>
              <w:t xml:space="preserve">Account holder must have an account number in </w:t>
            </w:r>
            <w:proofErr w:type="spellStart"/>
            <w:r>
              <w:t>Fanikisha</w:t>
            </w:r>
            <w:proofErr w:type="spellEnd"/>
            <w:r>
              <w:t xml:space="preserve"> accounts</w:t>
            </w:r>
          </w:p>
          <w:p w:rsidR="0015216E" w:rsidRDefault="0015216E" w:rsidP="0008750D">
            <w:r>
              <w:t xml:space="preserve">Account holder must have the money in his account </w:t>
            </w:r>
          </w:p>
        </w:tc>
      </w:tr>
    </w:tbl>
    <w:p w:rsidR="00C86B8C" w:rsidRDefault="00C86B8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5D7D2A">
        <w:tc>
          <w:tcPr>
            <w:tcW w:w="9936" w:type="dxa"/>
            <w:gridSpan w:val="2"/>
          </w:tcPr>
          <w:p w:rsidR="00F47393" w:rsidRPr="00F47393" w:rsidRDefault="005D7D2A" w:rsidP="00F47393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b/>
                <w:szCs w:val="22"/>
              </w:rPr>
              <w:t>Basic Flow:</w:t>
            </w:r>
            <w:r w:rsidR="00231375">
              <w:rPr>
                <w:b/>
                <w:szCs w:val="22"/>
              </w:rPr>
              <w:t xml:space="preserve"> </w:t>
            </w:r>
          </w:p>
          <w:p w:rsidR="0015216E" w:rsidRDefault="0015216E" w:rsidP="0008750D">
            <w:pPr>
              <w:numPr>
                <w:ilvl w:val="0"/>
                <w:numId w:val="19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verifies that the account holder’s account has the amount</w:t>
            </w:r>
            <w:r w:rsidR="005C02AC">
              <w:rPr>
                <w:szCs w:val="22"/>
              </w:rPr>
              <w:t>(+ commission)</w:t>
            </w:r>
            <w:r>
              <w:rPr>
                <w:szCs w:val="22"/>
              </w:rPr>
              <w:t xml:space="preserve"> being asked for</w:t>
            </w:r>
          </w:p>
          <w:p w:rsidR="0008750D" w:rsidRDefault="0008750D" w:rsidP="0008750D">
            <w:pPr>
              <w:numPr>
                <w:ilvl w:val="0"/>
                <w:numId w:val="19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Pr="0002288C">
              <w:rPr>
                <w:szCs w:val="22"/>
              </w:rPr>
              <w:t>Accounting</w:t>
            </w:r>
            <w:r>
              <w:rPr>
                <w:szCs w:val="22"/>
              </w:rPr>
              <w:t xml:space="preserve"> </w:t>
            </w:r>
            <w:r w:rsidRPr="0002288C">
              <w:rPr>
                <w:szCs w:val="22"/>
              </w:rPr>
              <w:t>System</w:t>
            </w:r>
            <w:r>
              <w:rPr>
                <w:szCs w:val="22"/>
              </w:rPr>
              <w:t xml:space="preserve"> decreases the account holder’s account by the amount </w:t>
            </w:r>
            <w:r w:rsidR="0015216E">
              <w:rPr>
                <w:szCs w:val="22"/>
              </w:rPr>
              <w:t xml:space="preserve">to be </w:t>
            </w:r>
            <w:r>
              <w:rPr>
                <w:szCs w:val="22"/>
              </w:rPr>
              <w:t>withdrawn</w:t>
            </w:r>
          </w:p>
          <w:p w:rsidR="0008750D" w:rsidRDefault="0008750D" w:rsidP="00F47393">
            <w:pPr>
              <w:numPr>
                <w:ilvl w:val="0"/>
                <w:numId w:val="19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system sends the money via </w:t>
            </w:r>
            <w:proofErr w:type="spellStart"/>
            <w:r>
              <w:rPr>
                <w:szCs w:val="22"/>
              </w:rPr>
              <w:t>mpesa</w:t>
            </w:r>
            <w:proofErr w:type="spellEnd"/>
            <w:r>
              <w:rPr>
                <w:szCs w:val="22"/>
              </w:rPr>
              <w:t xml:space="preserve"> gateway to the account holder</w:t>
            </w:r>
          </w:p>
          <w:p w:rsidR="005D7D2A" w:rsidRDefault="00F47393" w:rsidP="00F47393">
            <w:pPr>
              <w:numPr>
                <w:ilvl w:val="0"/>
                <w:numId w:val="19"/>
              </w:numPr>
              <w:pBdr>
                <w:left w:val="single" w:sz="18" w:space="4" w:color="auto"/>
              </w:pBdr>
              <w:rPr>
                <w:szCs w:val="22"/>
              </w:rPr>
            </w:pPr>
            <w:r w:rsidRPr="00F47393">
              <w:rPr>
                <w:szCs w:val="22"/>
              </w:rPr>
              <w:t xml:space="preserve">The Messaging System informs the account holder of the successful of </w:t>
            </w:r>
            <w:r>
              <w:rPr>
                <w:szCs w:val="22"/>
              </w:rPr>
              <w:t>withdrawal</w:t>
            </w:r>
          </w:p>
          <w:p w:rsidR="00F208C8" w:rsidRPr="00F47393" w:rsidRDefault="00F208C8" w:rsidP="00F47393">
            <w:pPr>
              <w:numPr>
                <w:ilvl w:val="0"/>
                <w:numId w:val="19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issues a withdraw receipt</w:t>
            </w:r>
          </w:p>
        </w:tc>
      </w:tr>
      <w:tr w:rsidR="00D43762">
        <w:tc>
          <w:tcPr>
            <w:tcW w:w="9936" w:type="dxa"/>
            <w:gridSpan w:val="2"/>
          </w:tcPr>
          <w:p w:rsidR="00D43762" w:rsidRDefault="00D43762" w:rsidP="0095777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Assumptions: </w:t>
            </w:r>
          </w:p>
        </w:tc>
      </w:tr>
      <w:tr w:rsidR="005D7D2A">
        <w:tc>
          <w:tcPr>
            <w:tcW w:w="2093" w:type="dxa"/>
          </w:tcPr>
          <w:p w:rsidR="005D7D2A" w:rsidRDefault="005D7D2A" w:rsidP="00176762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843" w:type="dxa"/>
          </w:tcPr>
          <w:p w:rsidR="00F47393" w:rsidRDefault="00F47393" w:rsidP="00F47393">
            <w:pPr>
              <w:numPr>
                <w:ilvl w:val="0"/>
                <w:numId w:val="20"/>
              </w:numPr>
            </w:pPr>
            <w:r>
              <w:t xml:space="preserve">The </w:t>
            </w:r>
            <w:r>
              <w:rPr>
                <w:szCs w:val="22"/>
              </w:rPr>
              <w:t>account holder’s account</w:t>
            </w:r>
            <w:r>
              <w:t xml:space="preserve"> must be decreased by the amount </w:t>
            </w:r>
            <w:r>
              <w:rPr>
                <w:szCs w:val="22"/>
              </w:rPr>
              <w:t>withdrawn</w:t>
            </w:r>
          </w:p>
          <w:p w:rsidR="005C02AC" w:rsidRDefault="005C02AC" w:rsidP="00F47393">
            <w:pPr>
              <w:numPr>
                <w:ilvl w:val="0"/>
                <w:numId w:val="20"/>
              </w:numPr>
            </w:pPr>
            <w:r>
              <w:rPr>
                <w:szCs w:val="22"/>
              </w:rPr>
              <w:t>The money is sent to the accountholder’s telephone</w:t>
            </w:r>
            <w:r>
              <w:t xml:space="preserve"> </w:t>
            </w:r>
          </w:p>
          <w:p w:rsidR="00F3650E" w:rsidRDefault="00F47393" w:rsidP="00F47393">
            <w:pPr>
              <w:numPr>
                <w:ilvl w:val="0"/>
                <w:numId w:val="20"/>
              </w:numPr>
            </w:pPr>
            <w:r>
              <w:t xml:space="preserve">The </w:t>
            </w:r>
            <w:r>
              <w:rPr>
                <w:szCs w:val="22"/>
              </w:rPr>
              <w:t xml:space="preserve">account holder </w:t>
            </w:r>
            <w:r>
              <w:t>is informed</w:t>
            </w:r>
          </w:p>
          <w:p w:rsidR="00F208C8" w:rsidRPr="005C02AC" w:rsidRDefault="00F208C8" w:rsidP="00F47393">
            <w:pPr>
              <w:numPr>
                <w:ilvl w:val="0"/>
                <w:numId w:val="20"/>
              </w:numPr>
            </w:pPr>
            <w:r>
              <w:rPr>
                <w:szCs w:val="22"/>
              </w:rPr>
              <w:t>The system issues a withdraw receipt</w:t>
            </w:r>
          </w:p>
          <w:p w:rsidR="005C02AC" w:rsidRDefault="005C02AC" w:rsidP="00F47393">
            <w:pPr>
              <w:numPr>
                <w:ilvl w:val="0"/>
                <w:numId w:val="20"/>
              </w:numPr>
            </w:pPr>
          </w:p>
        </w:tc>
      </w:tr>
    </w:tbl>
    <w:p w:rsidR="004A1E15" w:rsidRDefault="004A1E15" w:rsidP="004A1E15">
      <w:bookmarkStart w:id="1" w:name="_Use_Case_2_–_Match_Receipts"/>
      <w:bookmarkEnd w:id="1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8835"/>
      </w:tblGrid>
      <w:tr w:rsidR="0015216E" w:rsidTr="00E13A73">
        <w:tc>
          <w:tcPr>
            <w:tcW w:w="9936" w:type="dxa"/>
            <w:gridSpan w:val="2"/>
          </w:tcPr>
          <w:p w:rsidR="0015216E" w:rsidRDefault="0015216E" w:rsidP="0015216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Alternative Flow: Account holder’s account does not have enough money</w:t>
            </w:r>
          </w:p>
        </w:tc>
      </w:tr>
      <w:tr w:rsidR="0015216E" w:rsidTr="00E13A73">
        <w:tc>
          <w:tcPr>
            <w:tcW w:w="1101" w:type="dxa"/>
          </w:tcPr>
          <w:p w:rsidR="0015216E" w:rsidRDefault="0015216E" w:rsidP="00E13A73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835" w:type="dxa"/>
          </w:tcPr>
          <w:p w:rsidR="0015216E" w:rsidRPr="0015216E" w:rsidRDefault="0015216E" w:rsidP="0015216E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15216E">
              <w:rPr>
                <w:szCs w:val="22"/>
              </w:rPr>
              <w:t>Messaging System informs the account holder that he/she has insufficient funds</w:t>
            </w:r>
          </w:p>
        </w:tc>
      </w:tr>
    </w:tbl>
    <w:p w:rsidR="0015216E" w:rsidRDefault="0015216E" w:rsidP="004A1E15"/>
    <w:p w:rsidR="005C02AC" w:rsidRDefault="005C02AC" w:rsidP="005C02A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5C02AC" w:rsidTr="00B70762">
        <w:tc>
          <w:tcPr>
            <w:tcW w:w="9936" w:type="dxa"/>
            <w:gridSpan w:val="3"/>
          </w:tcPr>
          <w:p w:rsidR="005C02AC" w:rsidRDefault="005C02AC" w:rsidP="00B70762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Exceptions: </w:t>
            </w:r>
          </w:p>
        </w:tc>
      </w:tr>
      <w:tr w:rsidR="005C02AC" w:rsidRPr="00B60C18" w:rsidTr="00B70762">
        <w:tc>
          <w:tcPr>
            <w:tcW w:w="1101" w:type="dxa"/>
          </w:tcPr>
          <w:p w:rsidR="005C02AC" w:rsidRPr="00B60C18" w:rsidRDefault="005C02AC" w:rsidP="00B70762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5C02AC" w:rsidRPr="00B60C18" w:rsidRDefault="005C02AC" w:rsidP="00B70762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Cause</w:t>
            </w:r>
          </w:p>
        </w:tc>
        <w:tc>
          <w:tcPr>
            <w:tcW w:w="4583" w:type="dxa"/>
          </w:tcPr>
          <w:p w:rsidR="005C02AC" w:rsidRPr="00B60C18" w:rsidRDefault="005C02AC" w:rsidP="00B70762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5C02AC" w:rsidTr="00B70762">
        <w:tc>
          <w:tcPr>
            <w:tcW w:w="1101" w:type="dxa"/>
          </w:tcPr>
          <w:p w:rsidR="005C02AC" w:rsidRPr="00FB41E9" w:rsidRDefault="005C02AC" w:rsidP="00B70762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5C02AC" w:rsidRPr="005F77E4" w:rsidRDefault="005C02AC" w:rsidP="00B70762">
            <w:pPr>
              <w:pBdr>
                <w:left w:val="single" w:sz="18" w:space="4" w:color="auto"/>
              </w:pBdr>
              <w:rPr>
                <w:szCs w:val="22"/>
              </w:rPr>
            </w:pPr>
            <w:proofErr w:type="spellStart"/>
            <w:r w:rsidRPr="005F77E4">
              <w:rPr>
                <w:szCs w:val="22"/>
              </w:rPr>
              <w:t>AccountHolder</w:t>
            </w:r>
            <w:proofErr w:type="spellEnd"/>
            <w:r w:rsidRPr="005F77E4">
              <w:rPr>
                <w:szCs w:val="22"/>
              </w:rPr>
              <w:t xml:space="preserve"> Does not Have Enough Funds</w:t>
            </w:r>
          </w:p>
        </w:tc>
        <w:tc>
          <w:tcPr>
            <w:tcW w:w="4583" w:type="dxa"/>
          </w:tcPr>
          <w:p w:rsidR="005C02AC" w:rsidRDefault="005C02AC" w:rsidP="00B70762">
            <w:pPr>
              <w:rPr>
                <w:szCs w:val="22"/>
              </w:rPr>
            </w:pPr>
            <w:r>
              <w:t xml:space="preserve">Inform the </w:t>
            </w:r>
            <w:proofErr w:type="spellStart"/>
            <w:r>
              <w:t>AccountHolder</w:t>
            </w:r>
            <w:proofErr w:type="spellEnd"/>
            <w:r>
              <w:t xml:space="preserve">  and exit</w:t>
            </w:r>
          </w:p>
        </w:tc>
      </w:tr>
      <w:tr w:rsidR="005C02AC" w:rsidTr="00B70762">
        <w:tc>
          <w:tcPr>
            <w:tcW w:w="1101" w:type="dxa"/>
          </w:tcPr>
          <w:p w:rsidR="005C02AC" w:rsidRPr="00FB41E9" w:rsidRDefault="005C02AC" w:rsidP="00B70762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5C02AC" w:rsidRPr="005F77E4" w:rsidRDefault="005C02AC" w:rsidP="00B70762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Account is blocked for Debit</w:t>
            </w:r>
          </w:p>
        </w:tc>
        <w:tc>
          <w:tcPr>
            <w:tcW w:w="4583" w:type="dxa"/>
          </w:tcPr>
          <w:p w:rsidR="005C02AC" w:rsidRDefault="005C02AC" w:rsidP="00B70762">
            <w:pPr>
              <w:rPr>
                <w:szCs w:val="22"/>
              </w:rPr>
            </w:pPr>
            <w:r>
              <w:t xml:space="preserve">Inform the </w:t>
            </w:r>
            <w:proofErr w:type="spellStart"/>
            <w:r>
              <w:t>AccountHolder</w:t>
            </w:r>
            <w:proofErr w:type="spellEnd"/>
            <w:r>
              <w:t xml:space="preserve">  and exit</w:t>
            </w:r>
          </w:p>
        </w:tc>
      </w:tr>
    </w:tbl>
    <w:p w:rsidR="005C02AC" w:rsidRDefault="005C02AC" w:rsidP="005C02AC"/>
    <w:p w:rsidR="00F3650E" w:rsidRDefault="00F3650E" w:rsidP="00F3650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D84BA9">
        <w:tc>
          <w:tcPr>
            <w:tcW w:w="9936" w:type="dxa"/>
          </w:tcPr>
          <w:p w:rsidR="00D84BA9" w:rsidRDefault="00D84BA9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Non Functional Requirements:</w:t>
            </w:r>
          </w:p>
        </w:tc>
      </w:tr>
      <w:tr w:rsidR="00471E75">
        <w:tc>
          <w:tcPr>
            <w:tcW w:w="9936" w:type="dxa"/>
          </w:tcPr>
          <w:p w:rsidR="00471E75" w:rsidRDefault="00593251" w:rsidP="0034229B">
            <w:pPr>
              <w:numPr>
                <w:ilvl w:val="0"/>
                <w:numId w:val="5"/>
              </w:numPr>
            </w:pPr>
            <w:r>
              <w:t>Should take place within 45secs</w:t>
            </w:r>
          </w:p>
          <w:p w:rsidR="00593251" w:rsidRPr="003D677F" w:rsidRDefault="00593251" w:rsidP="0034229B">
            <w:pPr>
              <w:numPr>
                <w:ilvl w:val="0"/>
                <w:numId w:val="5"/>
              </w:numPr>
            </w:pPr>
            <w:r>
              <w:t>Should be secure</w:t>
            </w:r>
          </w:p>
        </w:tc>
      </w:tr>
    </w:tbl>
    <w:p w:rsidR="00D84BA9" w:rsidRDefault="00D84BA9" w:rsidP="00D84BA9"/>
    <w:p w:rsidR="00593251" w:rsidRDefault="00593251" w:rsidP="00D84BA9"/>
    <w:p w:rsidR="00CC1A68" w:rsidRDefault="00CC1A68" w:rsidP="00B849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B84974">
        <w:tc>
          <w:tcPr>
            <w:tcW w:w="9936" w:type="dxa"/>
          </w:tcPr>
          <w:p w:rsidR="00B84974" w:rsidRDefault="00B8497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Prototype Screen:</w:t>
            </w:r>
          </w:p>
        </w:tc>
      </w:tr>
      <w:tr w:rsidR="00B84974">
        <w:tc>
          <w:tcPr>
            <w:tcW w:w="9936" w:type="dxa"/>
          </w:tcPr>
          <w:p w:rsidR="00B84974" w:rsidRDefault="003A3903" w:rsidP="00555B22">
            <w:pPr>
              <w:rPr>
                <w:szCs w:val="22"/>
              </w:rPr>
            </w:pPr>
            <w:r>
              <w:t xml:space="preserve">See </w:t>
            </w:r>
            <w:hyperlink r:id="rId10" w:history="1">
              <w:r w:rsidR="00555B22" w:rsidRPr="00555B22">
                <w:rPr>
                  <w:rStyle w:val="Hyperlink"/>
                </w:rPr>
                <w:t>Withdraw Screen</w:t>
              </w:r>
            </w:hyperlink>
          </w:p>
        </w:tc>
      </w:tr>
    </w:tbl>
    <w:p w:rsidR="00B84974" w:rsidRDefault="00B84974" w:rsidP="00B8497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802"/>
        <w:gridCol w:w="2126"/>
        <w:gridCol w:w="5008"/>
      </w:tblGrid>
      <w:tr w:rsidR="00F47393" w:rsidTr="00B573F1">
        <w:tc>
          <w:tcPr>
            <w:tcW w:w="9936" w:type="dxa"/>
            <w:gridSpan w:val="3"/>
          </w:tcPr>
          <w:p w:rsidR="00F47393" w:rsidRPr="003A3903" w:rsidRDefault="00F47393" w:rsidP="00B573F1">
            <w:pPr>
              <w:pBdr>
                <w:left w:val="single" w:sz="18" w:space="4" w:color="auto"/>
              </w:pBdr>
              <w:rPr>
                <w:i/>
                <w:iCs/>
                <w:color w:val="0000FF"/>
                <w:szCs w:val="22"/>
              </w:rPr>
            </w:pPr>
            <w:r>
              <w:rPr>
                <w:b/>
                <w:szCs w:val="22"/>
              </w:rPr>
              <w:t xml:space="preserve">Screen Entry Exception Table: </w:t>
            </w:r>
          </w:p>
        </w:tc>
      </w:tr>
      <w:tr w:rsidR="00F47393" w:rsidRPr="003A28B7" w:rsidTr="00B573F1">
        <w:trPr>
          <w:trHeight w:val="95"/>
        </w:trPr>
        <w:tc>
          <w:tcPr>
            <w:tcW w:w="2802" w:type="dxa"/>
          </w:tcPr>
          <w:p w:rsidR="00F47393" w:rsidRPr="003A28B7" w:rsidRDefault="00F47393" w:rsidP="00B573F1">
            <w:pPr>
              <w:rPr>
                <w:b/>
              </w:rPr>
            </w:pPr>
            <w:r w:rsidRPr="003A28B7">
              <w:rPr>
                <w:b/>
              </w:rPr>
              <w:t>Field</w:t>
            </w:r>
          </w:p>
        </w:tc>
        <w:tc>
          <w:tcPr>
            <w:tcW w:w="2126" w:type="dxa"/>
          </w:tcPr>
          <w:p w:rsidR="00F47393" w:rsidRPr="003A28B7" w:rsidRDefault="00F47393" w:rsidP="00B573F1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008" w:type="dxa"/>
          </w:tcPr>
          <w:p w:rsidR="00F47393" w:rsidRPr="003A28B7" w:rsidRDefault="00F47393" w:rsidP="00B573F1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F47393" w:rsidTr="00B573F1">
        <w:trPr>
          <w:trHeight w:val="95"/>
        </w:trPr>
        <w:tc>
          <w:tcPr>
            <w:tcW w:w="2802" w:type="dxa"/>
          </w:tcPr>
          <w:p w:rsidR="00F47393" w:rsidRDefault="00F47393" w:rsidP="00B573F1">
            <w:pPr>
              <w:numPr>
                <w:ilvl w:val="0"/>
                <w:numId w:val="17"/>
              </w:numPr>
            </w:pPr>
            <w:r>
              <w:t>Withdraw</w:t>
            </w:r>
          </w:p>
        </w:tc>
        <w:tc>
          <w:tcPr>
            <w:tcW w:w="2126" w:type="dxa"/>
          </w:tcPr>
          <w:p w:rsidR="00F47393" w:rsidRDefault="00F47393" w:rsidP="00B573F1"/>
        </w:tc>
        <w:tc>
          <w:tcPr>
            <w:tcW w:w="5008" w:type="dxa"/>
          </w:tcPr>
          <w:p w:rsidR="00F47393" w:rsidRDefault="00F47393" w:rsidP="00F47393">
            <w:r>
              <w:t>Message: “Withdrawal Successful”</w:t>
            </w:r>
          </w:p>
        </w:tc>
      </w:tr>
    </w:tbl>
    <w:p w:rsidR="00B84974" w:rsidRDefault="00B84974" w:rsidP="00B84974"/>
    <w:p w:rsidR="003D677F" w:rsidRDefault="003D677F" w:rsidP="00B84974"/>
    <w:sectPr w:rsidR="003D677F">
      <w:headerReference w:type="default" r:id="rId11"/>
      <w:footerReference w:type="default" r:id="rId12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A5C" w:rsidRDefault="008F5A5C">
      <w:r>
        <w:separator/>
      </w:r>
    </w:p>
  </w:endnote>
  <w:endnote w:type="continuationSeparator" w:id="0">
    <w:p w:rsidR="008F5A5C" w:rsidRDefault="008F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35" w:rsidRDefault="006D6635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Author: </w:t>
    </w:r>
    <w:r w:rsidR="000F709D">
      <w:rPr>
        <w:i/>
        <w:color w:val="0000FF"/>
      </w:rPr>
      <w:t>Joan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E53C0D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E53C0D">
      <w:rPr>
        <w:noProof/>
        <w:szCs w:val="20"/>
      </w:rPr>
      <w:t>2</w:t>
    </w:r>
    <w:r>
      <w:rPr>
        <w:szCs w:val="20"/>
      </w:rPr>
      <w:fldChar w:fldCharType="end"/>
    </w:r>
    <w:r w:rsidR="00AE17DB">
      <w:rPr>
        <w:szCs w:val="20"/>
      </w:rPr>
      <w:tab/>
    </w:r>
    <w:r w:rsidR="00AE17DB">
      <w:rPr>
        <w:szCs w:val="20"/>
      </w:rPr>
      <w:fldChar w:fldCharType="begin"/>
    </w:r>
    <w:r w:rsidR="00AE17DB">
      <w:rPr>
        <w:szCs w:val="20"/>
      </w:rPr>
      <w:instrText xml:space="preserve"> DATE \@ "dd/MM/yyyy hh:mm am/pm" </w:instrText>
    </w:r>
    <w:r w:rsidR="00AE17DB">
      <w:rPr>
        <w:szCs w:val="20"/>
      </w:rPr>
      <w:fldChar w:fldCharType="separate"/>
    </w:r>
    <w:r w:rsidR="00E53C0D">
      <w:rPr>
        <w:noProof/>
        <w:szCs w:val="20"/>
      </w:rPr>
      <w:t>27/06/2013 03:52 PM</w:t>
    </w:r>
    <w:r w:rsidR="00AE17DB"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A5C" w:rsidRDefault="008F5A5C">
      <w:r>
        <w:separator/>
      </w:r>
    </w:p>
  </w:footnote>
  <w:footnote w:type="continuationSeparator" w:id="0">
    <w:p w:rsidR="008F5A5C" w:rsidRDefault="008F5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35" w:rsidRDefault="005C02AC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i/>
        <w:kern w:val="32"/>
        <w:sz w:val="28"/>
        <w:szCs w:val="28"/>
      </w:rPr>
      <w:t>8.2 Withdraw Cash - Via</w:t>
    </w:r>
    <w:r w:rsidR="0008750D">
      <w:rPr>
        <w:rFonts w:cs="Arial"/>
        <w:b/>
        <w:bCs/>
        <w:i/>
        <w:kern w:val="32"/>
        <w:sz w:val="28"/>
        <w:szCs w:val="28"/>
      </w:rPr>
      <w:t xml:space="preserve"> </w:t>
    </w:r>
    <w:proofErr w:type="spellStart"/>
    <w:r w:rsidR="0008750D">
      <w:rPr>
        <w:rFonts w:cs="Arial"/>
        <w:b/>
        <w:bCs/>
        <w:i/>
        <w:kern w:val="32"/>
        <w:sz w:val="28"/>
        <w:szCs w:val="28"/>
      </w:rPr>
      <w:t>Mpesa</w:t>
    </w:r>
    <w:proofErr w:type="spellEnd"/>
  </w:p>
  <w:p w:rsidR="006D6635" w:rsidRPr="00486113" w:rsidRDefault="006D6635" w:rsidP="00486113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sz w:val="24"/>
        <w:szCs w:val="20"/>
      </w:rPr>
    </w:pPr>
    <w:r>
      <w:rPr>
        <w:sz w:val="24"/>
        <w:szCs w:val="20"/>
      </w:rPr>
      <w:t>Document Type: Use Case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3834CF"/>
    <w:multiLevelType w:val="hybridMultilevel"/>
    <w:tmpl w:val="4E6A8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432345"/>
    <w:multiLevelType w:val="hybridMultilevel"/>
    <w:tmpl w:val="8578C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D66E30"/>
    <w:multiLevelType w:val="hybridMultilevel"/>
    <w:tmpl w:val="DF66E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77EC63DE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9"/>
  </w:num>
  <w:num w:numId="5">
    <w:abstractNumId w:val="12"/>
  </w:num>
  <w:num w:numId="6">
    <w:abstractNumId w:val="0"/>
  </w:num>
  <w:num w:numId="7">
    <w:abstractNumId w:val="13"/>
  </w:num>
  <w:num w:numId="8">
    <w:abstractNumId w:val="4"/>
  </w:num>
  <w:num w:numId="9">
    <w:abstractNumId w:val="9"/>
  </w:num>
  <w:num w:numId="10">
    <w:abstractNumId w:val="11"/>
  </w:num>
  <w:num w:numId="11">
    <w:abstractNumId w:val="17"/>
  </w:num>
  <w:num w:numId="12">
    <w:abstractNumId w:val="15"/>
  </w:num>
  <w:num w:numId="13">
    <w:abstractNumId w:val="5"/>
  </w:num>
  <w:num w:numId="14">
    <w:abstractNumId w:val="8"/>
  </w:num>
  <w:num w:numId="15">
    <w:abstractNumId w:val="16"/>
  </w:num>
  <w:num w:numId="16">
    <w:abstractNumId w:val="2"/>
  </w:num>
  <w:num w:numId="17">
    <w:abstractNumId w:val="14"/>
  </w:num>
  <w:num w:numId="18">
    <w:abstractNumId w:val="6"/>
  </w:num>
  <w:num w:numId="19">
    <w:abstractNumId w:val="18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CA"/>
    <w:rsid w:val="000375DA"/>
    <w:rsid w:val="00054866"/>
    <w:rsid w:val="0008750D"/>
    <w:rsid w:val="000A64C5"/>
    <w:rsid w:val="000D4D04"/>
    <w:rsid w:val="000F6E60"/>
    <w:rsid w:val="000F709D"/>
    <w:rsid w:val="00104EA9"/>
    <w:rsid w:val="001107F9"/>
    <w:rsid w:val="0015216E"/>
    <w:rsid w:val="0015500A"/>
    <w:rsid w:val="0016067E"/>
    <w:rsid w:val="00160BDA"/>
    <w:rsid w:val="00164E29"/>
    <w:rsid w:val="00176762"/>
    <w:rsid w:val="00180ECA"/>
    <w:rsid w:val="00185704"/>
    <w:rsid w:val="00187100"/>
    <w:rsid w:val="00195173"/>
    <w:rsid w:val="001B3217"/>
    <w:rsid w:val="001F2F3A"/>
    <w:rsid w:val="00206BB3"/>
    <w:rsid w:val="00222ECE"/>
    <w:rsid w:val="00225E85"/>
    <w:rsid w:val="00231375"/>
    <w:rsid w:val="00281966"/>
    <w:rsid w:val="002A1E30"/>
    <w:rsid w:val="002C6F14"/>
    <w:rsid w:val="00317C47"/>
    <w:rsid w:val="0034229B"/>
    <w:rsid w:val="003603FB"/>
    <w:rsid w:val="00373E34"/>
    <w:rsid w:val="0039442D"/>
    <w:rsid w:val="003A217F"/>
    <w:rsid w:val="003A28B7"/>
    <w:rsid w:val="003A3903"/>
    <w:rsid w:val="003A47CA"/>
    <w:rsid w:val="003A515F"/>
    <w:rsid w:val="003B67D2"/>
    <w:rsid w:val="003D677F"/>
    <w:rsid w:val="003E5160"/>
    <w:rsid w:val="003E7BA2"/>
    <w:rsid w:val="003F4D2B"/>
    <w:rsid w:val="003F617D"/>
    <w:rsid w:val="0041254F"/>
    <w:rsid w:val="004333C1"/>
    <w:rsid w:val="004378B3"/>
    <w:rsid w:val="00447AB0"/>
    <w:rsid w:val="0045440B"/>
    <w:rsid w:val="00471E75"/>
    <w:rsid w:val="00475539"/>
    <w:rsid w:val="00483254"/>
    <w:rsid w:val="004837A5"/>
    <w:rsid w:val="00486113"/>
    <w:rsid w:val="004A1762"/>
    <w:rsid w:val="004A1E15"/>
    <w:rsid w:val="004D34CC"/>
    <w:rsid w:val="004D484A"/>
    <w:rsid w:val="004D4BA2"/>
    <w:rsid w:val="004F1BA6"/>
    <w:rsid w:val="00503E47"/>
    <w:rsid w:val="00525530"/>
    <w:rsid w:val="00530EE4"/>
    <w:rsid w:val="005428AB"/>
    <w:rsid w:val="00555B22"/>
    <w:rsid w:val="00556DFB"/>
    <w:rsid w:val="005621CA"/>
    <w:rsid w:val="00572952"/>
    <w:rsid w:val="00593251"/>
    <w:rsid w:val="005C02AC"/>
    <w:rsid w:val="005D5B6D"/>
    <w:rsid w:val="005D62B3"/>
    <w:rsid w:val="005D7D2A"/>
    <w:rsid w:val="005E2A8F"/>
    <w:rsid w:val="00613D2D"/>
    <w:rsid w:val="00625FC3"/>
    <w:rsid w:val="00664A1A"/>
    <w:rsid w:val="0068680D"/>
    <w:rsid w:val="006C4280"/>
    <w:rsid w:val="006D6635"/>
    <w:rsid w:val="006E2686"/>
    <w:rsid w:val="006F518C"/>
    <w:rsid w:val="007034A7"/>
    <w:rsid w:val="007428D2"/>
    <w:rsid w:val="00764256"/>
    <w:rsid w:val="00770DC6"/>
    <w:rsid w:val="00774D7D"/>
    <w:rsid w:val="00780FF4"/>
    <w:rsid w:val="007A1E0A"/>
    <w:rsid w:val="007B3084"/>
    <w:rsid w:val="007C7A51"/>
    <w:rsid w:val="007D4CC2"/>
    <w:rsid w:val="007F2C56"/>
    <w:rsid w:val="007F36D8"/>
    <w:rsid w:val="007F7C4B"/>
    <w:rsid w:val="0080210F"/>
    <w:rsid w:val="00814624"/>
    <w:rsid w:val="00871F16"/>
    <w:rsid w:val="0087592B"/>
    <w:rsid w:val="00876D57"/>
    <w:rsid w:val="008870CF"/>
    <w:rsid w:val="008B4C1B"/>
    <w:rsid w:val="008F5A5C"/>
    <w:rsid w:val="00900FEC"/>
    <w:rsid w:val="00914089"/>
    <w:rsid w:val="00914E19"/>
    <w:rsid w:val="00937689"/>
    <w:rsid w:val="0095777B"/>
    <w:rsid w:val="00961C97"/>
    <w:rsid w:val="009A392A"/>
    <w:rsid w:val="009C4358"/>
    <w:rsid w:val="009C4937"/>
    <w:rsid w:val="00A07BF0"/>
    <w:rsid w:val="00A11D16"/>
    <w:rsid w:val="00A57633"/>
    <w:rsid w:val="00A766C9"/>
    <w:rsid w:val="00A85764"/>
    <w:rsid w:val="00A905BF"/>
    <w:rsid w:val="00AA42B7"/>
    <w:rsid w:val="00AD00B2"/>
    <w:rsid w:val="00AD00C6"/>
    <w:rsid w:val="00AE17DB"/>
    <w:rsid w:val="00AF002B"/>
    <w:rsid w:val="00AF551B"/>
    <w:rsid w:val="00B1006C"/>
    <w:rsid w:val="00B12FCE"/>
    <w:rsid w:val="00B60C18"/>
    <w:rsid w:val="00B7023F"/>
    <w:rsid w:val="00B83039"/>
    <w:rsid w:val="00B84974"/>
    <w:rsid w:val="00B92678"/>
    <w:rsid w:val="00BA1472"/>
    <w:rsid w:val="00BB256B"/>
    <w:rsid w:val="00BD2EC9"/>
    <w:rsid w:val="00BE2039"/>
    <w:rsid w:val="00BE21BD"/>
    <w:rsid w:val="00C11EFC"/>
    <w:rsid w:val="00C3126A"/>
    <w:rsid w:val="00C35F45"/>
    <w:rsid w:val="00C4116B"/>
    <w:rsid w:val="00C5147C"/>
    <w:rsid w:val="00C57C05"/>
    <w:rsid w:val="00C57D13"/>
    <w:rsid w:val="00C86337"/>
    <w:rsid w:val="00C86B8C"/>
    <w:rsid w:val="00C94269"/>
    <w:rsid w:val="00CB4416"/>
    <w:rsid w:val="00CC1A68"/>
    <w:rsid w:val="00CD3E35"/>
    <w:rsid w:val="00CD5B92"/>
    <w:rsid w:val="00CD7184"/>
    <w:rsid w:val="00D27CEC"/>
    <w:rsid w:val="00D43762"/>
    <w:rsid w:val="00D43F08"/>
    <w:rsid w:val="00D45F91"/>
    <w:rsid w:val="00D83FF9"/>
    <w:rsid w:val="00D84BA9"/>
    <w:rsid w:val="00D967DA"/>
    <w:rsid w:val="00DB0C1B"/>
    <w:rsid w:val="00DE687A"/>
    <w:rsid w:val="00E32BA2"/>
    <w:rsid w:val="00E41A9E"/>
    <w:rsid w:val="00E53C0D"/>
    <w:rsid w:val="00E74861"/>
    <w:rsid w:val="00ED186D"/>
    <w:rsid w:val="00EE2484"/>
    <w:rsid w:val="00F104B2"/>
    <w:rsid w:val="00F208C8"/>
    <w:rsid w:val="00F23091"/>
    <w:rsid w:val="00F32683"/>
    <w:rsid w:val="00F3650E"/>
    <w:rsid w:val="00F47393"/>
    <w:rsid w:val="00F510ED"/>
    <w:rsid w:val="00F71ED9"/>
    <w:rsid w:val="00F854F6"/>
    <w:rsid w:val="00F908F9"/>
    <w:rsid w:val="00FC1551"/>
    <w:rsid w:val="00FD4676"/>
    <w:rsid w:val="00FE2504"/>
    <w:rsid w:val="00FE4AE8"/>
    <w:rsid w:val="00F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764256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152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764256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15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Working%20Projects\Fanikisha\Design%20Artifacts\Withdrawal%20Screen.vsd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chard\Desktop\Trafigura\Use%20Case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Document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1772</CharactersWithSpaces>
  <SharedDoc>false</SharedDoc>
  <HLinks>
    <vt:vector size="54" baseType="variant">
      <vt:variant>
        <vt:i4>917593</vt:i4>
      </vt:variant>
      <vt:variant>
        <vt:i4>24</vt:i4>
      </vt:variant>
      <vt:variant>
        <vt:i4>0</vt:i4>
      </vt:variant>
      <vt:variant>
        <vt:i4>5</vt:i4>
      </vt:variant>
      <vt:variant>
        <vt:lpwstr>../Design Artifacts/Withdrawal Screen.vsd</vt:lpwstr>
      </vt:variant>
      <vt:variant>
        <vt:lpwstr/>
      </vt:variant>
      <vt:variant>
        <vt:i4>6684770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BF1</vt:lpwstr>
      </vt:variant>
      <vt:variant>
        <vt:i4>6684770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BF3</vt:lpwstr>
      </vt:variant>
      <vt:variant>
        <vt:i4>6684770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BF1</vt:lpwstr>
      </vt:variant>
      <vt:variant>
        <vt:i4>6684770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BF3</vt:lpwstr>
      </vt:variant>
      <vt:variant>
        <vt:i4>6684770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BF1</vt:lpwstr>
      </vt:variant>
      <vt:variant>
        <vt:i4>6684770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BF3</vt:lpwstr>
      </vt:variant>
      <vt:variant>
        <vt:i4>6684770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BF3</vt:lpwstr>
      </vt:variant>
      <vt:variant>
        <vt:i4>6684770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BF3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CRaG Systems</dc:creator>
  <cp:lastModifiedBy>Windows User</cp:lastModifiedBy>
  <cp:revision>2</cp:revision>
  <cp:lastPrinted>2003-04-23T22:03:00Z</cp:lastPrinted>
  <dcterms:created xsi:type="dcterms:W3CDTF">2013-06-27T12:53:00Z</dcterms:created>
  <dcterms:modified xsi:type="dcterms:W3CDTF">2013-06-27T12:53:00Z</dcterms:modified>
</cp:coreProperties>
</file>