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-929640</wp:posOffset>
            </wp:positionV>
            <wp:extent cx="7580630" cy="10722610"/>
            <wp:effectExtent l="0" t="0" r="1270" b="2540"/>
            <wp:wrapNone/>
            <wp:docPr id="1" name="ABU设计" descr="C:\Users\Administrator\Documents\_稻壳文档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3.pn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8315960</wp:posOffset>
                </wp:positionV>
                <wp:extent cx="6480175" cy="7200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编制：竹子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654.8pt;height:56.7pt;width:510.25pt;z-index:251660288;mso-width-relative:page;mso-height-relative:page;" filled="f" stroked="f" coordsize="21600,21600" o:gfxdata="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WI7&#10;2gAAAA0BAAAPAAAAAAAAAAEAIAAAACIAAABkcnMvZG93bnJldi54bWxQSwECFAAUAAAACACHTuJA&#10;VIm97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编制：竹子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6940550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46.5pt;height:141.75pt;width:510.25pt;z-index:251662336;mso-width-relative:page;mso-height-relative:page;" filled="f" stroked="f" coordsize="21600,21600" o:gfxdata="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JYr63QAAAA0BAAAPAAAAAAAAAAEAIAAAACIAAABkcnMvZG93bnJldi54bWxQSwECFAAU&#10;AAAACACHTuJAJtWa6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160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1833245</wp:posOffset>
                </wp:positionV>
                <wp:extent cx="6480175" cy="972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  <w:t>Java 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44.35pt;height:76.55pt;width:510.25pt;z-index:251659264;mso-width-relative:page;mso-height-relative:page;" filled="f" stroked="f" coordsize="21600,21600" o:gfxdata="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4mNrtgA&#10;AAALAQAADwAAAAAAAAABACAAAAAiAAAAZHJzL2Rvd25yZXYueG1sUEsBAhQAFAAAAAgAh07iQHen&#10;JHgfAgAAJ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  <w:t>Java Design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2450465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  <w:t>设计模式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2.95pt;height:141.75pt;width:510.25pt;z-index:251658240;mso-width-relative:page;mso-height-relative:page;" filled="f" stroked="f" coordsize="21600,21600" o:gfxdata="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tYwTcAAAACw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  <w:t>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一、设计模式分类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1.1.GOF分类表格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范围</w:t>
            </w:r>
            <w:r>
              <w:rPr>
                <w:rFonts w:hint="eastAsia"/>
                <w:vertAlign w:val="baseline"/>
                <w:lang w:val="en-US" w:eastAsia="zh-CN"/>
              </w:rPr>
              <w:t>\目的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构造型模式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行为型模式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类模式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工厂方法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适配器（类）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模板方法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对象模式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抽象工厂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建造者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代理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适配器（对象）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桥接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装饰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外观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亨元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策略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命令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职责链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观察者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中介者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迭代器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访问者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备忘录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1.2.根据目的分类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373495"/>
            <wp:effectExtent l="0" t="0" r="5080" b="8255"/>
            <wp:docPr id="8" name="图片 8" descr="设计模式-目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计模式-目的分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13" w:afterLines="0" w:line="240" w:lineRule="atLeast"/>
        <w:textAlignment w:val="auto"/>
        <w:rPr>
          <w:rFonts w:hint="default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1.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.根据</w:t>
      </w:r>
      <w:r>
        <w:rPr>
          <w:rFonts w:hint="eastAsia" w:ascii="黑体" w:hAnsi="黑体" w:cs="黑体"/>
          <w:b/>
          <w:bCs w:val="0"/>
          <w:sz w:val="28"/>
          <w:szCs w:val="28"/>
          <w:lang w:val="en-US" w:eastAsia="zh-CN"/>
        </w:rPr>
        <w:t>范围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分类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136130"/>
            <wp:effectExtent l="0" t="0" r="10795" b="7620"/>
            <wp:docPr id="7" name="图片 7" descr="设计模式-范围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计模式-范围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7" w:line="240" w:lineRule="atLeast"/>
        <w:textAlignment w:val="auto"/>
        <w:rPr>
          <w:rFonts w:hint="eastAsia" w:eastAsiaTheme="minorEastAsia"/>
          <w:lang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二、定义和应用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afterLines="0" w:line="240" w:lineRule="atLeast"/>
        <w:textAlignment w:val="auto"/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2.1.单例模式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定义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某个类只能有一个实例，</w:t>
      </w:r>
      <w:r>
        <w:rPr>
          <w:rFonts w:hint="eastAsia" w:asciiTheme="minorEastAsia" w:hAnsiTheme="minorEastAsia" w:eastAsiaTheme="minorEastAsia" w:cstheme="minorEastAsia"/>
          <w:lang w:eastAsia="zh-CN"/>
        </w:rPr>
        <w:t>并</w:t>
      </w:r>
      <w:r>
        <w:rPr>
          <w:rFonts w:hint="eastAsia" w:asciiTheme="minorEastAsia" w:hAnsiTheme="minorEastAsia" w:eastAsiaTheme="minorEastAsia" w:cstheme="minorEastAsia"/>
        </w:rPr>
        <w:t>提供一个全局的访问点</w:t>
      </w:r>
      <w:r>
        <w:rPr>
          <w:rFonts w:hint="eastAsia" w:asciiTheme="minorEastAsia" w:hAnsiTheme="minorEastAsia" w:eastAsiaTheme="minorEastAsia" w:cstheme="minorEastAsia"/>
          <w:lang w:eastAsia="zh-CN"/>
        </w:rPr>
        <w:t>获取该实例。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特点：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1、只有一个实例对象。 2、自我实例化。 3、提供全局访问点。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举例：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Windows 中只能打开一个任务管理器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2.1.1.第一种写法：懒汉式线程不安全单例模式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懒汉式线程不安全单例模式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2.1.1.2.测试类代码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测试类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2.1.1.3.说明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为什么说这是懒汉式呢？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因为实例对象只有在获取的时候才确定要不要实例化。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为什么说这是线程不安全呢？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因为提供实例获取的方法中，只是用了if (instance == null) 来确定要不要实例化，假设有两个线程去访问该方法，有可能会存在都执行instance = new LazySingleTon(); 这一句，所有就不能保证“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只有一个实例对象</w:t>
      </w:r>
      <w:r>
        <w:rPr>
          <w:rFonts w:hint="eastAsia"/>
          <w:lang w:val="en-US" w:eastAsia="zh-CN"/>
        </w:rPr>
        <w:t>”的原则了。所以说线程不安全。生产中建议不要使用“懒汉式线程不安全单例模式”。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2.1.2.第一种写法：懒汉式线程安全单例模式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2.1.2.1.单例类代码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单例类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懒汉式线程安全单例模式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1.只有一个实例对象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2.自我实例化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color w:val="170591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shd w:val="clear" w:fill="CAE6CA"/>
              </w:rPr>
              <w:t>"实例已经初始化！"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 3.提供全局访问点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synchronized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>null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5314D"/>
                <w:sz w:val="22"/>
                <w:szCs w:val="22"/>
                <w:shd w:val="clear" w:fill="CAE6CA"/>
              </w:rPr>
              <w:t>instance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2.1.2.2.测试类代码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CAE6CA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/**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测试类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@author </w:t>
            </w:r>
            <w:r>
              <w:rPr>
                <w:rFonts w:hint="eastAsia" w:cs="宋体"/>
                <w:color w:val="395DA1"/>
                <w:sz w:val="22"/>
                <w:szCs w:val="22"/>
                <w:shd w:val="clear" w:fill="CAE6CA"/>
                <w:lang w:eastAsia="zh-CN"/>
              </w:rPr>
              <w:t>竹子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color w:val="586E86"/>
                <w:sz w:val="22"/>
                <w:szCs w:val="22"/>
                <w:shd w:val="clear" w:fill="CAE6CA"/>
              </w:rPr>
              <w:t xml:space="preserve">@version 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>1.0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t xml:space="preserve"> */</w:t>
            </w:r>
            <w:r>
              <w:rPr>
                <w:rFonts w:hint="eastAsia" w:ascii="宋体" w:hAnsi="宋体" w:eastAsia="宋体" w:cs="宋体"/>
                <w:color w:val="395DA1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class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Main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7F0055"/>
                <w:sz w:val="22"/>
                <w:szCs w:val="22"/>
                <w:shd w:val="clear" w:fill="CAE6CA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main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String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[] </w:t>
            </w:r>
            <w:r>
              <w:rPr>
                <w:rFonts w:hint="eastAsia" w:ascii="宋体" w:hAnsi="宋体" w:eastAsia="宋体" w:cs="宋体"/>
                <w:i/>
                <w:color w:val="000066"/>
                <w:sz w:val="22"/>
                <w:szCs w:val="22"/>
                <w:shd w:val="clear" w:fill="CAE6CA"/>
              </w:rPr>
              <w:t>args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 {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 xml:space="preserve">LazySingleTonSafe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ton2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LazySingleTonSafe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80069"/>
                <w:sz w:val="22"/>
                <w:szCs w:val="22"/>
                <w:shd w:val="clear" w:fill="CAE6CA"/>
              </w:rPr>
              <w:t>getInstance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 xml:space="preserve">ton1 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2DB5"/>
                <w:sz w:val="22"/>
                <w:szCs w:val="22"/>
                <w:shd w:val="clear" w:fill="CAE6CA"/>
              </w:rPr>
              <w:t>System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2"/>
                <w:szCs w:val="22"/>
                <w:shd w:val="clear" w:fill="CAE6CA"/>
              </w:rPr>
              <w:t>out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println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ton2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.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equals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(</w:t>
            </w:r>
            <w:r>
              <w:rPr>
                <w:rFonts w:hint="eastAsia" w:ascii="宋体" w:hAnsi="宋体" w:eastAsia="宋体" w:cs="宋体"/>
                <w:color w:val="170591"/>
                <w:sz w:val="22"/>
                <w:szCs w:val="22"/>
                <w:shd w:val="clear" w:fill="CAE6CA"/>
              </w:rPr>
              <w:t>ton1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))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>;</w:t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2"/>
                <w:szCs w:val="22"/>
                <w:shd w:val="clear" w:fill="CAE6CA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66"/>
                <w:sz w:val="22"/>
                <w:szCs w:val="22"/>
                <w:shd w:val="clear" w:fill="CAE6CA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tLeast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2.1.2.3.说明</w:t>
      </w: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在“懒汉式线程不安全单例模式”基础上，在获取实例对象的方法上加了synchronized。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避免了线程冲突，保持单个对象。</w:t>
      </w:r>
      <w:bookmarkStart w:id="0" w:name="_GoBack"/>
      <w:bookmarkEnd w:id="0"/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0D2F"/>
    <w:rsid w:val="01E37C58"/>
    <w:rsid w:val="03240BC3"/>
    <w:rsid w:val="033137A6"/>
    <w:rsid w:val="043D2C3D"/>
    <w:rsid w:val="048C4D12"/>
    <w:rsid w:val="049E274E"/>
    <w:rsid w:val="04D01CC6"/>
    <w:rsid w:val="05810FEF"/>
    <w:rsid w:val="076E0A1D"/>
    <w:rsid w:val="07BD2C69"/>
    <w:rsid w:val="07C57354"/>
    <w:rsid w:val="08FF7370"/>
    <w:rsid w:val="09613948"/>
    <w:rsid w:val="09D67C7A"/>
    <w:rsid w:val="0AFD7045"/>
    <w:rsid w:val="0B5E039E"/>
    <w:rsid w:val="0E9442F2"/>
    <w:rsid w:val="0F951361"/>
    <w:rsid w:val="0FA15F81"/>
    <w:rsid w:val="10172AF0"/>
    <w:rsid w:val="102B6C0B"/>
    <w:rsid w:val="11C7743D"/>
    <w:rsid w:val="12683AAD"/>
    <w:rsid w:val="13BC54F3"/>
    <w:rsid w:val="149036D3"/>
    <w:rsid w:val="14BC0288"/>
    <w:rsid w:val="15072ABE"/>
    <w:rsid w:val="17260776"/>
    <w:rsid w:val="18173403"/>
    <w:rsid w:val="184E2784"/>
    <w:rsid w:val="1878282B"/>
    <w:rsid w:val="187D79D5"/>
    <w:rsid w:val="18880249"/>
    <w:rsid w:val="1C2E22D6"/>
    <w:rsid w:val="1D981C63"/>
    <w:rsid w:val="1DA31FEF"/>
    <w:rsid w:val="1E1632C7"/>
    <w:rsid w:val="1E516020"/>
    <w:rsid w:val="1ED82ED8"/>
    <w:rsid w:val="20260840"/>
    <w:rsid w:val="20B4471D"/>
    <w:rsid w:val="20DB315C"/>
    <w:rsid w:val="21331AE3"/>
    <w:rsid w:val="21A5038A"/>
    <w:rsid w:val="2229479E"/>
    <w:rsid w:val="22D411F6"/>
    <w:rsid w:val="23CB7FBB"/>
    <w:rsid w:val="23D32DB9"/>
    <w:rsid w:val="254B791D"/>
    <w:rsid w:val="273800B3"/>
    <w:rsid w:val="276F182D"/>
    <w:rsid w:val="28612BF3"/>
    <w:rsid w:val="290655FD"/>
    <w:rsid w:val="291B5F7D"/>
    <w:rsid w:val="2A2E3EC4"/>
    <w:rsid w:val="2A4649F2"/>
    <w:rsid w:val="2ACD4266"/>
    <w:rsid w:val="2AF80469"/>
    <w:rsid w:val="2B4C7C58"/>
    <w:rsid w:val="2C7C4EAA"/>
    <w:rsid w:val="2D4067E9"/>
    <w:rsid w:val="2D796FBF"/>
    <w:rsid w:val="2DE61354"/>
    <w:rsid w:val="2EB252AE"/>
    <w:rsid w:val="2F9D1C1A"/>
    <w:rsid w:val="2FEA0788"/>
    <w:rsid w:val="30EF0659"/>
    <w:rsid w:val="31815076"/>
    <w:rsid w:val="31904716"/>
    <w:rsid w:val="31CC197A"/>
    <w:rsid w:val="330F4D44"/>
    <w:rsid w:val="353F300A"/>
    <w:rsid w:val="35770449"/>
    <w:rsid w:val="357B03DE"/>
    <w:rsid w:val="3657787E"/>
    <w:rsid w:val="37EA67BF"/>
    <w:rsid w:val="37F149F7"/>
    <w:rsid w:val="38371817"/>
    <w:rsid w:val="38802C57"/>
    <w:rsid w:val="388D1649"/>
    <w:rsid w:val="39173BFE"/>
    <w:rsid w:val="39EE08C3"/>
    <w:rsid w:val="3B7102F5"/>
    <w:rsid w:val="3BAA1171"/>
    <w:rsid w:val="3CBD179B"/>
    <w:rsid w:val="3CDF7819"/>
    <w:rsid w:val="3FB244C8"/>
    <w:rsid w:val="3FD10B8A"/>
    <w:rsid w:val="40BD35CD"/>
    <w:rsid w:val="411A0066"/>
    <w:rsid w:val="41B51AD4"/>
    <w:rsid w:val="425C3005"/>
    <w:rsid w:val="43A61906"/>
    <w:rsid w:val="44D6124F"/>
    <w:rsid w:val="44E749AA"/>
    <w:rsid w:val="462B6A8F"/>
    <w:rsid w:val="463E7EBA"/>
    <w:rsid w:val="482106B5"/>
    <w:rsid w:val="49967CEA"/>
    <w:rsid w:val="4A082F49"/>
    <w:rsid w:val="4A946668"/>
    <w:rsid w:val="4A9E3312"/>
    <w:rsid w:val="4AA446DC"/>
    <w:rsid w:val="4CA414F9"/>
    <w:rsid w:val="4D7C4A6D"/>
    <w:rsid w:val="4F443DEA"/>
    <w:rsid w:val="501F68FB"/>
    <w:rsid w:val="51753EAF"/>
    <w:rsid w:val="52404137"/>
    <w:rsid w:val="52C1644F"/>
    <w:rsid w:val="534F0D66"/>
    <w:rsid w:val="568B4DB3"/>
    <w:rsid w:val="571C56D8"/>
    <w:rsid w:val="576E79F2"/>
    <w:rsid w:val="5774485B"/>
    <w:rsid w:val="57E006FE"/>
    <w:rsid w:val="585204F2"/>
    <w:rsid w:val="5925551A"/>
    <w:rsid w:val="595C3302"/>
    <w:rsid w:val="59877157"/>
    <w:rsid w:val="5A6C7684"/>
    <w:rsid w:val="5C8F75E8"/>
    <w:rsid w:val="5D3E5707"/>
    <w:rsid w:val="5DCC21A3"/>
    <w:rsid w:val="5E641AA1"/>
    <w:rsid w:val="5EA93AEA"/>
    <w:rsid w:val="5ED1228F"/>
    <w:rsid w:val="5EE67EE4"/>
    <w:rsid w:val="5EFA7C48"/>
    <w:rsid w:val="5FB41E06"/>
    <w:rsid w:val="601B1B2F"/>
    <w:rsid w:val="608E6FC1"/>
    <w:rsid w:val="60C44169"/>
    <w:rsid w:val="60C52A78"/>
    <w:rsid w:val="60D92668"/>
    <w:rsid w:val="619F2646"/>
    <w:rsid w:val="61DE72E4"/>
    <w:rsid w:val="634B2CFA"/>
    <w:rsid w:val="63992C31"/>
    <w:rsid w:val="63AC42C0"/>
    <w:rsid w:val="63E35183"/>
    <w:rsid w:val="658D3D63"/>
    <w:rsid w:val="66867A28"/>
    <w:rsid w:val="66B3291F"/>
    <w:rsid w:val="685F7E31"/>
    <w:rsid w:val="69DE10BA"/>
    <w:rsid w:val="6A01618B"/>
    <w:rsid w:val="6A361AF5"/>
    <w:rsid w:val="6AF41680"/>
    <w:rsid w:val="6BAE3936"/>
    <w:rsid w:val="6CBB3B62"/>
    <w:rsid w:val="6ED84E10"/>
    <w:rsid w:val="729000CE"/>
    <w:rsid w:val="73A57006"/>
    <w:rsid w:val="7782233F"/>
    <w:rsid w:val="7844268F"/>
    <w:rsid w:val="796F47AC"/>
    <w:rsid w:val="79CE2E95"/>
    <w:rsid w:val="7B9C5864"/>
    <w:rsid w:val="7BC16CB6"/>
    <w:rsid w:val="7C3F11CC"/>
    <w:rsid w:val="7DE65722"/>
    <w:rsid w:val="7F491AD4"/>
    <w:rsid w:val="7FA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计划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1</TotalTime>
  <ScaleCrop>false</ScaleCrop>
  <LinksUpToDate>false</LinksUpToDate>
  <CharactersWithSpaces>21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竹子</cp:lastModifiedBy>
  <dcterms:modified xsi:type="dcterms:W3CDTF">2020-02-16T15:07:47Z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