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Noto Sans" w:hAnsi="Noto Sans"/>
          <w:b/>
          <w:color w:val="181F22"/>
          <w:sz w:val="50"/>
          <w:spacing w:val="20"/>
        </w:rPr>
        <w:t>АННА ВОЙТЮК</w:t>
      </w:r>
    </w:p>
    <w:p>
      <w:pPr>
        <w:spacing w:after="100" w:line="240" w:lineRule="auto"/>
      </w:pPr>
      <w:r>
        <w:rPr>
          <w:rFonts w:ascii="Noto Sans" w:hAnsi="Noto Sans"/>
          <w:b/>
          <w:color w:val="2B5964"/>
          <w:sz w:val="19"/>
          <w:spacing w:val="14"/>
        </w:rPr>
        <w:t>ХУДОЖНИЦЯ-ГРАФІК  ·  PRINTMAKER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8"/>
        <w:gridCol w:w="7087"/>
      </w:tblGrid>
      <w:tr>
        <w:trPr>
          <w:cantSplit/>
        </w:trPr>
        <w:tc>
          <w:tcPr>
            <w:tcW w:type="dxa" w:w="5103"/>
            <w:tcMar>
              <w:top w:w="0" w:type="dxa"/>
              <w:start w:w="0" w:type="dxa"/>
              <w:bottom w:w="2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/>
                <w:color w:val="585E62"/>
                <w:sz w:val="18"/>
              </w:rPr>
              <w:t>1999 · Львів, Україна</w:t>
            </w:r>
          </w:p>
        </w:tc>
        <w:tc>
          <w:tcPr>
            <w:tcW w:type="dxa" w:w="5103"/>
            <w:tcMar>
              <w:top w:w="0" w:type="dxa"/>
              <w:start w:w="0" w:type="dxa"/>
              <w:bottom w:w="20" w:type="dxa"/>
              <w:end w:w="8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/>
                <w:color w:val="585E62"/>
                <w:sz w:val="18"/>
              </w:rPr>
              <w:t xml:space="preserve">+380 99 124 44 05   ·   </w:t>
            </w:r>
            <w:hyperlink r:id="rId9">
              <w:r>
                <w:rPr>
                  <w:color w:val="2B5964"/>
                  <w:u w:val="none"/>
                  <w:rFonts w:ascii="Noto Sans" w:hAnsi="Noto Sans" w:eastAsia="Noto Sans" w:cs="Noto Sans"/>
                  <w:sz w:val="18"/>
                </w:rPr>
                <w:t>anna.vojtiuk@gmail.com</w:t>
              </w:r>
            </w:hyperlink>
            <w:r>
              <w:rPr>
                <w:color w:val="585E62"/>
                <w:sz w:val="18"/>
              </w:rPr>
              <w:t xml:space="preserve">   ·   </w:t>
            </w:r>
            <w:hyperlink r:id="rId10">
              <w:r>
                <w:rPr>
                  <w:color w:val="2B5964"/>
                  <w:u w:val="none"/>
                  <w:rFonts w:ascii="Noto Sans" w:hAnsi="Noto Sans" w:eastAsia="Noto Sans" w:cs="Noto Sans"/>
                  <w:sz w:val="18"/>
                </w:rPr>
                <w:t>voitiuk.com</w:t>
              </w:r>
            </w:hyperlink>
          </w:p>
          <w:p>
            <w:pPr>
              <w:spacing w:before="20" w:after="0"/>
            </w:pPr>
            <w:hyperlink r:id="rId11">
              <w:r>
                <w:rPr>
                  <w:color w:val="2B5964"/>
                  <w:u w:val="none"/>
                  <w:rFonts w:ascii="Noto Sans" w:hAnsi="Noto Sans" w:eastAsia="Noto Sans" w:cs="Noto Sans"/>
                  <w:sz w:val="18"/>
                </w:rPr>
                <w:t>Instagram @voitiuk_print</w:t>
              </w:r>
            </w:hyperlink>
            <w:r>
              <w:rPr>
                <w:color w:val="585E62"/>
                <w:sz w:val="18"/>
              </w:rPr>
              <w:t xml:space="preserve">   ·   </w:t>
            </w:r>
            <w:hyperlink r:id="rId12">
              <w:r>
                <w:rPr>
                  <w:color w:val="2B5964"/>
                  <w:u w:val="none"/>
                  <w:rFonts w:ascii="Noto Sans" w:hAnsi="Noto Sans" w:eastAsia="Noto Sans" w:cs="Noto Sans"/>
                  <w:sz w:val="18"/>
                </w:rPr>
                <w:t>Facebook Anna Vojtiuk</w:t>
              </w:r>
            </w:hyperlink>
          </w:p>
        </w:tc>
      </w:tr>
    </w:tbl>
    <w:p>
      <w:pPr>
        <w:spacing w:before="60" w:after="80"/>
        <w:pBdr>
          <w:bottom w:val="single" w:sz="12" w:space="1" w:color="2B5964"/>
        </w:pBdr>
      </w:pPr>
    </w:p>
    <w:p>
      <w:pPr>
        <w:pStyle w:val="CVSection"/>
      </w:pPr>
      <w:r>
        <w:rPr>
          <w:spacing w:val="22"/>
        </w:rPr>
        <w:t>ПРОФІЛЬ</w:t>
      </w:r>
    </w:p>
    <w:p>
      <w:pPr>
        <w:spacing w:after="60" w:line="259" w:lineRule="auto"/>
      </w:pPr>
      <w:r>
        <w:rPr>
          <w:rFonts w:ascii="Noto Sans" w:hAnsi="Noto Sans"/>
          <w:color w:val="262A2C"/>
          <w:sz w:val="18"/>
        </w:rPr>
        <w:t>Художниця-графік, що працює переважно з авторською друкованою графікою та офортом. У творчості поєднує реалістичні й фантастичні образи тварин, деталізовану графічну мову та візуальну наративність. Має досвід міжнародних конкурсів, виставкових і видавничих проєктів, тривалої ручної роботи та реалізації художніх задумів від ескізу до готового відбитка чи об’єкта. Зацікавлена у розвитку в сценографії, створенні декорацій і сценічного оформлення.</w:t>
      </w:r>
    </w:p>
    <w:p>
      <w:pPr>
        <w:pStyle w:val="CVSection"/>
      </w:pPr>
      <w:r>
        <w:rPr>
          <w:spacing w:val="22"/>
        </w:rPr>
        <w:t>ДОСВІД РОБОТИ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32"/>
        <w:gridCol w:w="8504"/>
      </w:tblGrid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5" w:lineRule="auto"/>
            </w:pPr>
            <w:r>
              <w:rPr>
                <w:rFonts w:ascii="Noto Sans" w:hAnsi="Noto Sans"/>
                <w:b/>
                <w:color w:val="2B5964"/>
                <w:sz w:val="17"/>
              </w:rPr>
              <w:t>2023–2025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7" w:lineRule="auto"/>
            </w:pPr>
            <w:r>
              <w:rPr>
                <w:rFonts w:ascii="Noto Sans" w:hAnsi="Noto Sans"/>
                <w:color w:val="262A2C"/>
                <w:sz w:val="17"/>
              </w:rPr>
              <w:t>Викладачка образотворчого мистецтва, ДНЗ № 42, Львів.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5" w:lineRule="auto"/>
            </w:pPr>
            <w:r>
              <w:rPr>
                <w:rFonts w:ascii="Noto Sans" w:hAnsi="Noto Sans"/>
                <w:b/>
                <w:color w:val="2B5964"/>
                <w:sz w:val="17"/>
              </w:rPr>
              <w:t>2022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7" w:lineRule="auto"/>
            </w:pPr>
            <w:r>
              <w:rPr>
                <w:rFonts w:ascii="Noto Sans" w:hAnsi="Noto Sans"/>
                <w:color w:val="262A2C"/>
                <w:sz w:val="17"/>
              </w:rPr>
              <w:t>Художниця-декораторка — виготовлення дитячого декору та іграшок із фетру.</w:t>
            </w:r>
          </w:p>
        </w:tc>
      </w:tr>
    </w:tbl>
    <w:p>
      <w:pPr>
        <w:pStyle w:val="CVSection"/>
      </w:pPr>
      <w:r>
        <w:rPr>
          <w:spacing w:val="22"/>
        </w:rPr>
        <w:t>ОСВІТА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32"/>
        <w:gridCol w:w="8504"/>
      </w:tblGrid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5" w:lineRule="auto"/>
            </w:pPr>
            <w:r>
              <w:rPr>
                <w:rFonts w:ascii="Noto Sans" w:hAnsi="Noto Sans"/>
                <w:b/>
                <w:color w:val="2B5964"/>
                <w:sz w:val="17"/>
              </w:rPr>
              <w:t>2025–нині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7" w:lineRule="auto"/>
            </w:pPr>
            <w:r>
              <w:rPr>
                <w:rFonts w:ascii="Noto Sans" w:hAnsi="Noto Sans"/>
                <w:color w:val="262A2C"/>
                <w:sz w:val="17"/>
              </w:rPr>
              <w:t>Національний університет «Львівська політехніка», Інститут поліграфії та медійних технологій — магістерська освітня програма «Книжкова та станкова графіка», спеціальність B4 «Образотворче мистецтво та реставрація».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5" w:lineRule="auto"/>
            </w:pPr>
            <w:r>
              <w:rPr>
                <w:rFonts w:ascii="Noto Sans" w:hAnsi="Noto Sans"/>
                <w:b/>
                <w:color w:val="2B5964"/>
                <w:sz w:val="17"/>
              </w:rPr>
              <w:t>2018–2022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7" w:lineRule="auto"/>
            </w:pPr>
            <w:r>
              <w:rPr>
                <w:rFonts w:ascii="Noto Sans" w:hAnsi="Noto Sans"/>
                <w:color w:val="262A2C"/>
                <w:sz w:val="17"/>
              </w:rPr>
              <w:t>Українська академія друкарства — бакалавр образотворчого мистецтва.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5" w:lineRule="auto"/>
            </w:pPr>
            <w:r>
              <w:rPr>
                <w:rFonts w:ascii="Noto Sans" w:hAnsi="Noto Sans"/>
                <w:b/>
                <w:color w:val="2B5964"/>
                <w:sz w:val="17"/>
              </w:rPr>
              <w:t>2014–2018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7" w:lineRule="auto"/>
            </w:pPr>
            <w:r>
              <w:rPr>
                <w:rFonts w:ascii="Noto Sans" w:hAnsi="Noto Sans"/>
                <w:color w:val="262A2C"/>
                <w:sz w:val="17"/>
              </w:rPr>
              <w:t>Львівське вище професійне художнє училище — кваліфікація «живописець-вітражник».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5" w:lineRule="auto"/>
            </w:pPr>
            <w:r>
              <w:rPr>
                <w:rFonts w:ascii="Noto Sans" w:hAnsi="Noto Sans"/>
                <w:b/>
                <w:color w:val="2B5964"/>
                <w:sz w:val="17"/>
              </w:rPr>
              <w:t>2007–2014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7" w:lineRule="auto"/>
            </w:pPr>
            <w:r>
              <w:rPr>
                <w:rFonts w:ascii="Noto Sans" w:hAnsi="Noto Sans"/>
                <w:color w:val="262A2C"/>
                <w:sz w:val="17"/>
              </w:rPr>
              <w:t>Львівська дитяча художня школа ім. О. Новаківського.</w:t>
            </w:r>
          </w:p>
        </w:tc>
      </w:tr>
    </w:tbl>
    <w:p>
      <w:pPr>
        <w:pStyle w:val="CVSection"/>
      </w:pPr>
      <w:r>
        <w:rPr>
          <w:spacing w:val="22"/>
        </w:rPr>
        <w:t>НАГОРОДИ ТА ВІДЗНАКИ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32"/>
        <w:gridCol w:w="8504"/>
      </w:tblGrid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2025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Prize for Young Artist — Sixth International Exlibris Competition Varna, Варна, Болгарія.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2023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Prize — V International Biennial of Small Graphic Forms “Between Black and White…”, Рибник, Польща.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2021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1st Prize, Jean de La Fontaine category — Hommage à Trois, AIDA, Ла-Рапіта, Іспанія.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2021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2nd Place — International Ex Libris Competition “Trakai 700. In Search of Identity: Trakai Resident’s DNA”, Тракай, Литва.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2021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International Jury’s Encouragement, category 14–26 — XVII International Ex Libris Competition “Ex Libris – Ex Trains”, Русе, Болгарія.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2021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Prize — IV International Biennial of Small Graphic Forms “Between Black and White…”, Рибник, Польща.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2020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Diploma — International Ex Libris Competition “Trakai Peninsula Castle: Unicorn – a Symbol of Cultural and Historical Heritage”, Тракай, Литва.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2020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Distinction (Destacados) — 4th Bienal Internacional Mini Print 2020, Laguna Paiva, Аргентина.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2020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1st Prize — International Exlibris Competition “Skaudvilė – mažoji Lietuvos kultūros sostinė”, Скаудвіле, Литва.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2020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8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6th Award — Exlibris Aboensis, Фінляндія.</w:t>
            </w:r>
          </w:p>
        </w:tc>
      </w:tr>
    </w:tbl>
    <w:p>
      <w:r>
        <w:br w:type="page"/>
      </w:r>
    </w:p>
    <w:p>
      <w:pPr>
        <w:pStyle w:val="CVSection"/>
      </w:pPr>
      <w:r>
        <w:rPr>
          <w:spacing w:val="22"/>
        </w:rPr>
        <w:t>ПЕРСОНАЛЬНІ ВИСТАВКИ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32"/>
        <w:gridCol w:w="8504"/>
      </w:tblGrid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5" w:lineRule="auto"/>
            </w:pPr>
            <w:r>
              <w:rPr>
                <w:rFonts w:ascii="Noto Sans" w:hAnsi="Noto Sans"/>
                <w:b/>
                <w:color w:val="2B5964"/>
                <w:sz w:val="17"/>
              </w:rPr>
              <w:t>2026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7" w:lineRule="auto"/>
            </w:pPr>
            <w:r>
              <w:rPr>
                <w:rFonts w:ascii="Noto Sans" w:hAnsi="Noto Sans"/>
                <w:color w:val="262A2C"/>
                <w:sz w:val="17"/>
              </w:rPr>
              <w:t>«Червона книга» — галерея «Зелена Канапа», Львів.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5" w:lineRule="auto"/>
            </w:pPr>
            <w:r>
              <w:rPr>
                <w:rFonts w:ascii="Noto Sans" w:hAnsi="Noto Sans"/>
                <w:b/>
                <w:color w:val="2B5964"/>
                <w:sz w:val="17"/>
              </w:rPr>
              <w:t>2026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7" w:lineRule="auto"/>
            </w:pPr>
            <w:r>
              <w:rPr>
                <w:rFonts w:ascii="Noto Sans" w:hAnsi="Noto Sans"/>
                <w:color w:val="262A2C"/>
                <w:sz w:val="17"/>
              </w:rPr>
              <w:t>«Exlibris Animalia» — «Гомін Центр», Львів.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5" w:lineRule="auto"/>
            </w:pPr>
            <w:r>
              <w:rPr>
                <w:rFonts w:ascii="Noto Sans" w:hAnsi="Noto Sans"/>
                <w:b/>
                <w:color w:val="2B5964"/>
                <w:sz w:val="17"/>
              </w:rPr>
              <w:t>2025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7" w:lineRule="auto"/>
            </w:pPr>
            <w:r>
              <w:rPr>
                <w:rFonts w:ascii="Noto Sans" w:hAnsi="Noto Sans"/>
                <w:color w:val="262A2C"/>
                <w:sz w:val="17"/>
              </w:rPr>
              <w:t>«Оркестр тварин» — Львівський органний зал, Львів.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5" w:lineRule="auto"/>
            </w:pPr>
            <w:r>
              <w:rPr>
                <w:rFonts w:ascii="Noto Sans" w:hAnsi="Noto Sans"/>
                <w:b/>
                <w:color w:val="2B5964"/>
                <w:sz w:val="17"/>
              </w:rPr>
              <w:t>2024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7" w:lineRule="auto"/>
            </w:pPr>
            <w:r>
              <w:rPr>
                <w:rFonts w:ascii="Noto Sans" w:hAnsi="Noto Sans"/>
                <w:color w:val="262A2C"/>
                <w:sz w:val="17"/>
              </w:rPr>
              <w:t>«Карнавал тварин» — Львівський органний зал, Львів.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5" w:lineRule="auto"/>
            </w:pPr>
            <w:r>
              <w:rPr>
                <w:rFonts w:ascii="Noto Sans" w:hAnsi="Noto Sans"/>
                <w:b/>
                <w:color w:val="2B5964"/>
                <w:sz w:val="17"/>
              </w:rPr>
              <w:t>2024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28" w:line="247" w:lineRule="auto"/>
            </w:pPr>
            <w:r>
              <w:rPr>
                <w:rFonts w:ascii="Noto Sans" w:hAnsi="Noto Sans"/>
                <w:color w:val="262A2C"/>
                <w:sz w:val="17"/>
              </w:rPr>
              <w:t>«Коли ще звірі говорили» — Дім Франка, Львів.</w:t>
            </w:r>
          </w:p>
        </w:tc>
      </w:tr>
    </w:tbl>
    <w:p>
      <w:pPr>
        <w:pStyle w:val="CVSection"/>
      </w:pPr>
      <w:r>
        <w:rPr>
          <w:spacing w:val="22"/>
        </w:rPr>
        <w:t>ВИБРАНІ ГРУПОВІ ВИСТАВКИ ТА КОНКУРСИ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32"/>
        <w:gridCol w:w="8504"/>
      </w:tblGrid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2025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International exhibition “Ukrainian Exlibris after February 24, 2022” — Полтавський художній музей, Полтава.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2025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XIX International Contest of Small Graphic Forms and Exlibris — Ostrów Wielkopolski, Польща.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2023–2024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“Day after Day” — виставковий проєкт українських митців у Падерборні, Берліні, Юккермюнде, Нюрнберзі та Бад-Доберані, Німеччина.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2023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“Exlibris Courage” — виставка українського екслібриса, Токіо, Японія.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2023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Ukraine and Japan Exchange Exhibition — Ryutsu Keizai University, Мацудо, Японія.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2023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“Art is My Weapon” — виставка українських митців, Камакура, Японія.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2022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International Ex Libris Competition — Trakai History Museum, Тракай, Литва.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2022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XVIII International Contest of Small Graphic Forms and Exlibris — Ostrów Wielkopolski, Польща.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2020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XVI International Ex Libris Competition — Русе, Болгарія.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2019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7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XVII International Contest of Small Graphic Forms and Exlibris — Ostrów Wielkopolski, Польща.</w:t>
            </w:r>
          </w:p>
        </w:tc>
      </w:tr>
    </w:tbl>
    <w:p>
      <w:pPr>
        <w:pStyle w:val="CVSection"/>
      </w:pPr>
      <w:r>
        <w:rPr>
          <w:spacing w:val="22"/>
        </w:rPr>
        <w:t>ПУБЛІКАЦІЇ ТА ПРОФЕСІЙНІ ПРОЄКТИ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32"/>
        <w:gridCol w:w="8504"/>
      </w:tblGrid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6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2025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6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Співавторка видання “Ukrainian exlibris after February 24, 2022: glance from Japan”; авторка статті «Порівняння творчої спадщини Тараса Шевченка та Рембрандта ван Рейна».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6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2025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6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Авторка premieprent для нідерландської асоціації Exlibriswereld; матеріал про художницю в журналі Grafiekwereld № 1/2025.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6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2025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6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Екслібрис для Deutsche Exlibris-Gesellschaft (DEG), опублікований у матеріалах Büchergilde.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6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2024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6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Персональний матеріал Utz Benkel “Die phantastische (Exlibris-)Welt der Anna Voitiuk” у DEG Mitteilungen.</w:t>
            </w:r>
          </w:p>
        </w:tc>
      </w:tr>
    </w:tbl>
    <w:p>
      <w:pPr>
        <w:pStyle w:val="CVSection"/>
      </w:pPr>
      <w:r>
        <w:rPr>
          <w:spacing w:val="22"/>
        </w:rPr>
        <w:t>ДОСЛІДНИЦЬКА ТА ОСВІТНЯ ДІЯЛЬНІСТЬ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332"/>
        <w:gridCol w:w="8504"/>
      </w:tblGrid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2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2025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2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Доповідь «Карло Звіринський і його учні: мистецька опозиція» на науковій конференції; магістрантка кафедри графіки та мистецтва книги НУ «Львівська політехніка».</w:t>
            </w:r>
          </w:p>
        </w:tc>
      </w:tr>
      <w:tr>
        <w:trPr>
          <w:cantSplit/>
        </w:trPr>
        <w:tc>
          <w:tcPr>
            <w:tcW w:type="dxa" w:w="133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2" w:line="245" w:lineRule="auto"/>
            </w:pPr>
            <w:r>
              <w:rPr>
                <w:rFonts w:ascii="Noto Sans" w:hAnsi="Noto Sans"/>
                <w:b/>
                <w:color w:val="2B5964"/>
                <w:sz w:val="16"/>
              </w:rPr>
              <w:t>2025</w:t>
            </w:r>
          </w:p>
        </w:tc>
        <w:tc>
          <w:tcPr>
            <w:tcW w:type="dxa" w:w="8872"/>
            <w:tcMar>
              <w:top w:w="0" w:type="dxa"/>
              <w:start w:w="0" w:type="dxa"/>
              <w:bottom w:w="30" w:type="dxa"/>
              <w:end w:w="100" w:type="dxa"/>
            </w:tcMar>
            <w:vAlign w:val="top"/>
          </w:tcPr>
          <w:p>
            <w:pPr>
              <w:spacing w:after="12" w:line="247" w:lineRule="auto"/>
            </w:pPr>
            <w:r>
              <w:rPr>
                <w:rFonts w:ascii="Noto Sans" w:hAnsi="Noto Sans"/>
                <w:color w:val="262A2C"/>
                <w:sz w:val="16"/>
              </w:rPr>
              <w:t>Онлайн-презентація в межах виставки “Ukrainian Exlibris after February 24, 2022”: відео «Як створити офорт» і лекція про графічну творчість Тараса Шевченка та Рембрандта ван Рейна.</w:t>
            </w:r>
          </w:p>
        </w:tc>
      </w:tr>
    </w:tbl>
    <w:sectPr w:rsidR="00FC693F" w:rsidRPr="0006063C" w:rsidSect="00034616">
      <w:footerReference w:type="default" r:id="rId13"/>
      <w:pgSz w:w="11906" w:h="16838"/>
      <w:pgMar w:top="737" w:right="850" w:bottom="68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Noto Sans" w:hAnsi="Noto Sans"/>
        <w:color w:val="82878A"/>
        <w:sz w:val="14"/>
      </w:rPr>
      <w:t>Anna Voitiuk · CV · 20.08.2026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4" w:lineRule="auto"/>
    </w:pPr>
    <w:rPr>
      <w:rFonts w:ascii="Noto Sans" w:hAnsi="Noto Sans"/>
      <w:color w:val="262A2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40" w:after="70"/>
    </w:pPr>
    <w:rPr>
      <w:rFonts w:ascii="Noto Sans" w:hAnsi="Noto Sans"/>
      <w:b/>
      <w:color w:val="2B59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na.vojtiuk@gmail.com" TargetMode="External"/><Relationship Id="rId10" Type="http://schemas.openxmlformats.org/officeDocument/2006/relationships/hyperlink" Target="https://voitiuk.com/" TargetMode="External"/><Relationship Id="rId11" Type="http://schemas.openxmlformats.org/officeDocument/2006/relationships/hyperlink" Target="https://www.instagram.com/voitiuk_print/" TargetMode="External"/><Relationship Id="rId12" Type="http://schemas.openxmlformats.org/officeDocument/2006/relationships/hyperlink" Target="https://www.facebook.com/anna.vojtyuk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Anna Voitiuk — CV</dc:title>
  <dc:subject>Artist CV</dc:subject>
  <dc:creator>Anna Voitiuk</dc:creator>
  <cp:keywords>Anna Voitiuk, printmaker, graphic artist, exlibris, etching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