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D4" w:rsidRPr="00EC05D4" w:rsidRDefault="00EC05D4" w:rsidP="00EC05D4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 w:rsidRPr="00EC05D4">
        <w:rPr>
          <w:rFonts w:ascii="苹方 常规" w:eastAsia="苹方 常规" w:hAnsi="苹方 常规" w:cs="苹方 常规" w:hint="eastAsia"/>
          <w:sz w:val="36"/>
          <w:szCs w:val="36"/>
        </w:rPr>
        <w:t>得的地用法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EC05D4" w:rsidRPr="00EC05D4" w:rsidTr="00EC05D4">
        <w:tc>
          <w:tcPr>
            <w:tcW w:w="2500" w:type="pct"/>
          </w:tcPr>
          <w:p w:rsidR="00EC05D4" w:rsidRPr="00EC05D4" w:rsidRDefault="00EC05D4" w:rsidP="00EC05D4">
            <w:pPr>
              <w:jc w:val="center"/>
              <w:rPr>
                <w:rFonts w:ascii="苹方 常规" w:eastAsia="苹方 常规" w:hAnsi="苹方 常规" w:cs="苹方 常规"/>
                <w:b/>
                <w:bCs/>
                <w:color w:val="FFC000"/>
                <w:sz w:val="36"/>
                <w:szCs w:val="36"/>
              </w:rPr>
            </w:pPr>
            <w:r w:rsidRPr="00EC05D4">
              <w:rPr>
                <w:rFonts w:ascii="苹方 常规" w:eastAsia="苹方 常规" w:hAnsi="苹方 常规" w:cs="苹方 常规" w:hint="eastAsia"/>
                <w:b/>
                <w:bCs/>
                <w:color w:val="FFC000"/>
                <w:sz w:val="36"/>
                <w:szCs w:val="36"/>
              </w:rPr>
              <w:t>动作在</w:t>
            </w:r>
            <w:r w:rsidRPr="00EC05D4">
              <w:rPr>
                <w:rFonts w:ascii="苹方 常规" w:eastAsia="苹方 常规" w:hAnsi="苹方 常规" w:cs="苹方 常规" w:hint="eastAsia"/>
                <w:b/>
                <w:bCs/>
                <w:color w:val="FFC000"/>
                <w:sz w:val="48"/>
                <w:szCs w:val="48"/>
                <w:u w:val="single"/>
              </w:rPr>
              <w:t>后面</w:t>
            </w:r>
          </w:p>
        </w:tc>
        <w:tc>
          <w:tcPr>
            <w:tcW w:w="2500" w:type="pct"/>
          </w:tcPr>
          <w:p w:rsidR="00EC05D4" w:rsidRPr="00EC05D4" w:rsidRDefault="00EC05D4" w:rsidP="00EC05D4">
            <w:pPr>
              <w:jc w:val="center"/>
              <w:rPr>
                <w:rFonts w:ascii="苹方 常规" w:eastAsia="苹方 常规" w:hAnsi="苹方 常规" w:cs="苹方 常规"/>
                <w:b/>
                <w:bCs/>
                <w:color w:val="FFC000"/>
                <w:sz w:val="36"/>
                <w:szCs w:val="36"/>
              </w:rPr>
            </w:pPr>
            <w:r w:rsidRPr="00EC05D4">
              <w:rPr>
                <w:rFonts w:ascii="苹方 常规" w:eastAsia="苹方 常规" w:hAnsi="苹方 常规" w:cs="苹方 常规" w:hint="eastAsia"/>
                <w:b/>
                <w:bCs/>
                <w:color w:val="FFC000"/>
                <w:sz w:val="36"/>
                <w:szCs w:val="36"/>
              </w:rPr>
              <w:t>动作在</w:t>
            </w:r>
            <w:r w:rsidRPr="00EC05D4">
              <w:rPr>
                <w:rFonts w:ascii="苹方 常规" w:eastAsia="苹方 常规" w:hAnsi="苹方 常规" w:cs="苹方 常规" w:hint="eastAsia"/>
                <w:b/>
                <w:bCs/>
                <w:color w:val="FFC000"/>
                <w:sz w:val="48"/>
                <w:szCs w:val="48"/>
                <w:u w:val="single"/>
              </w:rPr>
              <w:t>前</w:t>
            </w:r>
            <w:r w:rsidRPr="00EC05D4">
              <w:rPr>
                <w:rFonts w:ascii="苹方 常规" w:eastAsia="苹方 常规" w:hAnsi="苹方 常规" w:cs="苹方 常规" w:hint="eastAsia"/>
                <w:b/>
                <w:bCs/>
                <w:color w:val="FFC000"/>
                <w:sz w:val="48"/>
                <w:szCs w:val="48"/>
                <w:u w:val="single"/>
              </w:rPr>
              <w:t>面</w:t>
            </w:r>
          </w:p>
        </w:tc>
      </w:tr>
      <w:tr w:rsidR="00EC05D4" w:rsidRPr="00EC05D4" w:rsidTr="00EC05D4">
        <w:tc>
          <w:tcPr>
            <w:tcW w:w="2500" w:type="pct"/>
          </w:tcPr>
          <w:p w:rsidR="00EC05D4" w:rsidRPr="00EC05D4" w:rsidRDefault="00EC05D4" w:rsidP="00EC05D4">
            <w:pPr>
              <w:jc w:val="center"/>
              <w:rPr>
                <w:rFonts w:ascii="苹方 常规" w:eastAsia="苹方 常规" w:hAnsi="苹方 常规" w:cs="苹方 常规" w:hint="eastAsia"/>
                <w:sz w:val="36"/>
                <w:szCs w:val="36"/>
              </w:rPr>
            </w:pPr>
            <w:r w:rsidRPr="00EC05D4">
              <w:rPr>
                <w:rFonts w:ascii="苹方 常规" w:eastAsia="苹方 常规" w:hAnsi="苹方 常规" w:cs="苹方 常规" w:hint="eastAsia"/>
                <w:sz w:val="36"/>
                <w:szCs w:val="36"/>
              </w:rPr>
              <w:t>他呆呆</w:t>
            </w:r>
            <w:r w:rsidRPr="000447C0">
              <w:rPr>
                <w:rFonts w:ascii="苹方 常规" w:eastAsia="苹方 常规" w:hAnsi="苹方 常规" w:cs="苹方 常规" w:hint="eastAsia"/>
                <w:b/>
                <w:bCs/>
                <w:sz w:val="84"/>
                <w:szCs w:val="84"/>
                <w:highlight w:val="cyan"/>
              </w:rPr>
              <w:t>地</w:t>
            </w:r>
            <w:r w:rsidRPr="00EC05D4">
              <w:rPr>
                <w:rFonts w:ascii="苹方 常规" w:eastAsia="苹方 常规" w:hAnsi="苹方 常规" w:cs="苹方 常规" w:hint="eastAsia"/>
                <w:b/>
                <w:bCs/>
                <w:color w:val="FF0066"/>
                <w:sz w:val="84"/>
                <w:szCs w:val="84"/>
                <w:u w:val="single"/>
              </w:rPr>
              <w:t>看</w:t>
            </w:r>
            <w:r w:rsidRPr="00EC05D4">
              <w:rPr>
                <w:rFonts w:ascii="苹方 常规" w:eastAsia="苹方 常规" w:hAnsi="苹方 常规" w:cs="苹方 常规" w:hint="eastAsia"/>
                <w:sz w:val="36"/>
                <w:szCs w:val="36"/>
              </w:rPr>
              <w:t>着远方</w:t>
            </w:r>
          </w:p>
        </w:tc>
        <w:tc>
          <w:tcPr>
            <w:tcW w:w="2500" w:type="pct"/>
          </w:tcPr>
          <w:p w:rsidR="00EC05D4" w:rsidRPr="00EC05D4" w:rsidRDefault="00EC05D4" w:rsidP="00EC05D4">
            <w:pPr>
              <w:jc w:val="center"/>
              <w:rPr>
                <w:rFonts w:ascii="苹方 常规" w:eastAsia="苹方 常规" w:hAnsi="苹方 常规" w:cs="苹方 常规" w:hint="eastAsia"/>
                <w:b/>
                <w:bCs/>
                <w:sz w:val="36"/>
                <w:szCs w:val="36"/>
              </w:rPr>
            </w:pPr>
            <w:r w:rsidRPr="00EC05D4">
              <w:rPr>
                <w:rFonts w:ascii="苹方 常规" w:eastAsia="苹方 常规" w:hAnsi="苹方 常规" w:cs="苹方 常规" w:hint="eastAsia"/>
                <w:sz w:val="36"/>
                <w:szCs w:val="36"/>
              </w:rPr>
              <w:t>他</w:t>
            </w:r>
            <w:r w:rsidRPr="00EC05D4">
              <w:rPr>
                <w:rFonts w:ascii="苹方 常规" w:eastAsia="苹方 常规" w:hAnsi="苹方 常规" w:cs="苹方 常规" w:hint="eastAsia"/>
                <w:b/>
                <w:color w:val="FF0066"/>
                <w:sz w:val="84"/>
                <w:szCs w:val="84"/>
                <w:u w:val="single"/>
              </w:rPr>
              <w:t>笑</w:t>
            </w:r>
            <w:r w:rsidRPr="000447C0">
              <w:rPr>
                <w:rFonts w:ascii="苹方 常规" w:eastAsia="苹方 常规" w:hAnsi="苹方 常规" w:cs="苹方 常规" w:hint="eastAsia"/>
                <w:b/>
                <w:sz w:val="84"/>
                <w:szCs w:val="84"/>
                <w:highlight w:val="cyan"/>
              </w:rPr>
              <w:t>得</w:t>
            </w:r>
            <w:r w:rsidRPr="00EC05D4">
              <w:rPr>
                <w:rFonts w:ascii="苹方 常规" w:eastAsia="苹方 常规" w:hAnsi="苹方 常规" w:cs="苹方 常规" w:hint="eastAsia"/>
                <w:sz w:val="36"/>
                <w:szCs w:val="36"/>
              </w:rPr>
              <w:t>很开心</w:t>
            </w:r>
          </w:p>
        </w:tc>
      </w:tr>
    </w:tbl>
    <w:p w:rsidR="00EC05D4" w:rsidRPr="00EC05D4" w:rsidRDefault="00EC05D4" w:rsidP="00EC05D4">
      <w:pPr>
        <w:rPr>
          <w:rFonts w:hint="eastAsia"/>
          <w:sz w:val="36"/>
          <w:szCs w:val="36"/>
        </w:rPr>
      </w:pPr>
    </w:p>
    <w:p w:rsidR="00EC05D4" w:rsidRPr="000447C0" w:rsidRDefault="00EC05D4" w:rsidP="00EC05D4">
      <w:pPr>
        <w:jc w:val="center"/>
        <w:rPr>
          <w:rFonts w:ascii="苹方 常规" w:eastAsia="苹方 常规" w:hAnsi="苹方 常规" w:cs="苹方 常规"/>
          <w:b/>
          <w:bCs/>
          <w:color w:val="92D050"/>
          <w:sz w:val="36"/>
          <w:szCs w:val="36"/>
        </w:rPr>
      </w:pPr>
      <w:r w:rsidRPr="000447C0">
        <w:rPr>
          <w:rFonts w:ascii="苹方 常规" w:eastAsia="苹方 常规" w:hAnsi="苹方 常规" w:cs="苹方 常规" w:hint="eastAsia"/>
          <w:b/>
          <w:bCs/>
          <w:color w:val="92D050"/>
          <w:sz w:val="36"/>
          <w:szCs w:val="36"/>
        </w:rPr>
        <w:t>后面是名词用白勺的</w:t>
      </w:r>
    </w:p>
    <w:p w:rsidR="00EC05D4" w:rsidRPr="00EC05D4" w:rsidRDefault="00EC05D4" w:rsidP="00EC05D4">
      <w:pPr>
        <w:jc w:val="center"/>
        <w:rPr>
          <w:rFonts w:hint="eastAsia"/>
          <w:sz w:val="36"/>
          <w:szCs w:val="36"/>
        </w:rPr>
      </w:pPr>
      <w:r w:rsidRPr="00EC05D4">
        <w:rPr>
          <w:rFonts w:ascii="苹方 常规" w:eastAsia="苹方 常规" w:hAnsi="苹方 常规" w:cs="苹方 常规" w:hint="eastAsia"/>
          <w:sz w:val="36"/>
          <w:szCs w:val="36"/>
        </w:rPr>
        <w:t>红红</w:t>
      </w:r>
      <w:r w:rsidRPr="000447C0">
        <w:rPr>
          <w:rFonts w:ascii="苹方 常规" w:eastAsia="苹方 常规" w:hAnsi="苹方 常规" w:cs="苹方 常规" w:hint="eastAsia"/>
          <w:b/>
          <w:color w:val="00B050"/>
          <w:sz w:val="72"/>
          <w:szCs w:val="72"/>
        </w:rPr>
        <w:t>的</w:t>
      </w:r>
      <w:r w:rsidRPr="00EC05D4">
        <w:rPr>
          <w:rFonts w:ascii="苹方 常规" w:eastAsia="苹方 常规" w:hAnsi="苹方 常规" w:cs="苹方 常规" w:hint="eastAsia"/>
          <w:sz w:val="36"/>
          <w:szCs w:val="36"/>
        </w:rPr>
        <w:t>苹果</w:t>
      </w:r>
      <w:bookmarkStart w:id="0" w:name="_GoBack"/>
      <w:bookmarkEnd w:id="0"/>
    </w:p>
    <w:sectPr w:rsidR="00EC05D4" w:rsidRPr="00EC05D4" w:rsidSect="00EC05D4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NzI1N7UwMjewMDRT0lEKTi0uzszPAykwrAUAxX8LuiwAAAA="/>
  </w:docVars>
  <w:rsids>
    <w:rsidRoot w:val="00EC05D4"/>
    <w:rsid w:val="000447C0"/>
    <w:rsid w:val="000F5BAB"/>
    <w:rsid w:val="00E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0D78"/>
  <w15:chartTrackingRefBased/>
  <w15:docId w15:val="{ECE3D1F6-0442-4A85-BC3E-C6451130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05D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</cp:revision>
  <dcterms:created xsi:type="dcterms:W3CDTF">2019-04-05T21:16:00Z</dcterms:created>
  <dcterms:modified xsi:type="dcterms:W3CDTF">2019-04-05T21:28:00Z</dcterms:modified>
</cp:coreProperties>
</file>