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四边形</w:t>
      </w:r>
    </w:p>
    <w:p>
      <w:pPr>
        <w:numPr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b w:val="0"/>
          <w:bCs w:val="0"/>
          <w:kern w:val="2"/>
          <w:sz w:val="30"/>
          <w:szCs w:val="30"/>
          <w:lang w:val="en-US" w:eastAsia="zh-CN" w:bidi="ar-SA"/>
        </w:rPr>
        <w:t>1.梯形</w:t>
      </w:r>
      <w:r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  <w:t>：有一组对边平行的四边形</w:t>
      </w:r>
    </w:p>
    <w:p>
      <w:pPr>
        <w:numPr>
          <w:ilvl w:val="0"/>
          <w:numId w:val="1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  <w:t>一般梯形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130810</wp:posOffset>
                </wp:positionV>
                <wp:extent cx="1943100" cy="809625"/>
                <wp:effectExtent l="14605" t="6350" r="23495" b="2222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2611120"/>
                          <a:ext cx="1943100" cy="809625"/>
                        </a:xfrm>
                        <a:custGeom>
                          <a:avLst/>
                          <a:gdLst>
                            <a:gd name="connsiteX0" fmla="*/ 1200 w 3060"/>
                            <a:gd name="connsiteY0" fmla="*/ 0 h 1275"/>
                            <a:gd name="connsiteX1" fmla="*/ 2475 w 3060"/>
                            <a:gd name="connsiteY1" fmla="*/ 0 h 1275"/>
                            <a:gd name="connsiteX2" fmla="*/ 3060 w 3060"/>
                            <a:gd name="connsiteY2" fmla="*/ 1275 h 1275"/>
                            <a:gd name="connsiteX3" fmla="*/ 0 w 3060"/>
                            <a:gd name="connsiteY3" fmla="*/ 1275 h 1275"/>
                            <a:gd name="connsiteX4" fmla="*/ 1200 w 3060"/>
                            <a:gd name="connsiteY4" fmla="*/ 0 h 1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60" h="1275">
                              <a:moveTo>
                                <a:pt x="1200" y="0"/>
                              </a:moveTo>
                              <a:lnTo>
                                <a:pt x="2475" y="0"/>
                              </a:lnTo>
                              <a:lnTo>
                                <a:pt x="3060" y="1275"/>
                              </a:lnTo>
                              <a:lnTo>
                                <a:pt x="0" y="1275"/>
                              </a:lnTo>
                              <a:lnTo>
                                <a:pt x="12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.3pt;margin-top:10.3pt;height:63.75pt;width:153pt;z-index:251661312;v-text-anchor:middle;mso-width-relative:page;mso-height-relative:page;" fillcolor="#5B9BD5 [3204]" filled="t" stroked="t" coordsize="3060,1275" o:gfxdata="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CityOtQAAAAHAQAADwAAAAAAAAABACAAAAAiAAAAZHJzL2Rv&#10;d25yZXYueG1sUEsBAhQAFAAAAAgAh07iQJ/e/fmUAwAALAkAAA4AAAAAAAAAAQAgAAAAIwEAAGRy&#10;cy9lMm9Eb2MueG1sUEsFBgAAAAAGAAYAWQEAACkHAAAAAA==&#10;" path="m1200,0l2475,0,3060,1275,0,1275,1200,0xe">
                <v:path o:connectlocs="762000,0;1571625,0;1943100,809625;0,809625;762000,0" o:connectangles="0,0,0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  <w:t>B.直角梯形</w:t>
      </w:r>
    </w:p>
    <w:p>
      <w:pPr>
        <w:numPr>
          <w:numId w:val="0"/>
        </w:numPr>
        <w:jc w:val="left"/>
        <w:rPr>
          <w:rFonts w:hint="eastAsia" w:ascii="苹方 常规" w:hAnsi="苹方 常规" w:eastAsia="苹方 常规" w:cs="苹方 常规"/>
          <w:sz w:val="30"/>
          <w:szCs w:val="30"/>
        </w:rPr>
      </w:pPr>
      <w:r>
        <w:rPr>
          <w:rFonts w:hint="eastAsia" w:ascii="苹方 常规" w:hAnsi="苹方 常规" w:eastAsia="苹方 常规" w:cs="苹方 常规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107950</wp:posOffset>
                </wp:positionV>
                <wp:extent cx="1809750" cy="876300"/>
                <wp:effectExtent l="6350" t="6350" r="12700" b="1270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220595"/>
                          <a:ext cx="1809750" cy="876300"/>
                        </a:xfrm>
                        <a:custGeom>
                          <a:avLst/>
                          <a:gdLst>
                            <a:gd name="connsiteX0" fmla="*/ 0 w 2850"/>
                            <a:gd name="connsiteY0" fmla="*/ 0 h 1380"/>
                            <a:gd name="connsiteX1" fmla="*/ 1793 w 2850"/>
                            <a:gd name="connsiteY1" fmla="*/ 0 h 1380"/>
                            <a:gd name="connsiteX2" fmla="*/ 2850 w 2850"/>
                            <a:gd name="connsiteY2" fmla="*/ 1380 h 1380"/>
                            <a:gd name="connsiteX3" fmla="*/ 0 w 2850"/>
                            <a:gd name="connsiteY3" fmla="*/ 1380 h 1380"/>
                            <a:gd name="connsiteX4" fmla="*/ 0 w 2850"/>
                            <a:gd name="connsiteY4" fmla="*/ 0 h 1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0" h="1380">
                              <a:moveTo>
                                <a:pt x="0" y="0"/>
                              </a:moveTo>
                              <a:lnTo>
                                <a:pt x="1793" y="0"/>
                              </a:lnTo>
                              <a:lnTo>
                                <a:pt x="2850" y="1380"/>
                              </a:lnTo>
                              <a:lnTo>
                                <a:pt x="0" y="13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0.1pt;margin-top:8.5pt;height:69pt;width:142.5pt;z-index:251658240;v-text-anchor:middle;mso-width-relative:page;mso-height-relative:page;" fillcolor="#5B9BD5 [3204]" filled="t" stroked="t" coordsize="2850,1380" o:gfxdata="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Fl08OdYAAAAIAQAADwAAAAAAAAABACAAAAAiAAAAZHJzL2Rv&#10;d25yZXYueG1sUEsBAhQAFAAAAAgAh07iQIxAObOSAwAAIAkAAA4AAAAAAAAAAQAgAAAAJQEAAGRy&#10;cy9lMm9Eb2MueG1sUEsFBgAAAAAGAAYAWQEAACkHAAAAAA==&#10;" path="m0,0l1793,0,2850,1380,0,1380,0,0xe">
                <v:path o:connectlocs="0,0;1138555,0;1809750,876300;0,876300;0,0" o:connectangles="0,0,0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  <w:t>C.等腰梯形</w:t>
      </w: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182880</wp:posOffset>
                </wp:positionV>
                <wp:extent cx="1924050" cy="742950"/>
                <wp:effectExtent l="10795" t="6350" r="27305" b="1270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5833110"/>
                          <a:ext cx="1924050" cy="742950"/>
                        </a:xfrm>
                        <a:prstGeom prst="trapezoid">
                          <a:avLst>
                            <a:gd name="adj" fmla="val 570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.7pt;margin-top:14.4pt;height:58.5pt;width:151.5pt;z-index:251662336;v-text-anchor:middle;mso-width-relative:page;mso-height-relative:page;" fillcolor="#5B9BD5 [3204]" filled="t" stroked="t" coordsize="1924050,742950" o:gfxdata="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X2obx2wAAAAoB&#10;AAAPAAAAAAAAAAEAIAAAACIAAABkcnMvZG93bnJldi54bWxQSwECFAAUAAAACACHTuJAL2aRn4oC&#10;AAAEBQAADgAAAAAAAAABACAAAAAqAQAAZHJzL2Uyb0RvYy54bWxQSwUGAAAAAAYABgBZAQAAJgYA&#10;AAAA&#10;" path="m0,742950l424179,0,1499870,0,1924050,742950xe">
                <v:path o:connectlocs="962025,0;212089,371475;962025,742950;1711960,371475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  <w:t>2.不规则的四边形</w:t>
      </w: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  <w:r>
        <w:rPr>
          <w:rFonts w:hint="eastAsia" w:ascii="苹方 常规" w:hAnsi="苹方 常规" w:eastAsia="苹方 常规" w:cs="苹方 常规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193675</wp:posOffset>
                </wp:positionV>
                <wp:extent cx="1695450" cy="952500"/>
                <wp:effectExtent l="10160" t="7620" r="8890" b="1143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2500"/>
                        </a:xfrm>
                        <a:custGeom>
                          <a:avLst/>
                          <a:gdLst>
                            <a:gd name="connsiteX0" fmla="*/ 555 w 2670"/>
                            <a:gd name="connsiteY0" fmla="*/ 300 h 1500"/>
                            <a:gd name="connsiteX1" fmla="*/ 2670 w 2670"/>
                            <a:gd name="connsiteY1" fmla="*/ 0 h 1500"/>
                            <a:gd name="connsiteX2" fmla="*/ 2235 w 2670"/>
                            <a:gd name="connsiteY2" fmla="*/ 1500 h 1500"/>
                            <a:gd name="connsiteX3" fmla="*/ 0 w 2670"/>
                            <a:gd name="connsiteY3" fmla="*/ 1260 h 1500"/>
                            <a:gd name="connsiteX4" fmla="*/ 555 w 2670"/>
                            <a:gd name="connsiteY4" fmla="*/ 300 h 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70" h="1500">
                              <a:moveTo>
                                <a:pt x="555" y="300"/>
                              </a:moveTo>
                              <a:lnTo>
                                <a:pt x="2670" y="0"/>
                              </a:lnTo>
                              <a:lnTo>
                                <a:pt x="2235" y="1500"/>
                              </a:lnTo>
                              <a:lnTo>
                                <a:pt x="0" y="1260"/>
                              </a:lnTo>
                              <a:lnTo>
                                <a:pt x="555" y="30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.95pt;margin-top:15.25pt;height:75pt;width:133.5pt;z-index:251660288;v-text-anchor:middle;mso-width-relative:page;mso-height-relative:page;" fillcolor="#5B9BD5 [3204]" filled="t" stroked="t" coordsize="2670,1500" o:gfxdata="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P7Q6UtgAAAAKAQAADwAAAAAAAAABACAAAAAi&#10;AAAAZHJzL2Rvd25yZXYueG1sUEsBAhQAFAAAAAgAh07iQKEGDTmZAwAAJAkAAA4AAAAAAAAAAQAg&#10;AAAAJwEAAGRycy9lMm9Eb2MueG1sUEsFBgAAAAAGAAYAWQEAADIHAAAAAA==&#10;" path="m555,300l2670,0,2235,1500,0,1260,555,300xe">
                <v:path o:connectlocs="352425,190500;1695450,0;1419225,952500;0,800100;352425,190500" o:connectangles="0,0,0,0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 w:ascii="苹方 常规" w:hAnsi="苹方 常规" w:eastAsia="苹方 常规" w:cs="苹方 常规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书体坊禚效锋行草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E51C"/>
    <w:multiLevelType w:val="singleLevel"/>
    <w:tmpl w:val="5C6EE51C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C5736"/>
    <w:rsid w:val="019B09BE"/>
    <w:rsid w:val="21783E74"/>
    <w:rsid w:val="31EC5736"/>
    <w:rsid w:val="79C448E8"/>
    <w:rsid w:val="7CD97E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2019-02-21T17:07:00Z</dcterms:created>
  <dc:creator>iRuxu</dc:creator>
  <cp:lastModifiedBy>iRuxu</cp:lastModifiedBy>
  <dcterms:modified xsi:type="dcterms:W3CDTF">2019-02-21T17:21:43Z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