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多边形</w:t>
      </w:r>
    </w:p>
    <w:p>
      <w:pPr>
        <w:numPr>
          <w:ilvl w:val="0"/>
          <w:numId w:val="1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不规则多边形</w:t>
      </w:r>
    </w:p>
    <w:p>
      <w:pPr>
        <w:widowControl w:val="0"/>
        <w:numPr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正六边形</w:t>
      </w:r>
    </w:p>
    <w:p>
      <w:pPr>
        <w:widowControl w:val="0"/>
        <w:numPr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3.五角星</w:t>
      </w: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书体坊禚效锋行草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E89B"/>
    <w:multiLevelType w:val="singleLevel"/>
    <w:tmpl w:val="5C6EE8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5736"/>
    <w:rsid w:val="0120181E"/>
    <w:rsid w:val="019B09BE"/>
    <w:rsid w:val="21783E74"/>
    <w:rsid w:val="31EC5736"/>
    <w:rsid w:val="53024E09"/>
    <w:rsid w:val="79C448E8"/>
    <w:rsid w:val="7CD97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2019-02-21T17:07:00Z</dcterms:created>
  <dc:creator>iRuxu</dc:creator>
  <cp:lastModifiedBy>iRuxu</cp:lastModifiedBy>
  <dcterms:modified xsi:type="dcterms:W3CDTF">2019-02-21T17:27:14Z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