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圆</w:t>
      </w:r>
    </w:p>
    <w:p>
      <w:pPr>
        <w:widowControl w:val="0"/>
        <w:numPr>
          <w:ilvl w:val="0"/>
          <w:numId w:val="1"/>
        </w:numPr>
        <w:jc w:val="left"/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  <w:t>圆</w:t>
      </w:r>
    </w:p>
    <w:p>
      <w:pPr>
        <w:widowControl w:val="0"/>
        <w:numPr>
          <w:numId w:val="0"/>
        </w:numPr>
        <w:jc w:val="left"/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numId w:val="0"/>
        </w:numPr>
        <w:jc w:val="left"/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  <w:t>2.正六边形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  <w:t>3.五角星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书体坊禚效锋行草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EA07"/>
    <w:multiLevelType w:val="singleLevel"/>
    <w:tmpl w:val="5C6EEA0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66A4E"/>
    <w:rsid w:val="37366A4E"/>
    <w:rsid w:val="499959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2019-02-21T17:27:00Z</dcterms:created>
  <dc:creator>iRuxu</dc:creator>
  <cp:lastModifiedBy>iRuxu</cp:lastModifiedBy>
  <dcterms:modified xsi:type="dcterms:W3CDTF">2019-02-21T17:34:49Z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