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36"/>
          <w:szCs w:val="36"/>
          <w:shd w:val="clear" w:fill="FFFFFF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36"/>
          <w:szCs w:val="36"/>
          <w:shd w:val="clear" w:fill="FFFFFF"/>
          <w:lang w:val="en-US" w:eastAsia="zh-CN"/>
        </w:rPr>
        <w:t>M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36"/>
          <w:szCs w:val="36"/>
          <w:shd w:val="clear" w:fill="FFFFFF"/>
        </w:rPr>
        <w:t>ultiplication</w:t>
      </w:r>
    </w:p>
    <w:p>
      <w:pPr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Name:______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Score:______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1乘以任何数，都等于那个数。所以可知1×9999=______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两个数相乘，可以看成不同方向的矩阵排列，即a×b=b×a。例如：</w:t>
      </w:r>
      <w:r>
        <w:rPr>
          <w:rFonts w:hint="eastAsia" w:ascii="苹方 常规" w:hAnsi="苹方 常规" w:eastAsia="苹方 常规" w:cs="苹方 常规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355600</wp:posOffset>
                </wp:positionV>
                <wp:extent cx="3276600" cy="14668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2001520"/>
                          <a:ext cx="32766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text" w:horzAnchor="page" w:tblpX="2002" w:tblpY="228"/>
                              <w:tblOverlap w:val="never"/>
                              <w:tblW w:w="138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shd w:val="clear" w:color="auto" w:fill="00B0F0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0"/>
                              <w:gridCol w:w="350"/>
                              <w:gridCol w:w="340"/>
                              <w:gridCol w:w="34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00B0F0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苹方 常规" w:hAnsi="苹方 常规" w:eastAsia="苹方 常规" w:cs="苹方 常规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苹方 常规" w:hAnsi="苹方 常规" w:eastAsia="苹方 常规" w:cs="苹方 常规"/>
                                <w:lang w:val="en-US" w:eastAsia="zh-CN"/>
                              </w:rPr>
                              <w:t>横着看像4</w:t>
                            </w:r>
                            <w:r>
                              <w:rPr>
                                <w:rFonts w:hint="eastAsia" w:ascii="苹方 常规" w:hAnsi="苹方 常规" w:eastAsia="苹方 常规" w:cs="苹方 常规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eastAsia" w:ascii="苹方 常规" w:hAnsi="苹方 常规" w:eastAsia="苹方 常规" w:cs="苹方 常规"/>
                                <w:lang w:val="en-US" w:eastAsia="zh-CN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28pt;height:115.5pt;width:258pt;z-index:251658240;mso-width-relative:page;mso-height-relative:page;" fillcolor="#FFFFFF [3201]" filled="t" stroked="f" coordsize="21600,21600" o:gfxdata="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k+i1AAAAAgBAAAPAAAAAAAAAAEAIAAAACIAAABkcnMv&#10;ZG93bnJldi54bWxQSwECFAAUAAAACACHTuJAFB8ZYEACAAB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pPr w:leftFromText="180" w:rightFromText="180" w:vertAnchor="text" w:horzAnchor="page" w:tblpX="2002" w:tblpY="228"/>
                        <w:tblOverlap w:val="never"/>
                        <w:tblW w:w="138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shd w:val="clear" w:color="auto" w:fill="00B0F0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0"/>
                        <w:gridCol w:w="350"/>
                        <w:gridCol w:w="340"/>
                        <w:gridCol w:w="34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00B0F0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7" w:hRule="atLeast"/>
                        </w:trPr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00B0F0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7" w:hRule="atLeast"/>
                        </w:trPr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eastAsia" w:ascii="苹方 常规" w:hAnsi="苹方 常规" w:eastAsia="苹方 常规" w:cs="苹方 常规"/>
                          <w:lang w:eastAsia="zh-CN"/>
                        </w:rPr>
                      </w:pPr>
                      <w:r>
                        <w:rPr>
                          <w:rFonts w:hint="eastAsia" w:ascii="苹方 常规" w:hAnsi="苹方 常规" w:eastAsia="苹方 常规" w:cs="苹方 常规"/>
                          <w:lang w:val="en-US" w:eastAsia="zh-CN"/>
                        </w:rPr>
                        <w:t>横着看像4</w:t>
                      </w:r>
                      <w:r>
                        <w:rPr>
                          <w:rFonts w:hint="eastAsia" w:ascii="苹方 常规" w:hAnsi="苹方 常规" w:eastAsia="苹方 常规" w:cs="苹方 常规"/>
                          <w:b w:val="0"/>
                          <w:i w:val="0"/>
                          <w:caps w:val="0"/>
                          <w:color w:val="2E3033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×</w:t>
                      </w:r>
                      <w:r>
                        <w:rPr>
                          <w:rFonts w:hint="eastAsia" w:ascii="苹方 常规" w:hAnsi="苹方 常规" w:eastAsia="苹方 常规" w:cs="苹方 常规"/>
                          <w:lang w:val="en-US" w:eastAsia="zh-CN"/>
                        </w:rPr>
                        <w:t xml:space="preserve">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苹方 常规" w:hAnsi="苹方 常规" w:eastAsia="苹方 常规" w:cs="苹方 常规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355600</wp:posOffset>
                </wp:positionV>
                <wp:extent cx="1981200" cy="1409065"/>
                <wp:effectExtent l="0" t="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7605" y="2087245"/>
                          <a:ext cx="1981200" cy="140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text" w:horzAnchor="page" w:tblpX="2002" w:tblpY="228"/>
                              <w:tblOverlap w:val="never"/>
                              <w:tblW w:w="70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shd w:val="clear" w:color="auto" w:fill="00B0F0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0"/>
                              <w:gridCol w:w="3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00B0F0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00B0F0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00B0F0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00B0F0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eastAsia" w:hAnsi="Arial" w:eastAsia="宋体" w:cs="Arial" w:asciiTheme="minorAscii"/>
                                      <w:b w:val="0"/>
                                      <w:i w:val="0"/>
                                      <w:caps w:val="0"/>
                                      <w:color w:val="2E3033"/>
                                      <w:spacing w:val="0"/>
                                      <w:sz w:val="24"/>
                                      <w:szCs w:val="24"/>
                                      <w:highlight w:val="none"/>
                                      <w:shd w:val="clear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苹方 常规" w:hAnsi="苹方 常规" w:eastAsia="苹方 常规" w:cs="苹方 常规"/>
                              </w:rPr>
                            </w:pPr>
                            <w:r>
                              <w:rPr>
                                <w:rFonts w:hint="eastAsia" w:ascii="苹方 常规" w:hAnsi="苹方 常规" w:eastAsia="苹方 常规" w:cs="苹方 常规"/>
                                <w:lang w:val="en-US" w:eastAsia="zh-CN"/>
                              </w:rPr>
                              <w:t>竖着看像2</w:t>
                            </w:r>
                            <w:r>
                              <w:rPr>
                                <w:rFonts w:hint="eastAsia" w:ascii="苹方 常规" w:hAnsi="苹方 常规" w:eastAsia="苹方 常规" w:cs="苹方 常规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eastAsia" w:ascii="苹方 常规" w:hAnsi="苹方 常规" w:eastAsia="苹方 常规" w:cs="苹方 常规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28pt;height:110.95pt;width:156pt;z-index:251659264;mso-width-relative:page;mso-height-relative:page;" fillcolor="#FFFFFF [3201]" filled="t" stroked="f" coordsize="21600,21600" o:gfxdata="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50E9dUAAAAKAQAADwAAAAAAAAABACAAAAAiAAAAZHJz&#10;L2Rvd25yZXYueG1sUEsBAhQAFAAAAAgAh07iQDDDfy5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pPr w:leftFromText="180" w:rightFromText="180" w:vertAnchor="text" w:horzAnchor="page" w:tblpX="2002" w:tblpY="228"/>
                        <w:tblOverlap w:val="never"/>
                        <w:tblW w:w="70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shd w:val="clear" w:color="auto" w:fill="00B0F0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0"/>
                        <w:gridCol w:w="3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00B0F0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5" w:hRule="atLeast"/>
                        </w:trPr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5" w:hRule="atLeast"/>
                        </w:trPr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00B0F0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5" w:hRule="atLeast"/>
                        </w:trPr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00B0F0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4"/>
                                <w:szCs w:val="24"/>
                                <w:highlight w:val="none"/>
                                <w:shd w:val="clear" w:fill="FFFFFF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eastAsia" w:ascii="苹方 常规" w:hAnsi="苹方 常规" w:eastAsia="苹方 常规" w:cs="苹方 常规"/>
                        </w:rPr>
                      </w:pPr>
                      <w:r>
                        <w:rPr>
                          <w:rFonts w:hint="eastAsia" w:ascii="苹方 常规" w:hAnsi="苹方 常规" w:eastAsia="苹方 常规" w:cs="苹方 常规"/>
                          <w:lang w:val="en-US" w:eastAsia="zh-CN"/>
                        </w:rPr>
                        <w:t>竖着看像2</w:t>
                      </w:r>
                      <w:r>
                        <w:rPr>
                          <w:rFonts w:hint="eastAsia" w:ascii="苹方 常规" w:hAnsi="苹方 常规" w:eastAsia="苹方 常规" w:cs="苹方 常规"/>
                          <w:b w:val="0"/>
                          <w:i w:val="0"/>
                          <w:caps w:val="0"/>
                          <w:color w:val="2E3033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×</w:t>
                      </w:r>
                      <w:r>
                        <w:rPr>
                          <w:rFonts w:hint="eastAsia" w:ascii="苹方 常规" w:hAnsi="苹方 常规" w:eastAsia="苹方 常规" w:cs="苹方 常规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hAnsi="Arial" w:eastAsia="宋体" w:cs="Arial" w:asciiTheme="minorAscii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所以，如果已经知道888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×999=887112，那么999×888=______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任何数乘以2都是一个偶数（双数），比如0、2、___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、6、8、___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、___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、___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、___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、18……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观察规律填数字：1，2，3，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______，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8，11，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______，______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三个点相连，可以构成一个三角形；两个等边三角形，可以构成一个六芒星(six-pointed star)。3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×2=______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横三个框，竖三个框，可以构成一个最简单的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______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宫格游戏。3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×3=______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一年有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______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个季节，分别是春天（spring）、夏天（summer）、秋天（autumn）、冬天（winter），每个季节有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______个月，一年一共有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×4=______个月。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钟表上有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______个大刻度，每个代表1小时；每个大刻度分为______个小刻度，每个代表1分钟；一共有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12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×5=______个小刻度，所以一个小时有______分钟。每一分钟分为60秒，所以一个小时共有60×60=______秒。故两个小时则为60×2=______分钟，3600×2=______秒。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一刻钟（quarter）代表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×5=______分钟，2刻钟=______分钟，1个小时共有______刻钟。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写出乘法表中结果会相同的两组算式：</w:t>
      </w:r>
    </w:p>
    <w:tbl>
      <w:tblPr>
        <w:tblStyle w:val="5"/>
        <w:tblW w:w="845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"/>
        <w:gridCol w:w="939"/>
        <w:gridCol w:w="940"/>
        <w:gridCol w:w="939"/>
        <w:gridCol w:w="939"/>
        <w:gridCol w:w="939"/>
        <w:gridCol w:w="939"/>
        <w:gridCol w:w="940"/>
        <w:gridCol w:w="94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1×1=1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1×2=2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2×2=4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1×3=3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2×3=6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3×3=9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1×4=4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2×4=8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3×4=12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4×4=16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1×5=5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2×5=10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3×5=15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4×5=20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5×5=25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1×6=6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2×6=12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3×6=18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4×6=24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5×6=30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6×6=36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1×7=7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2×7=14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3×7=21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4×7=28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5×7=35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6×7=42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7×7=49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1×8=8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2×8=16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3×8=24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4×8=32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5×8=40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6×8=48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7×8=56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8×8=64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1×9=9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2×9=18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3×9=27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4×9=36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5×9=45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6×9=54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7×9=63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8×9=72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w w:val="80"/>
                <w:sz w:val="24"/>
                <w:szCs w:val="24"/>
              </w:rPr>
              <w:t>9×9=81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例如：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1×4 = 2×2 = 4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1×6 = 2×3 = 6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1×8 = 2×4 = ______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1×9 = 3×3 = ______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2×6 = 3×4 = ______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2×9 = ______ = ______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3×8 = ______ = ______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4×9 = ______ = ______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36 - 12 = ______，18 + 6 = ______</w:t>
      </w:r>
    </w:p>
    <w:p>
      <w:pP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我们在算卡牌24点时，可以考虑这些常用的组合。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西游记里孙悟空“不管三七二十一”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×7=______ 抡起金箍棒就打倒白骨精；孙悟空还会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8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×9=______变，变成各种飞禽走兽；猪八戒只有孙悟空一半的法力，它会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4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×9=______变；太上老君需要经过七七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7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×7=______天才能炼出一个仙丹；唐僧师徒经历了九九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9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×9=______难，终于取得了西经。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中国古代将天空的星星分为4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×7=______星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宿。</w:t>
      </w: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东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方</w:t>
      </w: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苍龙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七宿是角、亢、氐、房、心、尾、箕；</w:t>
      </w: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北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方</w:t>
      </w: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玄武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七宿是斗、牛、女、虚、危、室、壁；</w:t>
      </w: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西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方</w:t>
      </w: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白虎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七宿是奎、娄、胃、昴、毕、觜、参；</w:t>
      </w: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南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方</w:t>
      </w: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朱雀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七宿是井、鬼、柳、星、张、翼、轸。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中国象棋一共有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4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×8=______子。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5乘以任何数，个位数都是______或______。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一副扑克牌一共有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6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×9=______张。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中国一共有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7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×8=______个民族。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我们观察九的乘法中，会发现十位数从0到9，个位数从9到0。</w:t>
      </w:r>
    </w:p>
    <w:tbl>
      <w:tblPr>
        <w:tblStyle w:val="6"/>
        <w:tblW w:w="22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9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×1=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FFFFFF" w:themeColor="background1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0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9×2=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1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9×3=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2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9×4=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3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9×5=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4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9×6=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5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9×7=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6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9×8=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7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9×9=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8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9×10=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9</w:t>
            </w:r>
            <w:r>
              <w:rPr>
                <w:rFonts w:hint="eastAsia" w:ascii="苹方 常规" w:hAnsi="苹方 常规" w:eastAsia="苹方 常规" w:cs="苹方 常规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  <w:lang w:val="en-US" w:eastAsia="zh-CN"/>
              </w:rPr>
              <w:t>___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  <w:t>0乘以任何数等于0，所以0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×9999=______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10乘以任何数，相当于在后面加1个0，所以98765×10=______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100乘以任何与，相当于在后面加2个0，所以54321×100=______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苹方 常规" w:hAnsi="苹方 常规" w:eastAsia="苹方 常规" w:cs="苹方 常规"/>
          <w:b w:val="0"/>
          <w:i/>
          <w:iCs/>
          <w:caps w:val="0"/>
          <w:color w:val="2E30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/>
          <w:iCs/>
          <w:caps w:val="0"/>
          <w:color w:val="2E3033"/>
          <w:spacing w:val="0"/>
          <w:kern w:val="2"/>
          <w:sz w:val="28"/>
          <w:szCs w:val="28"/>
          <w:shd w:val="clear" w:fill="FFFFFF"/>
          <w:lang w:val="en-US" w:eastAsia="zh-CN" w:bidi="ar-SA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eastAsia" w:ascii="苹方 常规" w:hAnsi="苹方 常规" w:eastAsia="苹方 常规" w:cs="苹方 常规"/>
          <w:b w:val="0"/>
          <w:i/>
          <w:iCs/>
          <w:caps w:val="0"/>
          <w:color w:val="2E30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i/>
          <w:iCs/>
          <w:caps w:val="0"/>
          <w:color w:val="2E3033"/>
          <w:spacing w:val="0"/>
          <w:kern w:val="2"/>
          <w:sz w:val="28"/>
          <w:szCs w:val="28"/>
          <w:shd w:val="clear" w:fill="FFFFFF"/>
          <w:lang w:val="en-US" w:eastAsia="zh-CN" w:bidi="ar-SA"/>
        </w:rPr>
        <w:t>进阶数学知识点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四则运算中，相同类型的计算可以不分先后，有括号先算括号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6×7中，6=2×3，所以6×7=2×3×7=2×(3×7)=21+21=______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括号的展开计算方法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7×9中，可以改写成7×(10-1)=70-7=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sz w:val="24"/>
          <w:szCs w:val="24"/>
          <w:u w:val="single"/>
          <w:shd w:val="clear" w:fill="FFFFFF"/>
          <w:lang w:val="en-US" w:eastAsia="zh-CN"/>
        </w:rPr>
        <w:t>平方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是指两个这样相同的数相乘，例如2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 xml:space="preserve">×2可以写作 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3×3=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4×4=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4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5×5=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5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6×6=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6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7×7=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7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8×8=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8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9×9=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9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sz w:val="24"/>
          <w:szCs w:val="24"/>
          <w:u w:val="single"/>
          <w:shd w:val="clear" w:fill="FFFFFF"/>
          <w:lang w:val="en-US" w:eastAsia="zh-CN"/>
        </w:rPr>
        <w:t>立方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是指三个这样相同的数相乘：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2×2×2=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×4=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3×3×3=3×9=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/>
          <w:bCs/>
          <w:i w:val="0"/>
          <w:caps w:val="0"/>
          <w:color w:val="2E3033"/>
          <w:spacing w:val="0"/>
          <w:sz w:val="24"/>
          <w:szCs w:val="24"/>
          <w:u w:val="single"/>
          <w:shd w:val="clear" w:fill="FFFFFF"/>
          <w:lang w:val="en-US" w:eastAsia="zh-CN"/>
        </w:rPr>
        <w:t>N次方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是指N个这样相同的数相乘：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2×2×2×2=4×4=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4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2×2×2×2×2=4×8=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5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2×2×2×2×2×2=8×8=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6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3×3×3=9×9=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4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所以常用的因式分解中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=______；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=______；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4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=______；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5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=______；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6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2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=______；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=______；</w:t>
      </w: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3</w:t>
      </w:r>
      <w:r>
        <w:rPr>
          <w:rFonts w:hint="eastAsia" w:ascii="苹方 常规" w:hAnsi="苹方 常规" w:eastAsia="苹方 常规" w:cs="苹方 常规"/>
          <w:sz w:val="36"/>
          <w:szCs w:val="36"/>
          <w:vertAlign w:val="superscript"/>
          <w:lang w:val="en-US" w:eastAsia="zh-CN"/>
        </w:rPr>
        <w:t>4</w:t>
      </w:r>
      <w:r>
        <w:rPr>
          <w:rFonts w:hint="eastAsia" w:ascii="苹方 常规" w:hAnsi="苹方 常规" w:eastAsia="苹方 常规" w:cs="苹方 常规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=______；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Grade1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57C6B"/>
    <w:multiLevelType w:val="singleLevel"/>
    <w:tmpl w:val="5C757C6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82A7D"/>
    <w:rsid w:val="0B326CD1"/>
    <w:rsid w:val="0C882A7D"/>
    <w:rsid w:val="11683140"/>
    <w:rsid w:val="12FD4300"/>
    <w:rsid w:val="144F0C89"/>
    <w:rsid w:val="17140FDB"/>
    <w:rsid w:val="1AFB47FB"/>
    <w:rsid w:val="1F7F363C"/>
    <w:rsid w:val="25CF4652"/>
    <w:rsid w:val="2D29397E"/>
    <w:rsid w:val="33BC2EE3"/>
    <w:rsid w:val="36134388"/>
    <w:rsid w:val="366D2019"/>
    <w:rsid w:val="390B29B5"/>
    <w:rsid w:val="415B79E2"/>
    <w:rsid w:val="453B1521"/>
    <w:rsid w:val="5DFA0183"/>
    <w:rsid w:val="615D3A14"/>
    <w:rsid w:val="64555C70"/>
    <w:rsid w:val="685E24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2019-02-26T17:33:00Z</dcterms:created>
  <dc:creator>iRuxu</dc:creator>
  <cp:lastModifiedBy>iRuxu</cp:lastModifiedBy>
  <dcterms:modified xsi:type="dcterms:W3CDTF">2019-02-27T16:23:30Z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