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CEA" w:rsidRDefault="005E4A5E">
      <w:pPr>
        <w:rPr>
          <w:b/>
          <w:bCs/>
          <w:sz w:val="32"/>
          <w:szCs w:val="32"/>
        </w:rPr>
      </w:pPr>
      <w:proofErr w:type="spellStart"/>
      <w:r>
        <w:rPr>
          <w:b/>
          <w:bCs/>
          <w:sz w:val="32"/>
          <w:szCs w:val="32"/>
        </w:rPr>
        <w:t>Mimary</w:t>
      </w:r>
      <w:proofErr w:type="spellEnd"/>
      <w:r>
        <w:rPr>
          <w:b/>
          <w:bCs/>
          <w:sz w:val="32"/>
          <w:szCs w:val="32"/>
        </w:rPr>
        <w:t xml:space="preserve"> Group </w:t>
      </w:r>
    </w:p>
    <w:p w:rsidR="005E4A5E" w:rsidRPr="005E4A5E" w:rsidRDefault="005E4A5E" w:rsidP="005E4A5E">
      <w:pPr>
        <w:rPr>
          <w:sz w:val="28"/>
          <w:szCs w:val="28"/>
        </w:rPr>
      </w:pPr>
      <w:r w:rsidRPr="005E4A5E">
        <w:rPr>
          <w:sz w:val="28"/>
          <w:szCs w:val="28"/>
        </w:rPr>
        <w:t>WHO WE ARE</w:t>
      </w:r>
    </w:p>
    <w:p w:rsidR="005E4A5E" w:rsidRPr="005E4A5E" w:rsidRDefault="005E4A5E" w:rsidP="005E4A5E">
      <w:pPr>
        <w:rPr>
          <w:sz w:val="28"/>
          <w:szCs w:val="28"/>
        </w:rPr>
      </w:pPr>
      <w:r w:rsidRPr="005E4A5E">
        <w:rPr>
          <w:sz w:val="28"/>
          <w:szCs w:val="28"/>
        </w:rPr>
        <w:t xml:space="preserve">Founded in 1983, </w:t>
      </w:r>
      <w:proofErr w:type="spellStart"/>
      <w:r w:rsidRPr="005E4A5E">
        <w:rPr>
          <w:sz w:val="28"/>
          <w:szCs w:val="28"/>
        </w:rPr>
        <w:t>Mimary</w:t>
      </w:r>
      <w:proofErr w:type="spellEnd"/>
      <w:r w:rsidRPr="005E4A5E">
        <w:rPr>
          <w:sz w:val="28"/>
          <w:szCs w:val="28"/>
        </w:rPr>
        <w:t xml:space="preserve"> Group consists of companies that work in the field of Real-Estate Development, Contracting and Construction. We are dedicated to developing high-end Residential, Touristic, and Commercial projects in Egypt.</w:t>
      </w:r>
    </w:p>
    <w:p w:rsidR="005E4A5E" w:rsidRPr="005E4A5E" w:rsidRDefault="005E4A5E" w:rsidP="005E4A5E">
      <w:pPr>
        <w:rPr>
          <w:sz w:val="28"/>
          <w:szCs w:val="28"/>
        </w:rPr>
      </w:pPr>
      <w:r w:rsidRPr="005E4A5E">
        <w:rPr>
          <w:sz w:val="28"/>
          <w:szCs w:val="28"/>
        </w:rPr>
        <w:t>Our aim is to provide signature developments that are architecturally &amp; functionally unique, located in prime locations, thus enhancing the lifestyle and wellbeing of our clients whilst enabling them to achieve high returns on their investments.</w:t>
      </w:r>
    </w:p>
    <w:p w:rsidR="005E4A5E" w:rsidRPr="005E4A5E" w:rsidRDefault="005E4A5E" w:rsidP="005E4A5E">
      <w:pPr>
        <w:rPr>
          <w:sz w:val="28"/>
          <w:szCs w:val="28"/>
        </w:rPr>
      </w:pPr>
      <w:r w:rsidRPr="005E4A5E">
        <w:rPr>
          <w:sz w:val="28"/>
          <w:szCs w:val="28"/>
        </w:rPr>
        <w:t xml:space="preserve">After 35 years of dedicated hard work and commitment, </w:t>
      </w:r>
      <w:proofErr w:type="spellStart"/>
      <w:r w:rsidRPr="005E4A5E">
        <w:rPr>
          <w:sz w:val="28"/>
          <w:szCs w:val="28"/>
        </w:rPr>
        <w:t>Mimary</w:t>
      </w:r>
      <w:proofErr w:type="spellEnd"/>
      <w:r w:rsidRPr="005E4A5E">
        <w:rPr>
          <w:sz w:val="28"/>
          <w:szCs w:val="28"/>
        </w:rPr>
        <w:t xml:space="preserve"> has become one of the largest and most reputable group in its field in Egypt.</w:t>
      </w:r>
    </w:p>
    <w:p w:rsidR="005E4A5E" w:rsidRPr="005E4A5E" w:rsidRDefault="005E4A5E" w:rsidP="005E4A5E">
      <w:pPr>
        <w:rPr>
          <w:sz w:val="28"/>
          <w:szCs w:val="28"/>
        </w:rPr>
      </w:pPr>
      <w:r w:rsidRPr="005E4A5E">
        <w:rPr>
          <w:sz w:val="28"/>
          <w:szCs w:val="28"/>
        </w:rPr>
        <w:t>True to our motto, “Building Life Details”, we emphasize sleek quality, security, and comfort in every detail of our projects, in hopes of enriching our client’s experiences’ and life’s.</w:t>
      </w:r>
    </w:p>
    <w:p w:rsidR="005E4A5E" w:rsidRPr="005E4A5E" w:rsidRDefault="005E4A5E" w:rsidP="005E4A5E">
      <w:pPr>
        <w:rPr>
          <w:sz w:val="28"/>
          <w:szCs w:val="28"/>
        </w:rPr>
      </w:pPr>
      <w:r w:rsidRPr="005E4A5E">
        <w:rPr>
          <w:sz w:val="28"/>
          <w:szCs w:val="28"/>
        </w:rPr>
        <w:t xml:space="preserve">Message </w:t>
      </w:r>
      <w:proofErr w:type="gramStart"/>
      <w:r w:rsidRPr="005E4A5E">
        <w:rPr>
          <w:sz w:val="28"/>
          <w:szCs w:val="28"/>
        </w:rPr>
        <w:t>From</w:t>
      </w:r>
      <w:proofErr w:type="gramEnd"/>
      <w:r w:rsidRPr="005E4A5E">
        <w:rPr>
          <w:sz w:val="28"/>
          <w:szCs w:val="28"/>
        </w:rPr>
        <w:t xml:space="preserve"> Founder &amp; CEO</w:t>
      </w:r>
    </w:p>
    <w:p w:rsidR="005E4A5E" w:rsidRPr="005E4A5E" w:rsidRDefault="005E4A5E" w:rsidP="005E4A5E">
      <w:pPr>
        <w:rPr>
          <w:sz w:val="28"/>
          <w:szCs w:val="28"/>
        </w:rPr>
      </w:pPr>
      <w:r w:rsidRPr="005E4A5E">
        <w:rPr>
          <w:b/>
          <w:bCs/>
          <w:sz w:val="28"/>
          <w:szCs w:val="28"/>
        </w:rPr>
        <w:t xml:space="preserve">Eng. Mahmoud Abdel </w:t>
      </w:r>
      <w:proofErr w:type="spellStart"/>
      <w:r w:rsidRPr="005E4A5E">
        <w:rPr>
          <w:b/>
          <w:bCs/>
          <w:sz w:val="28"/>
          <w:szCs w:val="28"/>
        </w:rPr>
        <w:t>Wahab</w:t>
      </w:r>
      <w:proofErr w:type="spellEnd"/>
    </w:p>
    <w:p w:rsidR="005E4A5E" w:rsidRPr="005E4A5E" w:rsidRDefault="005E4A5E" w:rsidP="005E4A5E">
      <w:pPr>
        <w:rPr>
          <w:sz w:val="28"/>
          <w:szCs w:val="28"/>
        </w:rPr>
      </w:pPr>
      <w:r w:rsidRPr="005E4A5E">
        <w:rPr>
          <w:sz w:val="28"/>
          <w:szCs w:val="28"/>
        </w:rPr>
        <w:t xml:space="preserve">It all began in 1983, starting as a sole proprietor, I founded </w:t>
      </w:r>
      <w:proofErr w:type="spellStart"/>
      <w:r w:rsidRPr="005E4A5E">
        <w:rPr>
          <w:sz w:val="28"/>
          <w:szCs w:val="28"/>
        </w:rPr>
        <w:t>Mimary</w:t>
      </w:r>
      <w:proofErr w:type="spellEnd"/>
      <w:r w:rsidRPr="005E4A5E">
        <w:rPr>
          <w:sz w:val="28"/>
          <w:szCs w:val="28"/>
        </w:rPr>
        <w:t xml:space="preserve"> Group for Contracting. I chose the name </w:t>
      </w:r>
      <w:proofErr w:type="spellStart"/>
      <w:r w:rsidRPr="005E4A5E">
        <w:rPr>
          <w:sz w:val="28"/>
          <w:szCs w:val="28"/>
        </w:rPr>
        <w:t>Mimary</w:t>
      </w:r>
      <w:proofErr w:type="spellEnd"/>
      <w:r w:rsidRPr="005E4A5E">
        <w:rPr>
          <w:sz w:val="28"/>
          <w:szCs w:val="28"/>
        </w:rPr>
        <w:t xml:space="preserve"> for the company because it’s compatible with our objectives “to be a prime business template for the real estate industry based on innovation and achieving high quality standards”, and that was the first step for the foundation of </w:t>
      </w:r>
      <w:proofErr w:type="spellStart"/>
      <w:r w:rsidRPr="005E4A5E">
        <w:rPr>
          <w:sz w:val="28"/>
          <w:szCs w:val="28"/>
        </w:rPr>
        <w:t>Mimary</w:t>
      </w:r>
      <w:proofErr w:type="spellEnd"/>
      <w:r w:rsidRPr="005E4A5E">
        <w:rPr>
          <w:sz w:val="28"/>
          <w:szCs w:val="28"/>
        </w:rPr>
        <w:t xml:space="preserve"> Group of Companies to date.</w:t>
      </w:r>
    </w:p>
    <w:p w:rsidR="005E4A5E" w:rsidRPr="005E4A5E" w:rsidRDefault="005E4A5E" w:rsidP="005E4A5E">
      <w:pPr>
        <w:rPr>
          <w:sz w:val="28"/>
          <w:szCs w:val="28"/>
        </w:rPr>
      </w:pPr>
      <w:r w:rsidRPr="005E4A5E">
        <w:rPr>
          <w:sz w:val="28"/>
          <w:szCs w:val="28"/>
        </w:rPr>
        <w:t xml:space="preserve">After 40 years of hard work and commitment, </w:t>
      </w:r>
      <w:proofErr w:type="spellStart"/>
      <w:r w:rsidRPr="005E4A5E">
        <w:rPr>
          <w:sz w:val="28"/>
          <w:szCs w:val="28"/>
        </w:rPr>
        <w:t>Mimary</w:t>
      </w:r>
      <w:proofErr w:type="spellEnd"/>
      <w:r w:rsidRPr="005E4A5E">
        <w:rPr>
          <w:sz w:val="28"/>
          <w:szCs w:val="28"/>
        </w:rPr>
        <w:t xml:space="preserve"> Group has become one of the largest groups in its field in Alexandria. Aspiring to expand and become one of the leaders in Egypt and the Arab region. True to its motto “building details of life” the </w:t>
      </w:r>
      <w:proofErr w:type="spellStart"/>
      <w:r w:rsidRPr="005E4A5E">
        <w:rPr>
          <w:sz w:val="28"/>
          <w:szCs w:val="28"/>
        </w:rPr>
        <w:t>Mimary</w:t>
      </w:r>
      <w:proofErr w:type="spellEnd"/>
      <w:r w:rsidRPr="005E4A5E">
        <w:rPr>
          <w:sz w:val="28"/>
          <w:szCs w:val="28"/>
        </w:rPr>
        <w:t xml:space="preserve"> Group has emphasized the importance of high quality for every detail of our projects.</w:t>
      </w:r>
    </w:p>
    <w:p w:rsidR="005E4A5E" w:rsidRPr="005E4A5E" w:rsidRDefault="005E4A5E" w:rsidP="005E4A5E">
      <w:pPr>
        <w:rPr>
          <w:sz w:val="28"/>
          <w:szCs w:val="28"/>
        </w:rPr>
      </w:pPr>
      <w:r w:rsidRPr="005E4A5E">
        <w:rPr>
          <w:sz w:val="28"/>
          <w:szCs w:val="28"/>
        </w:rPr>
        <w:t>Our Mission</w:t>
      </w:r>
    </w:p>
    <w:p w:rsidR="005E4A5E" w:rsidRPr="005E4A5E" w:rsidRDefault="005E4A5E" w:rsidP="005E4A5E">
      <w:pPr>
        <w:rPr>
          <w:sz w:val="28"/>
          <w:szCs w:val="28"/>
        </w:rPr>
      </w:pPr>
      <w:r w:rsidRPr="005E4A5E">
        <w:rPr>
          <w:sz w:val="28"/>
          <w:szCs w:val="28"/>
        </w:rPr>
        <w:t>To Provide signature developments in prime locations, that are architecturally and functionally unique, thus enhancing the lifestyle and wellbeing of our clients, whilst achieving high returns for their investments.</w:t>
      </w:r>
    </w:p>
    <w:p w:rsidR="005E4A5E" w:rsidRPr="005E4A5E" w:rsidRDefault="005E4A5E" w:rsidP="005E4A5E">
      <w:pPr>
        <w:rPr>
          <w:sz w:val="28"/>
          <w:szCs w:val="28"/>
        </w:rPr>
      </w:pPr>
      <w:r w:rsidRPr="005E4A5E">
        <w:rPr>
          <w:sz w:val="28"/>
          <w:szCs w:val="28"/>
        </w:rPr>
        <w:lastRenderedPageBreak/>
        <w:t>Our Vision</w:t>
      </w:r>
    </w:p>
    <w:p w:rsidR="005E4A5E" w:rsidRPr="005E4A5E" w:rsidRDefault="005E4A5E" w:rsidP="005E4A5E">
      <w:pPr>
        <w:rPr>
          <w:sz w:val="28"/>
          <w:szCs w:val="28"/>
        </w:rPr>
      </w:pPr>
      <w:r w:rsidRPr="005E4A5E">
        <w:rPr>
          <w:sz w:val="28"/>
          <w:szCs w:val="28"/>
        </w:rPr>
        <w:t>To become a market leader in the field of Real Estate Development, fostering a distinctive and prosperous lifestyle in Egypt and the MENA region.</w:t>
      </w:r>
    </w:p>
    <w:p w:rsidR="005E4A5E" w:rsidRPr="005E4A5E" w:rsidRDefault="005E4A5E" w:rsidP="005E4A5E">
      <w:pPr>
        <w:rPr>
          <w:sz w:val="28"/>
          <w:szCs w:val="28"/>
        </w:rPr>
      </w:pPr>
      <w:r w:rsidRPr="005E4A5E">
        <w:rPr>
          <w:sz w:val="28"/>
          <w:szCs w:val="28"/>
        </w:rPr>
        <w:t>Our Values</w:t>
      </w:r>
    </w:p>
    <w:p w:rsidR="005E4A5E" w:rsidRPr="005E4A5E" w:rsidRDefault="005E4A5E" w:rsidP="005E4A5E">
      <w:pPr>
        <w:rPr>
          <w:sz w:val="28"/>
          <w:szCs w:val="28"/>
        </w:rPr>
      </w:pPr>
      <w:r w:rsidRPr="005E4A5E">
        <w:rPr>
          <w:sz w:val="28"/>
          <w:szCs w:val="28"/>
        </w:rPr>
        <w:t>Innovation and Creation Trust and Integrity Customer Focused Team Spirit Social Responsibility</w:t>
      </w:r>
    </w:p>
    <w:p w:rsidR="005E4A5E" w:rsidRPr="005E4A5E" w:rsidRDefault="005E4A5E" w:rsidP="005E4A5E">
      <w:pPr>
        <w:rPr>
          <w:sz w:val="28"/>
          <w:szCs w:val="28"/>
        </w:rPr>
      </w:pPr>
      <w:r w:rsidRPr="005E4A5E">
        <w:rPr>
          <w:sz w:val="28"/>
          <w:szCs w:val="28"/>
        </w:rPr>
        <w:t>Park Plaza</w:t>
      </w:r>
    </w:p>
    <w:p w:rsidR="005E4A5E" w:rsidRPr="005E4A5E" w:rsidRDefault="005E4A5E" w:rsidP="005E4A5E">
      <w:pPr>
        <w:rPr>
          <w:sz w:val="28"/>
          <w:szCs w:val="28"/>
        </w:rPr>
      </w:pPr>
      <w:r w:rsidRPr="005E4A5E">
        <w:rPr>
          <w:sz w:val="28"/>
          <w:szCs w:val="28"/>
        </w:rPr>
        <w:t>LOCATION</w:t>
      </w:r>
    </w:p>
    <w:p w:rsidR="005E4A5E" w:rsidRPr="005E4A5E" w:rsidRDefault="005E4A5E" w:rsidP="005E4A5E">
      <w:pPr>
        <w:rPr>
          <w:sz w:val="28"/>
          <w:szCs w:val="28"/>
        </w:rPr>
      </w:pPr>
      <w:r w:rsidRPr="005E4A5E">
        <w:rPr>
          <w:sz w:val="28"/>
          <w:szCs w:val="28"/>
        </w:rPr>
        <w:t xml:space="preserve">When you talk about proximity, </w:t>
      </w:r>
      <w:proofErr w:type="spellStart"/>
      <w:r w:rsidRPr="005E4A5E">
        <w:rPr>
          <w:sz w:val="28"/>
          <w:szCs w:val="28"/>
        </w:rPr>
        <w:t>Muruj’s</w:t>
      </w:r>
      <w:proofErr w:type="spellEnd"/>
      <w:r w:rsidRPr="005E4A5E">
        <w:rPr>
          <w:sz w:val="28"/>
          <w:szCs w:val="28"/>
        </w:rPr>
        <w:t xml:space="preserve"> location is perfectly central to all destinations you commute to daily. Surrounded by the </w:t>
      </w:r>
      <w:proofErr w:type="spellStart"/>
      <w:r w:rsidRPr="005E4A5E">
        <w:rPr>
          <w:sz w:val="28"/>
          <w:szCs w:val="28"/>
        </w:rPr>
        <w:t>Mahmoudia</w:t>
      </w:r>
      <w:proofErr w:type="spellEnd"/>
      <w:r w:rsidRPr="005E4A5E">
        <w:rPr>
          <w:sz w:val="28"/>
          <w:szCs w:val="28"/>
        </w:rPr>
        <w:t xml:space="preserve"> corridor and the Agricultural road, entering and exiting Alexandria was never this easy.</w:t>
      </w:r>
    </w:p>
    <w:p w:rsidR="005E4A5E" w:rsidRPr="005E4A5E" w:rsidRDefault="005E4A5E" w:rsidP="005E4A5E">
      <w:pPr>
        <w:rPr>
          <w:sz w:val="28"/>
          <w:szCs w:val="28"/>
        </w:rPr>
      </w:pPr>
      <w:r w:rsidRPr="005E4A5E">
        <w:rPr>
          <w:sz w:val="28"/>
          <w:szCs w:val="28"/>
        </w:rPr>
        <w:t>MASTER PLAN</w:t>
      </w:r>
    </w:p>
    <w:p w:rsidR="005E4A5E" w:rsidRPr="005E4A5E" w:rsidRDefault="005E4A5E" w:rsidP="005E4A5E">
      <w:pPr>
        <w:rPr>
          <w:sz w:val="28"/>
          <w:szCs w:val="28"/>
        </w:rPr>
      </w:pPr>
      <w:proofErr w:type="spellStart"/>
      <w:r w:rsidRPr="005E4A5E">
        <w:rPr>
          <w:sz w:val="28"/>
          <w:szCs w:val="28"/>
        </w:rPr>
        <w:t>Muruj</w:t>
      </w:r>
      <w:proofErr w:type="spellEnd"/>
      <w:r w:rsidRPr="005E4A5E">
        <w:rPr>
          <w:sz w:val="28"/>
          <w:szCs w:val="28"/>
        </w:rPr>
        <w:t xml:space="preserve"> is a gated community, that was planned to enhance the life of </w:t>
      </w:r>
      <w:proofErr w:type="spellStart"/>
      <w:r w:rsidRPr="005E4A5E">
        <w:rPr>
          <w:sz w:val="28"/>
          <w:szCs w:val="28"/>
        </w:rPr>
        <w:t>it’s</w:t>
      </w:r>
      <w:proofErr w:type="spellEnd"/>
      <w:r w:rsidRPr="005E4A5E">
        <w:rPr>
          <w:sz w:val="28"/>
          <w:szCs w:val="28"/>
        </w:rPr>
        <w:t xml:space="preserve"> residents. Residential units are surrounded by green spaces and amenities.</w:t>
      </w:r>
    </w:p>
    <w:p w:rsidR="005E4A5E" w:rsidRPr="005E4A5E" w:rsidRDefault="005E4A5E" w:rsidP="005E4A5E">
      <w:pPr>
        <w:rPr>
          <w:sz w:val="28"/>
          <w:szCs w:val="28"/>
        </w:rPr>
      </w:pPr>
      <w:r w:rsidRPr="005E4A5E">
        <w:rPr>
          <w:sz w:val="28"/>
          <w:szCs w:val="28"/>
        </w:rPr>
        <w:t>AMENITIES</w:t>
      </w:r>
    </w:p>
    <w:p w:rsidR="005E4A5E" w:rsidRPr="005E4A5E" w:rsidRDefault="005E4A5E" w:rsidP="005E4A5E">
      <w:pPr>
        <w:rPr>
          <w:sz w:val="28"/>
          <w:szCs w:val="28"/>
        </w:rPr>
      </w:pPr>
      <w:r w:rsidRPr="005E4A5E">
        <w:rPr>
          <w:sz w:val="28"/>
          <w:szCs w:val="28"/>
        </w:rPr>
        <w:t>Living at Park plaza is an upgrade to the better for you and your family. You are surrounded by facilities and amenities that were designed to enhance your life. Imagine your kid’s school, sporting club, your gym, and much more, all a few steps away.</w:t>
      </w:r>
    </w:p>
    <w:p w:rsidR="005E4A5E" w:rsidRPr="005E4A5E" w:rsidRDefault="005E4A5E" w:rsidP="005E4A5E">
      <w:pPr>
        <w:rPr>
          <w:sz w:val="28"/>
          <w:szCs w:val="28"/>
        </w:rPr>
      </w:pPr>
      <w:r w:rsidRPr="005E4A5E">
        <w:rPr>
          <w:sz w:val="28"/>
          <w:szCs w:val="28"/>
        </w:rPr>
        <w:t>Nice 1</w:t>
      </w:r>
    </w:p>
    <w:p w:rsidR="005E4A5E" w:rsidRPr="005E4A5E" w:rsidRDefault="005E4A5E" w:rsidP="005E4A5E">
      <w:pPr>
        <w:rPr>
          <w:sz w:val="28"/>
          <w:szCs w:val="28"/>
        </w:rPr>
      </w:pPr>
      <w:r w:rsidRPr="005E4A5E">
        <w:rPr>
          <w:sz w:val="28"/>
          <w:szCs w:val="28"/>
        </w:rPr>
        <w:t xml:space="preserve">Nice 1 is the starting point of </w:t>
      </w:r>
      <w:proofErr w:type="spellStart"/>
      <w:r w:rsidRPr="005E4A5E">
        <w:rPr>
          <w:sz w:val="28"/>
          <w:szCs w:val="28"/>
        </w:rPr>
        <w:t>Mimary</w:t>
      </w:r>
      <w:proofErr w:type="spellEnd"/>
      <w:r w:rsidRPr="005E4A5E">
        <w:rPr>
          <w:sz w:val="28"/>
          <w:szCs w:val="28"/>
        </w:rPr>
        <w:t xml:space="preserve"> group in the north coast. Designed to emphasis and highlight the beauty of the north coast, whilst providing a unique luxurious environment to its residents. Featuring a large number of swimming pools, including water games in an area ranging from (1600 m2 to 2500 m2). Luscious landscapes surrounding artificial lakes and waterfalls, a commercial market to meet all residents’ distinct needs, and multiple areas dedicated for playgrounds and sport facilities.</w:t>
      </w:r>
    </w:p>
    <w:p w:rsidR="005E4A5E" w:rsidRPr="005E4A5E" w:rsidRDefault="005E4A5E" w:rsidP="005E4A5E">
      <w:pPr>
        <w:rPr>
          <w:sz w:val="28"/>
          <w:szCs w:val="28"/>
        </w:rPr>
      </w:pPr>
      <w:r w:rsidRPr="005E4A5E">
        <w:rPr>
          <w:sz w:val="28"/>
          <w:szCs w:val="28"/>
        </w:rPr>
        <w:t xml:space="preserve">Only 12% of the total area has been allocated for buildings, which includes 160 villas in complete privacy, and 252 chalets. All showcasing distinct architectural </w:t>
      </w:r>
      <w:r w:rsidRPr="005E4A5E">
        <w:rPr>
          <w:sz w:val="28"/>
          <w:szCs w:val="28"/>
        </w:rPr>
        <w:lastRenderedPageBreak/>
        <w:t>styles, and finished using a large selection of finishing materials giving the customer a truly bespoke experience.</w:t>
      </w:r>
    </w:p>
    <w:p w:rsidR="005E4A5E" w:rsidRPr="005E4A5E" w:rsidRDefault="005E4A5E" w:rsidP="005E4A5E">
      <w:pPr>
        <w:rPr>
          <w:sz w:val="28"/>
          <w:szCs w:val="28"/>
        </w:rPr>
      </w:pPr>
      <w:r w:rsidRPr="005E4A5E">
        <w:rPr>
          <w:sz w:val="28"/>
          <w:szCs w:val="28"/>
        </w:rPr>
        <w:t>Nice 2</w:t>
      </w:r>
    </w:p>
    <w:p w:rsidR="005E4A5E" w:rsidRPr="005E4A5E" w:rsidRDefault="005E4A5E" w:rsidP="005E4A5E">
      <w:pPr>
        <w:rPr>
          <w:sz w:val="28"/>
          <w:szCs w:val="28"/>
        </w:rPr>
      </w:pPr>
      <w:r w:rsidRPr="005E4A5E">
        <w:rPr>
          <w:sz w:val="28"/>
          <w:szCs w:val="28"/>
        </w:rPr>
        <w:t xml:space="preserve">Building on the big success of Nice 1 and customer demand, </w:t>
      </w:r>
      <w:proofErr w:type="spellStart"/>
      <w:r w:rsidRPr="005E4A5E">
        <w:rPr>
          <w:sz w:val="28"/>
          <w:szCs w:val="28"/>
        </w:rPr>
        <w:t>Mimary</w:t>
      </w:r>
      <w:proofErr w:type="spellEnd"/>
      <w:r w:rsidRPr="005E4A5E">
        <w:rPr>
          <w:sz w:val="28"/>
          <w:szCs w:val="28"/>
        </w:rPr>
        <w:t xml:space="preserve"> group further expanded its portfolio in the north coast with the introduction of Nice 2.</w:t>
      </w:r>
    </w:p>
    <w:p w:rsidR="005E4A5E" w:rsidRPr="005E4A5E" w:rsidRDefault="005E4A5E" w:rsidP="005E4A5E">
      <w:pPr>
        <w:rPr>
          <w:sz w:val="28"/>
          <w:szCs w:val="28"/>
        </w:rPr>
      </w:pPr>
      <w:r w:rsidRPr="005E4A5E">
        <w:rPr>
          <w:sz w:val="28"/>
          <w:szCs w:val="28"/>
        </w:rPr>
        <w:t>Built on an area of 20 acres and within just 30 minutes of Alexandria. Facing 150 meters of marvelous turquoise waters and white sandy beaches, with distinguished architectural designs that achieve privacy for all units with respect to the sea view. Featuring 48 villas, 200 chalets, and a total of 88% of the land dedicated to landscapes, swimming pools, and playgrounds. Nice 2 also hosts a large commercial market, which includes one of the largest supermarket brands in Egypt.</w:t>
      </w:r>
    </w:p>
    <w:p w:rsidR="005E4A5E" w:rsidRPr="005E4A5E" w:rsidRDefault="005E4A5E" w:rsidP="005E4A5E">
      <w:pPr>
        <w:rPr>
          <w:sz w:val="28"/>
          <w:szCs w:val="28"/>
        </w:rPr>
      </w:pPr>
      <w:r w:rsidRPr="005E4A5E">
        <w:rPr>
          <w:sz w:val="28"/>
          <w:szCs w:val="28"/>
        </w:rPr>
        <w:t>Nice 3</w:t>
      </w:r>
    </w:p>
    <w:p w:rsidR="005E4A5E" w:rsidRDefault="005E4A5E" w:rsidP="005E4A5E">
      <w:pPr>
        <w:rPr>
          <w:sz w:val="28"/>
          <w:szCs w:val="28"/>
        </w:rPr>
      </w:pPr>
      <w:r w:rsidRPr="005E4A5E">
        <w:rPr>
          <w:sz w:val="28"/>
          <w:szCs w:val="28"/>
        </w:rPr>
        <w:t>Nice 3 lies west of its counterparts at Kilo 75. Designed in harmony with the natural contouring of the land, the resort is built on different levels, providing all units a view onto the dazzling turquoise waters of the North coast. A total of 500 units varied between villas and chalets, all built along a central axis that features lush landscaping, swimming pools, and a one-of-a-kind Infinity pool that was the first to be implemented in the north coast.</w:t>
      </w:r>
    </w:p>
    <w:p w:rsidR="005E4A5E" w:rsidRPr="005E4A5E" w:rsidRDefault="005E4A5E" w:rsidP="005E4A5E">
      <w:pPr>
        <w:rPr>
          <w:sz w:val="28"/>
          <w:szCs w:val="28"/>
        </w:rPr>
      </w:pPr>
      <w:r w:rsidRPr="005E4A5E">
        <w:rPr>
          <w:sz w:val="28"/>
          <w:szCs w:val="28"/>
        </w:rPr>
        <w:t>NICE 4</w:t>
      </w:r>
    </w:p>
    <w:p w:rsidR="005E4A5E" w:rsidRPr="005E4A5E" w:rsidRDefault="005E4A5E" w:rsidP="005E4A5E">
      <w:pPr>
        <w:rPr>
          <w:sz w:val="28"/>
          <w:szCs w:val="28"/>
        </w:rPr>
      </w:pPr>
      <w:r w:rsidRPr="005E4A5E">
        <w:rPr>
          <w:sz w:val="28"/>
          <w:szCs w:val="28"/>
        </w:rPr>
        <w:t xml:space="preserve">NICE 4 is the latest addition to the successful NICE series of resorts by </w:t>
      </w:r>
      <w:proofErr w:type="spellStart"/>
      <w:r w:rsidRPr="005E4A5E">
        <w:rPr>
          <w:sz w:val="28"/>
          <w:szCs w:val="28"/>
        </w:rPr>
        <w:t>Mimary</w:t>
      </w:r>
      <w:proofErr w:type="spellEnd"/>
      <w:r w:rsidRPr="005E4A5E">
        <w:rPr>
          <w:sz w:val="28"/>
          <w:szCs w:val="28"/>
        </w:rPr>
        <w:t xml:space="preserve"> Group. Located at Kilo 74, and just 40 min from Alexandria. Characterized by its unique levels NICE 4 rises 22m high and degrades to sea level providing spectacular panoramic views from all units onto the stunning waters of the north coast.</w:t>
      </w:r>
    </w:p>
    <w:p w:rsidR="005E4A5E" w:rsidRPr="005E4A5E" w:rsidRDefault="005E4A5E" w:rsidP="005E4A5E">
      <w:pPr>
        <w:rPr>
          <w:sz w:val="28"/>
          <w:szCs w:val="28"/>
        </w:rPr>
      </w:pPr>
      <w:r w:rsidRPr="005E4A5E">
        <w:rPr>
          <w:sz w:val="28"/>
          <w:szCs w:val="28"/>
        </w:rPr>
        <w:t>A total of 72 villas and 614 chalets, all with distinct designs and finishes. Each cluster of units overlooks massive swimming pool areas, walking trails surrounded by lush landscaping and has a dedicated playground for kids to enjoy. Nice 4 also features a beach club house with a one-of-a-kind beachfront infinity pool, so you can relax, dine and bathe surrounded by the dazzling turquoise waters of the Mediterranean Sea.</w:t>
      </w:r>
    </w:p>
    <w:p w:rsidR="005E4A5E" w:rsidRPr="005E4A5E" w:rsidRDefault="005E4A5E" w:rsidP="005E4A5E">
      <w:pPr>
        <w:rPr>
          <w:sz w:val="28"/>
          <w:szCs w:val="28"/>
        </w:rPr>
      </w:pPr>
      <w:bookmarkStart w:id="0" w:name="_GoBack"/>
      <w:bookmarkEnd w:id="0"/>
    </w:p>
    <w:sectPr w:rsidR="005E4A5E" w:rsidRPr="005E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5E"/>
    <w:rsid w:val="00514CEA"/>
    <w:rsid w:val="005E4A5E"/>
    <w:rsid w:val="00B604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9357"/>
  <w15:chartTrackingRefBased/>
  <w15:docId w15:val="{05C9C1FD-26E5-4EC5-9C3A-69ECBEDE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6529">
      <w:bodyDiv w:val="1"/>
      <w:marLeft w:val="0"/>
      <w:marRight w:val="0"/>
      <w:marTop w:val="0"/>
      <w:marBottom w:val="0"/>
      <w:divBdr>
        <w:top w:val="none" w:sz="0" w:space="0" w:color="auto"/>
        <w:left w:val="none" w:sz="0" w:space="0" w:color="auto"/>
        <w:bottom w:val="none" w:sz="0" w:space="0" w:color="auto"/>
        <w:right w:val="none" w:sz="0" w:space="0" w:color="auto"/>
      </w:divBdr>
    </w:div>
    <w:div w:id="404765738">
      <w:bodyDiv w:val="1"/>
      <w:marLeft w:val="0"/>
      <w:marRight w:val="0"/>
      <w:marTop w:val="0"/>
      <w:marBottom w:val="0"/>
      <w:divBdr>
        <w:top w:val="none" w:sz="0" w:space="0" w:color="auto"/>
        <w:left w:val="none" w:sz="0" w:space="0" w:color="auto"/>
        <w:bottom w:val="none" w:sz="0" w:space="0" w:color="auto"/>
        <w:right w:val="none" w:sz="0" w:space="0" w:color="auto"/>
      </w:divBdr>
    </w:div>
    <w:div w:id="485515849">
      <w:bodyDiv w:val="1"/>
      <w:marLeft w:val="0"/>
      <w:marRight w:val="0"/>
      <w:marTop w:val="0"/>
      <w:marBottom w:val="0"/>
      <w:divBdr>
        <w:top w:val="none" w:sz="0" w:space="0" w:color="auto"/>
        <w:left w:val="none" w:sz="0" w:space="0" w:color="auto"/>
        <w:bottom w:val="none" w:sz="0" w:space="0" w:color="auto"/>
        <w:right w:val="none" w:sz="0" w:space="0" w:color="auto"/>
      </w:divBdr>
    </w:div>
    <w:div w:id="793404167">
      <w:bodyDiv w:val="1"/>
      <w:marLeft w:val="0"/>
      <w:marRight w:val="0"/>
      <w:marTop w:val="0"/>
      <w:marBottom w:val="0"/>
      <w:divBdr>
        <w:top w:val="none" w:sz="0" w:space="0" w:color="auto"/>
        <w:left w:val="none" w:sz="0" w:space="0" w:color="auto"/>
        <w:bottom w:val="none" w:sz="0" w:space="0" w:color="auto"/>
        <w:right w:val="none" w:sz="0" w:space="0" w:color="auto"/>
      </w:divBdr>
      <w:divsChild>
        <w:div w:id="1036345697">
          <w:marLeft w:val="0"/>
          <w:marRight w:val="0"/>
          <w:marTop w:val="0"/>
          <w:marBottom w:val="300"/>
          <w:divBdr>
            <w:top w:val="none" w:sz="0" w:space="0" w:color="auto"/>
            <w:left w:val="none" w:sz="0" w:space="0" w:color="auto"/>
            <w:bottom w:val="none" w:sz="0" w:space="0" w:color="auto"/>
            <w:right w:val="none" w:sz="0" w:space="0" w:color="auto"/>
          </w:divBdr>
          <w:divsChild>
            <w:div w:id="1760326382">
              <w:marLeft w:val="0"/>
              <w:marRight w:val="0"/>
              <w:marTop w:val="0"/>
              <w:marBottom w:val="0"/>
              <w:divBdr>
                <w:top w:val="none" w:sz="0" w:space="0" w:color="auto"/>
                <w:left w:val="none" w:sz="0" w:space="0" w:color="auto"/>
                <w:bottom w:val="none" w:sz="0" w:space="0" w:color="auto"/>
                <w:right w:val="none" w:sz="0" w:space="0" w:color="auto"/>
              </w:divBdr>
            </w:div>
          </w:divsChild>
        </w:div>
        <w:div w:id="1682199849">
          <w:marLeft w:val="0"/>
          <w:marRight w:val="0"/>
          <w:marTop w:val="0"/>
          <w:marBottom w:val="0"/>
          <w:divBdr>
            <w:top w:val="none" w:sz="0" w:space="0" w:color="auto"/>
            <w:left w:val="none" w:sz="0" w:space="0" w:color="auto"/>
            <w:bottom w:val="none" w:sz="0" w:space="0" w:color="auto"/>
            <w:right w:val="none" w:sz="0" w:space="0" w:color="auto"/>
          </w:divBdr>
          <w:divsChild>
            <w:div w:id="1969819301">
              <w:marLeft w:val="0"/>
              <w:marRight w:val="0"/>
              <w:marTop w:val="0"/>
              <w:marBottom w:val="0"/>
              <w:divBdr>
                <w:top w:val="none" w:sz="0" w:space="0" w:color="auto"/>
                <w:left w:val="none" w:sz="0" w:space="0" w:color="auto"/>
                <w:bottom w:val="none" w:sz="0" w:space="0" w:color="auto"/>
                <w:right w:val="none" w:sz="0" w:space="0" w:color="auto"/>
              </w:divBdr>
              <w:divsChild>
                <w:div w:id="1823161868">
                  <w:marLeft w:val="0"/>
                  <w:marRight w:val="0"/>
                  <w:marTop w:val="0"/>
                  <w:marBottom w:val="0"/>
                  <w:divBdr>
                    <w:top w:val="none" w:sz="0" w:space="0" w:color="auto"/>
                    <w:left w:val="none" w:sz="0" w:space="0" w:color="auto"/>
                    <w:bottom w:val="none" w:sz="0" w:space="0" w:color="auto"/>
                    <w:right w:val="none" w:sz="0" w:space="0" w:color="auto"/>
                  </w:divBdr>
                  <w:divsChild>
                    <w:div w:id="858350608">
                      <w:marLeft w:val="0"/>
                      <w:marRight w:val="0"/>
                      <w:marTop w:val="0"/>
                      <w:marBottom w:val="0"/>
                      <w:divBdr>
                        <w:top w:val="none" w:sz="0" w:space="0" w:color="auto"/>
                        <w:left w:val="none" w:sz="0" w:space="0" w:color="auto"/>
                        <w:bottom w:val="none" w:sz="0" w:space="0" w:color="auto"/>
                        <w:right w:val="none" w:sz="0" w:space="0" w:color="auto"/>
                      </w:divBdr>
                      <w:divsChild>
                        <w:div w:id="19770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259780">
      <w:bodyDiv w:val="1"/>
      <w:marLeft w:val="0"/>
      <w:marRight w:val="0"/>
      <w:marTop w:val="0"/>
      <w:marBottom w:val="0"/>
      <w:divBdr>
        <w:top w:val="none" w:sz="0" w:space="0" w:color="auto"/>
        <w:left w:val="none" w:sz="0" w:space="0" w:color="auto"/>
        <w:bottom w:val="none" w:sz="0" w:space="0" w:color="auto"/>
        <w:right w:val="none" w:sz="0" w:space="0" w:color="auto"/>
      </w:divBdr>
      <w:divsChild>
        <w:div w:id="608781091">
          <w:marLeft w:val="0"/>
          <w:marRight w:val="0"/>
          <w:marTop w:val="0"/>
          <w:marBottom w:val="300"/>
          <w:divBdr>
            <w:top w:val="none" w:sz="0" w:space="0" w:color="auto"/>
            <w:left w:val="none" w:sz="0" w:space="0" w:color="auto"/>
            <w:bottom w:val="none" w:sz="0" w:space="0" w:color="auto"/>
            <w:right w:val="none" w:sz="0" w:space="0" w:color="auto"/>
          </w:divBdr>
          <w:divsChild>
            <w:div w:id="2056000991">
              <w:marLeft w:val="0"/>
              <w:marRight w:val="0"/>
              <w:marTop w:val="0"/>
              <w:marBottom w:val="0"/>
              <w:divBdr>
                <w:top w:val="none" w:sz="0" w:space="0" w:color="auto"/>
                <w:left w:val="none" w:sz="0" w:space="0" w:color="auto"/>
                <w:bottom w:val="none" w:sz="0" w:space="0" w:color="auto"/>
                <w:right w:val="none" w:sz="0" w:space="0" w:color="auto"/>
              </w:divBdr>
            </w:div>
          </w:divsChild>
        </w:div>
        <w:div w:id="816921348">
          <w:marLeft w:val="0"/>
          <w:marRight w:val="0"/>
          <w:marTop w:val="0"/>
          <w:marBottom w:val="0"/>
          <w:divBdr>
            <w:top w:val="none" w:sz="0" w:space="0" w:color="auto"/>
            <w:left w:val="none" w:sz="0" w:space="0" w:color="auto"/>
            <w:bottom w:val="none" w:sz="0" w:space="0" w:color="auto"/>
            <w:right w:val="none" w:sz="0" w:space="0" w:color="auto"/>
          </w:divBdr>
          <w:divsChild>
            <w:div w:id="1630667587">
              <w:marLeft w:val="0"/>
              <w:marRight w:val="0"/>
              <w:marTop w:val="0"/>
              <w:marBottom w:val="0"/>
              <w:divBdr>
                <w:top w:val="none" w:sz="0" w:space="0" w:color="auto"/>
                <w:left w:val="none" w:sz="0" w:space="0" w:color="auto"/>
                <w:bottom w:val="none" w:sz="0" w:space="0" w:color="auto"/>
                <w:right w:val="none" w:sz="0" w:space="0" w:color="auto"/>
              </w:divBdr>
              <w:divsChild>
                <w:div w:id="1847087696">
                  <w:marLeft w:val="0"/>
                  <w:marRight w:val="0"/>
                  <w:marTop w:val="0"/>
                  <w:marBottom w:val="0"/>
                  <w:divBdr>
                    <w:top w:val="none" w:sz="0" w:space="0" w:color="auto"/>
                    <w:left w:val="none" w:sz="0" w:space="0" w:color="auto"/>
                    <w:bottom w:val="none" w:sz="0" w:space="0" w:color="auto"/>
                    <w:right w:val="none" w:sz="0" w:space="0" w:color="auto"/>
                  </w:divBdr>
                  <w:divsChild>
                    <w:div w:id="446390625">
                      <w:marLeft w:val="0"/>
                      <w:marRight w:val="0"/>
                      <w:marTop w:val="0"/>
                      <w:marBottom w:val="0"/>
                      <w:divBdr>
                        <w:top w:val="none" w:sz="0" w:space="0" w:color="auto"/>
                        <w:left w:val="none" w:sz="0" w:space="0" w:color="auto"/>
                        <w:bottom w:val="none" w:sz="0" w:space="0" w:color="auto"/>
                        <w:right w:val="none" w:sz="0" w:space="0" w:color="auto"/>
                      </w:divBdr>
                      <w:divsChild>
                        <w:div w:id="782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76993">
      <w:bodyDiv w:val="1"/>
      <w:marLeft w:val="0"/>
      <w:marRight w:val="0"/>
      <w:marTop w:val="0"/>
      <w:marBottom w:val="0"/>
      <w:divBdr>
        <w:top w:val="none" w:sz="0" w:space="0" w:color="auto"/>
        <w:left w:val="none" w:sz="0" w:space="0" w:color="auto"/>
        <w:bottom w:val="none" w:sz="0" w:space="0" w:color="auto"/>
        <w:right w:val="none" w:sz="0" w:space="0" w:color="auto"/>
      </w:divBdr>
    </w:div>
    <w:div w:id="1252081508">
      <w:bodyDiv w:val="1"/>
      <w:marLeft w:val="0"/>
      <w:marRight w:val="0"/>
      <w:marTop w:val="0"/>
      <w:marBottom w:val="0"/>
      <w:divBdr>
        <w:top w:val="none" w:sz="0" w:space="0" w:color="auto"/>
        <w:left w:val="none" w:sz="0" w:space="0" w:color="auto"/>
        <w:bottom w:val="none" w:sz="0" w:space="0" w:color="auto"/>
        <w:right w:val="none" w:sz="0" w:space="0" w:color="auto"/>
      </w:divBdr>
    </w:div>
    <w:div w:id="1437795852">
      <w:bodyDiv w:val="1"/>
      <w:marLeft w:val="0"/>
      <w:marRight w:val="0"/>
      <w:marTop w:val="0"/>
      <w:marBottom w:val="0"/>
      <w:divBdr>
        <w:top w:val="none" w:sz="0" w:space="0" w:color="auto"/>
        <w:left w:val="none" w:sz="0" w:space="0" w:color="auto"/>
        <w:bottom w:val="none" w:sz="0" w:space="0" w:color="auto"/>
        <w:right w:val="none" w:sz="0" w:space="0" w:color="auto"/>
      </w:divBdr>
    </w:div>
    <w:div w:id="1529558962">
      <w:bodyDiv w:val="1"/>
      <w:marLeft w:val="0"/>
      <w:marRight w:val="0"/>
      <w:marTop w:val="0"/>
      <w:marBottom w:val="0"/>
      <w:divBdr>
        <w:top w:val="none" w:sz="0" w:space="0" w:color="auto"/>
        <w:left w:val="none" w:sz="0" w:space="0" w:color="auto"/>
        <w:bottom w:val="none" w:sz="0" w:space="0" w:color="auto"/>
        <w:right w:val="none" w:sz="0" w:space="0" w:color="auto"/>
      </w:divBdr>
      <w:divsChild>
        <w:div w:id="2112191752">
          <w:marLeft w:val="0"/>
          <w:marRight w:val="0"/>
          <w:marTop w:val="0"/>
          <w:marBottom w:val="300"/>
          <w:divBdr>
            <w:top w:val="none" w:sz="0" w:space="0" w:color="auto"/>
            <w:left w:val="none" w:sz="0" w:space="0" w:color="auto"/>
            <w:bottom w:val="none" w:sz="0" w:space="0" w:color="auto"/>
            <w:right w:val="none" w:sz="0" w:space="0" w:color="auto"/>
          </w:divBdr>
          <w:divsChild>
            <w:div w:id="193469098">
              <w:marLeft w:val="0"/>
              <w:marRight w:val="0"/>
              <w:marTop w:val="0"/>
              <w:marBottom w:val="0"/>
              <w:divBdr>
                <w:top w:val="none" w:sz="0" w:space="0" w:color="auto"/>
                <w:left w:val="none" w:sz="0" w:space="0" w:color="auto"/>
                <w:bottom w:val="none" w:sz="0" w:space="0" w:color="auto"/>
                <w:right w:val="none" w:sz="0" w:space="0" w:color="auto"/>
              </w:divBdr>
            </w:div>
          </w:divsChild>
        </w:div>
        <w:div w:id="1706247255">
          <w:marLeft w:val="0"/>
          <w:marRight w:val="0"/>
          <w:marTop w:val="0"/>
          <w:marBottom w:val="0"/>
          <w:divBdr>
            <w:top w:val="none" w:sz="0" w:space="0" w:color="auto"/>
            <w:left w:val="none" w:sz="0" w:space="0" w:color="auto"/>
            <w:bottom w:val="none" w:sz="0" w:space="0" w:color="auto"/>
            <w:right w:val="none" w:sz="0" w:space="0" w:color="auto"/>
          </w:divBdr>
          <w:divsChild>
            <w:div w:id="10307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6025">
      <w:bodyDiv w:val="1"/>
      <w:marLeft w:val="0"/>
      <w:marRight w:val="0"/>
      <w:marTop w:val="0"/>
      <w:marBottom w:val="0"/>
      <w:divBdr>
        <w:top w:val="none" w:sz="0" w:space="0" w:color="auto"/>
        <w:left w:val="none" w:sz="0" w:space="0" w:color="auto"/>
        <w:bottom w:val="none" w:sz="0" w:space="0" w:color="auto"/>
        <w:right w:val="none" w:sz="0" w:space="0" w:color="auto"/>
      </w:divBdr>
    </w:div>
    <w:div w:id="1682969371">
      <w:bodyDiv w:val="1"/>
      <w:marLeft w:val="0"/>
      <w:marRight w:val="0"/>
      <w:marTop w:val="0"/>
      <w:marBottom w:val="0"/>
      <w:divBdr>
        <w:top w:val="none" w:sz="0" w:space="0" w:color="auto"/>
        <w:left w:val="none" w:sz="0" w:space="0" w:color="auto"/>
        <w:bottom w:val="none" w:sz="0" w:space="0" w:color="auto"/>
        <w:right w:val="none" w:sz="0" w:space="0" w:color="auto"/>
      </w:divBdr>
    </w:div>
    <w:div w:id="1888494394">
      <w:bodyDiv w:val="1"/>
      <w:marLeft w:val="0"/>
      <w:marRight w:val="0"/>
      <w:marTop w:val="0"/>
      <w:marBottom w:val="0"/>
      <w:divBdr>
        <w:top w:val="none" w:sz="0" w:space="0" w:color="auto"/>
        <w:left w:val="none" w:sz="0" w:space="0" w:color="auto"/>
        <w:bottom w:val="none" w:sz="0" w:space="0" w:color="auto"/>
        <w:right w:val="none" w:sz="0" w:space="0" w:color="auto"/>
      </w:divBdr>
    </w:div>
    <w:div w:id="1938437043">
      <w:bodyDiv w:val="1"/>
      <w:marLeft w:val="0"/>
      <w:marRight w:val="0"/>
      <w:marTop w:val="0"/>
      <w:marBottom w:val="0"/>
      <w:divBdr>
        <w:top w:val="none" w:sz="0" w:space="0" w:color="auto"/>
        <w:left w:val="none" w:sz="0" w:space="0" w:color="auto"/>
        <w:bottom w:val="none" w:sz="0" w:space="0" w:color="auto"/>
        <w:right w:val="none" w:sz="0" w:space="0" w:color="auto"/>
      </w:divBdr>
      <w:divsChild>
        <w:div w:id="63333635">
          <w:marLeft w:val="0"/>
          <w:marRight w:val="0"/>
          <w:marTop w:val="0"/>
          <w:marBottom w:val="300"/>
          <w:divBdr>
            <w:top w:val="none" w:sz="0" w:space="0" w:color="auto"/>
            <w:left w:val="none" w:sz="0" w:space="0" w:color="auto"/>
            <w:bottom w:val="none" w:sz="0" w:space="0" w:color="auto"/>
            <w:right w:val="none" w:sz="0" w:space="0" w:color="auto"/>
          </w:divBdr>
          <w:divsChild>
            <w:div w:id="325519968">
              <w:marLeft w:val="0"/>
              <w:marRight w:val="0"/>
              <w:marTop w:val="0"/>
              <w:marBottom w:val="0"/>
              <w:divBdr>
                <w:top w:val="none" w:sz="0" w:space="0" w:color="auto"/>
                <w:left w:val="none" w:sz="0" w:space="0" w:color="auto"/>
                <w:bottom w:val="none" w:sz="0" w:space="0" w:color="auto"/>
                <w:right w:val="none" w:sz="0" w:space="0" w:color="auto"/>
              </w:divBdr>
            </w:div>
          </w:divsChild>
        </w:div>
        <w:div w:id="1909262516">
          <w:marLeft w:val="0"/>
          <w:marRight w:val="0"/>
          <w:marTop w:val="0"/>
          <w:marBottom w:val="0"/>
          <w:divBdr>
            <w:top w:val="none" w:sz="0" w:space="0" w:color="auto"/>
            <w:left w:val="none" w:sz="0" w:space="0" w:color="auto"/>
            <w:bottom w:val="none" w:sz="0" w:space="0" w:color="auto"/>
            <w:right w:val="none" w:sz="0" w:space="0" w:color="auto"/>
          </w:divBdr>
          <w:divsChild>
            <w:div w:id="13294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598">
      <w:bodyDiv w:val="1"/>
      <w:marLeft w:val="0"/>
      <w:marRight w:val="0"/>
      <w:marTop w:val="0"/>
      <w:marBottom w:val="0"/>
      <w:divBdr>
        <w:top w:val="none" w:sz="0" w:space="0" w:color="auto"/>
        <w:left w:val="none" w:sz="0" w:space="0" w:color="auto"/>
        <w:bottom w:val="none" w:sz="0" w:space="0" w:color="auto"/>
        <w:right w:val="none" w:sz="0" w:space="0" w:color="auto"/>
      </w:divBdr>
    </w:div>
    <w:div w:id="2020887666">
      <w:bodyDiv w:val="1"/>
      <w:marLeft w:val="0"/>
      <w:marRight w:val="0"/>
      <w:marTop w:val="0"/>
      <w:marBottom w:val="0"/>
      <w:divBdr>
        <w:top w:val="none" w:sz="0" w:space="0" w:color="auto"/>
        <w:left w:val="none" w:sz="0" w:space="0" w:color="auto"/>
        <w:bottom w:val="none" w:sz="0" w:space="0" w:color="auto"/>
        <w:right w:val="none" w:sz="0" w:space="0" w:color="auto"/>
      </w:divBdr>
    </w:div>
    <w:div w:id="2045014037">
      <w:bodyDiv w:val="1"/>
      <w:marLeft w:val="0"/>
      <w:marRight w:val="0"/>
      <w:marTop w:val="0"/>
      <w:marBottom w:val="0"/>
      <w:divBdr>
        <w:top w:val="none" w:sz="0" w:space="0" w:color="auto"/>
        <w:left w:val="none" w:sz="0" w:space="0" w:color="auto"/>
        <w:bottom w:val="none" w:sz="0" w:space="0" w:color="auto"/>
        <w:right w:val="none" w:sz="0" w:space="0" w:color="auto"/>
      </w:divBdr>
    </w:div>
    <w:div w:id="2057578798">
      <w:bodyDiv w:val="1"/>
      <w:marLeft w:val="0"/>
      <w:marRight w:val="0"/>
      <w:marTop w:val="0"/>
      <w:marBottom w:val="0"/>
      <w:divBdr>
        <w:top w:val="none" w:sz="0" w:space="0" w:color="auto"/>
        <w:left w:val="none" w:sz="0" w:space="0" w:color="auto"/>
        <w:bottom w:val="none" w:sz="0" w:space="0" w:color="auto"/>
        <w:right w:val="none" w:sz="0" w:space="0" w:color="auto"/>
      </w:divBdr>
      <w:divsChild>
        <w:div w:id="358971276">
          <w:marLeft w:val="0"/>
          <w:marRight w:val="0"/>
          <w:marTop w:val="0"/>
          <w:marBottom w:val="300"/>
          <w:divBdr>
            <w:top w:val="none" w:sz="0" w:space="0" w:color="auto"/>
            <w:left w:val="none" w:sz="0" w:space="0" w:color="auto"/>
            <w:bottom w:val="none" w:sz="0" w:space="0" w:color="auto"/>
            <w:right w:val="none" w:sz="0" w:space="0" w:color="auto"/>
          </w:divBdr>
          <w:divsChild>
            <w:div w:id="1217863329">
              <w:marLeft w:val="0"/>
              <w:marRight w:val="0"/>
              <w:marTop w:val="0"/>
              <w:marBottom w:val="0"/>
              <w:divBdr>
                <w:top w:val="none" w:sz="0" w:space="0" w:color="auto"/>
                <w:left w:val="none" w:sz="0" w:space="0" w:color="auto"/>
                <w:bottom w:val="none" w:sz="0" w:space="0" w:color="auto"/>
                <w:right w:val="none" w:sz="0" w:space="0" w:color="auto"/>
              </w:divBdr>
            </w:div>
          </w:divsChild>
        </w:div>
        <w:div w:id="501358070">
          <w:marLeft w:val="0"/>
          <w:marRight w:val="0"/>
          <w:marTop w:val="0"/>
          <w:marBottom w:val="0"/>
          <w:divBdr>
            <w:top w:val="none" w:sz="0" w:space="0" w:color="auto"/>
            <w:left w:val="none" w:sz="0" w:space="0" w:color="auto"/>
            <w:bottom w:val="none" w:sz="0" w:space="0" w:color="auto"/>
            <w:right w:val="none" w:sz="0" w:space="0" w:color="auto"/>
          </w:divBdr>
          <w:divsChild>
            <w:div w:id="14322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2024-09-17T14:20:00Z</dcterms:created>
  <dcterms:modified xsi:type="dcterms:W3CDTF">2024-09-17T14:32:00Z</dcterms:modified>
</cp:coreProperties>
</file>