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40" w:type="dxa"/>
        <w:tblInd w:w="-72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60" w:hRule="atLeast"/>
        </w:trPr>
        <w:tc>
          <w:tcPr>
            <w:tcW w:w="8640" w:type="dxa"/>
            <w:tcBorders>
              <w:bottom w:val="single" w:color="auto" w:sz="18" w:space="0"/>
            </w:tcBorders>
            <w:noWrap w:val="0"/>
            <w:vAlign w:val="top"/>
          </w:tcPr>
          <w:p>
            <w:pPr>
              <w:ind w:left="495" w:leftChars="236"/>
              <w:jc w:val="center"/>
              <w:rPr>
                <w:sz w:val="30"/>
                <w:szCs w:val="30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2171700</wp:posOffset>
                  </wp:positionH>
                  <wp:positionV relativeFrom="paragraph">
                    <wp:posOffset>0</wp:posOffset>
                  </wp:positionV>
                  <wp:extent cx="914400" cy="840740"/>
                  <wp:effectExtent l="0" t="0" r="0" b="16510"/>
                  <wp:wrapSquare wrapText="bothSides"/>
                  <wp:docPr id="1" name="图片 2" descr="xbhs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xbhs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4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0"/>
                <w:szCs w:val="30"/>
              </w:rPr>
              <w:drawing>
                <wp:inline distT="0" distB="0" distL="114300" distR="114300">
                  <wp:extent cx="1264920" cy="379730"/>
                  <wp:effectExtent l="0" t="0" r="11430" b="1270"/>
                  <wp:docPr id="2" name="图片 1" descr="qh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qhdx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sz w:val="30"/>
                <w:szCs w:val="30"/>
              </w:rPr>
              <w:t xml:space="preserve">                          Tsinghua University</w:t>
            </w:r>
          </w:p>
          <w:p>
            <w:pPr>
              <w:ind w:left="18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北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京100084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</w:t>
            </w:r>
            <w:r>
              <w:rPr>
                <w:rFonts w:hint="eastAsia"/>
                <w:sz w:val="30"/>
                <w:szCs w:val="30"/>
              </w:rPr>
              <w:t>Beijin</w:t>
            </w:r>
            <w:r>
              <w:rPr>
                <w:sz w:val="30"/>
                <w:szCs w:val="30"/>
              </w:rPr>
              <w:t xml:space="preserve">g </w:t>
            </w:r>
            <w:r>
              <w:rPr>
                <w:rFonts w:hint="eastAsia"/>
                <w:sz w:val="30"/>
                <w:szCs w:val="30"/>
              </w:rPr>
              <w:t>100084</w:t>
            </w:r>
            <w:r>
              <w:rPr>
                <w:sz w:val="30"/>
                <w:szCs w:val="30"/>
              </w:rPr>
              <w:t>, China</w:t>
            </w:r>
          </w:p>
        </w:tc>
      </w:tr>
    </w:tbl>
    <w:p>
      <w:pPr>
        <w:spacing w:line="360" w:lineRule="auto"/>
        <w:jc w:val="right"/>
        <w:rPr>
          <w:rFonts w:hint="eastAsia"/>
          <w:color w:val="FF0000"/>
          <w:sz w:val="28"/>
          <w:szCs w:val="28"/>
        </w:rPr>
      </w:pPr>
    </w:p>
    <w:p>
      <w:pPr>
        <w:spacing w:line="360" w:lineRule="auto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TIME \@ "MMMM d, yyyy" </w:instrText>
      </w:r>
      <w:r>
        <w:rPr>
          <w:color w:val="auto"/>
          <w:sz w:val="28"/>
          <w:szCs w:val="28"/>
        </w:rPr>
        <w:fldChar w:fldCharType="separate"/>
      </w:r>
      <w:r>
        <w:rPr>
          <w:color w:val="auto"/>
          <w:sz w:val="28"/>
          <w:szCs w:val="28"/>
        </w:rPr>
        <w:t>June 5, 2023</w:t>
      </w:r>
      <w:r>
        <w:rPr>
          <w:color w:val="auto"/>
          <w:sz w:val="28"/>
          <w:szCs w:val="28"/>
        </w:rPr>
        <w:fldChar w:fldCharType="end"/>
      </w:r>
    </w:p>
    <w:p>
      <w:pPr>
        <w:spacing w:line="400" w:lineRule="exact"/>
        <w:ind w:right="1106"/>
        <w:rPr>
          <w:rFonts w:hint="eastAsia"/>
          <w:color w:val="auto"/>
          <w:sz w:val="28"/>
        </w:rPr>
      </w:pPr>
    </w:p>
    <w:p>
      <w:pPr>
        <w:spacing w:line="400" w:lineRule="exact"/>
        <w:ind w:right="1106"/>
        <w:jc w:val="center"/>
        <w:rPr>
          <w:rFonts w:hint="eastAsia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Verification</w:t>
      </w:r>
    </w:p>
    <w:p>
      <w:pPr>
        <w:spacing w:line="400" w:lineRule="exact"/>
        <w:ind w:right="1106"/>
        <w:rPr>
          <w:color w:val="auto"/>
          <w:sz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szCs w:val="21"/>
        </w:rPr>
      </w:pPr>
      <w:r>
        <w:rPr>
          <w:color w:val="auto"/>
          <w:sz w:val="28"/>
        </w:rPr>
        <w:t xml:space="preserve">This is to certify that </w:t>
      </w:r>
      <w:r>
        <w:rPr>
          <w:rFonts w:hint="eastAsia"/>
          <w:color w:val="auto"/>
          <w:sz w:val="28"/>
        </w:rPr>
        <w:t>Mr.</w:t>
      </w:r>
      <w:r>
        <w:rPr>
          <w:rFonts w:hint="eastAsia"/>
          <w:color w:val="auto"/>
          <w:sz w:val="28"/>
          <w:lang w:val="en-US" w:eastAsia="zh-CN"/>
        </w:rPr>
        <w:t xml:space="preserve"> Youen Kang</w:t>
      </w:r>
      <w:r>
        <w:rPr>
          <w:rFonts w:hint="eastAsia"/>
          <w:color w:val="auto"/>
          <w:sz w:val="28"/>
        </w:rPr>
        <w:t xml:space="preserve"> (born on </w:t>
      </w:r>
      <w:r>
        <w:rPr>
          <w:rFonts w:hint="eastAsia"/>
          <w:color w:val="auto"/>
          <w:sz w:val="28"/>
          <w:lang w:val="en-US" w:eastAsia="zh-CN"/>
        </w:rPr>
        <w:t>05/21/1997</w:t>
      </w:r>
      <w:r>
        <w:rPr>
          <w:rFonts w:hint="eastAsia"/>
          <w:color w:val="auto"/>
          <w:sz w:val="28"/>
        </w:rPr>
        <w:t xml:space="preserve">, passport number </w:t>
      </w:r>
      <w:r>
        <w:rPr>
          <w:rFonts w:hint="eastAsia"/>
          <w:color w:val="auto"/>
          <w:sz w:val="28"/>
          <w:lang w:val="en-US" w:eastAsia="zh-CN"/>
        </w:rPr>
        <w:t>EA0412072</w:t>
      </w:r>
      <w:r>
        <w:rPr>
          <w:rFonts w:hint="eastAsia"/>
          <w:color w:val="auto"/>
          <w:sz w:val="28"/>
        </w:rPr>
        <w:t>),</w:t>
      </w:r>
      <w:r>
        <w:rPr>
          <w:rFonts w:hint="eastAsia"/>
          <w:color w:val="auto"/>
          <w:sz w:val="28"/>
          <w:lang w:val="en-US" w:eastAsia="zh-CN"/>
        </w:rPr>
        <w:t xml:space="preserve"> Phd. Student</w:t>
      </w:r>
      <w:r>
        <w:rPr>
          <w:rFonts w:hint="eastAsia"/>
          <w:color w:val="auto"/>
          <w:sz w:val="28"/>
        </w:rPr>
        <w:t xml:space="preserve"> of</w:t>
      </w:r>
      <w:r>
        <w:rPr>
          <w:rFonts w:hint="eastAsia"/>
          <w:color w:val="auto"/>
          <w:sz w:val="28"/>
          <w:lang w:val="en-US" w:eastAsia="zh-CN"/>
        </w:rPr>
        <w:t xml:space="preserve"> </w:t>
      </w:r>
      <w:r>
        <w:rPr>
          <w:rFonts w:hint="eastAsia"/>
          <w:color w:val="auto"/>
          <w:sz w:val="28"/>
        </w:rPr>
        <w:t>D</w:t>
      </w:r>
      <w:r>
        <w:rPr>
          <w:color w:val="auto"/>
          <w:sz w:val="28"/>
        </w:rPr>
        <w:t xml:space="preserve">epartment </w:t>
      </w:r>
      <w:r>
        <w:rPr>
          <w:rFonts w:hint="eastAsia"/>
          <w:color w:val="auto"/>
          <w:sz w:val="28"/>
        </w:rPr>
        <w:t>of</w:t>
      </w:r>
      <w:r>
        <w:rPr>
          <w:rFonts w:hint="eastAsia"/>
          <w:color w:val="auto"/>
          <w:sz w:val="28"/>
          <w:lang w:val="en-US" w:eastAsia="zh-CN"/>
        </w:rPr>
        <w:t xml:space="preserve"> Engineering Physics</w:t>
      </w:r>
      <w:r>
        <w:rPr>
          <w:rFonts w:hint="eastAsia"/>
          <w:color w:val="auto"/>
          <w:sz w:val="28"/>
        </w:rPr>
        <w:t xml:space="preserve">, Tsinghua University, has been approved </w:t>
      </w:r>
      <w:r>
        <w:rPr>
          <w:color w:val="auto"/>
          <w:sz w:val="28"/>
        </w:rPr>
        <w:t>to</w:t>
      </w:r>
      <w:r>
        <w:rPr>
          <w:rFonts w:hint="eastAsia"/>
          <w:color w:val="auto"/>
          <w:sz w:val="28"/>
        </w:rPr>
        <w:t xml:space="preserve"> have a </w:t>
      </w:r>
      <w:r>
        <w:rPr>
          <w:rFonts w:hint="eastAsia"/>
          <w:color w:val="auto"/>
          <w:sz w:val="28"/>
          <w:lang w:val="en-US" w:eastAsia="zh-CN"/>
        </w:rPr>
        <w:t>10</w:t>
      </w:r>
      <w:r>
        <w:rPr>
          <w:rFonts w:hint="eastAsia"/>
          <w:color w:val="auto"/>
          <w:sz w:val="28"/>
        </w:rPr>
        <w:t xml:space="preserve">-day visit </w:t>
      </w:r>
      <w:r>
        <w:rPr>
          <w:color w:val="auto"/>
          <w:sz w:val="28"/>
        </w:rPr>
        <w:t xml:space="preserve">to </w:t>
      </w:r>
      <w:r>
        <w:rPr>
          <w:rFonts w:hint="eastAsia"/>
          <w:color w:val="auto"/>
          <w:sz w:val="28"/>
          <w:lang w:val="en-US" w:eastAsia="zh-CN"/>
        </w:rPr>
        <w:t xml:space="preserve">the United States of America </w:t>
      </w:r>
      <w:r>
        <w:rPr>
          <w:rFonts w:hint="eastAsia"/>
          <w:color w:val="auto"/>
          <w:sz w:val="28"/>
        </w:rPr>
        <w:t xml:space="preserve">from </w:t>
      </w:r>
      <w:r>
        <w:rPr>
          <w:rFonts w:hint="eastAsia"/>
          <w:color w:val="auto"/>
          <w:sz w:val="28"/>
          <w:lang w:val="en-US" w:eastAsia="zh-CN"/>
        </w:rPr>
        <w:t>Sep</w:t>
      </w:r>
      <w:r>
        <w:rPr>
          <w:rFonts w:hint="eastAsia"/>
          <w:color w:val="auto"/>
          <w:sz w:val="28"/>
        </w:rPr>
        <w:t>t</w:t>
      </w:r>
      <w:r>
        <w:rPr>
          <w:rFonts w:hint="eastAsia"/>
          <w:color w:val="auto"/>
          <w:sz w:val="28"/>
          <w:lang w:val="en-US" w:eastAsia="zh-CN"/>
        </w:rPr>
        <w:t>ember</w:t>
      </w:r>
      <w:r>
        <w:rPr>
          <w:rFonts w:hint="eastAsia"/>
          <w:color w:val="auto"/>
          <w:sz w:val="28"/>
        </w:rPr>
        <w:t xml:space="preserve"> </w:t>
      </w:r>
      <w:r>
        <w:rPr>
          <w:rFonts w:hint="eastAsia"/>
          <w:color w:val="auto"/>
          <w:sz w:val="28"/>
          <w:lang w:val="en-US" w:eastAsia="zh-CN"/>
        </w:rPr>
        <w:t>2</w:t>
      </w:r>
      <w:r>
        <w:rPr>
          <w:rFonts w:hint="eastAsia"/>
          <w:color w:val="auto"/>
          <w:sz w:val="28"/>
        </w:rPr>
        <w:t xml:space="preserve"> to 11, </w:t>
      </w:r>
      <w:r>
        <w:rPr>
          <w:rFonts w:hint="eastAsia"/>
          <w:color w:val="auto"/>
          <w:sz w:val="28"/>
          <w:lang w:val="en-US" w:eastAsia="zh-CN"/>
        </w:rPr>
        <w:t>2023</w:t>
      </w:r>
      <w:r>
        <w:rPr>
          <w:rFonts w:hint="eastAsia"/>
          <w:color w:val="auto"/>
          <w:sz w:val="28"/>
        </w:rPr>
        <w:t>, attending an international meeting</w:t>
      </w:r>
      <w:r>
        <w:rPr>
          <w:rFonts w:hint="eastAsia"/>
          <w:color w:val="auto"/>
          <w:sz w:val="28"/>
          <w:lang w:val="en-US" w:eastAsia="zh-CN"/>
        </w:rPr>
        <w:t xml:space="preserve"> Quark Matter 2023 </w:t>
      </w:r>
      <w:r>
        <w:rPr>
          <w:rFonts w:hint="eastAsia"/>
          <w:color w:val="auto"/>
          <w:sz w:val="28"/>
        </w:rPr>
        <w:t>to be held</w:t>
      </w:r>
      <w:r>
        <w:rPr>
          <w:rFonts w:hint="eastAsia"/>
          <w:color w:val="auto"/>
          <w:sz w:val="28"/>
          <w:lang w:val="en-US" w:eastAsia="zh-CN"/>
        </w:rPr>
        <w:t xml:space="preserve"> in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 w:bidi="ar"/>
        </w:rPr>
        <w:t xml:space="preserve">Houston, </w:t>
      </w:r>
      <w:r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  <w:t>TX at the Hilton of the Americas</w:t>
      </w:r>
      <w:r>
        <w:rPr>
          <w:rFonts w:hint="eastAsia"/>
          <w:color w:val="auto"/>
          <w:sz w:val="28"/>
        </w:rPr>
        <w:t xml:space="preserve">. </w:t>
      </w:r>
    </w:p>
    <w:p>
      <w:pPr>
        <w:spacing w:line="400" w:lineRule="exact"/>
        <w:ind w:firstLine="420"/>
        <w:rPr>
          <w:color w:val="auto"/>
          <w:sz w:val="28"/>
        </w:rPr>
      </w:pPr>
      <w:r>
        <w:rPr>
          <w:rFonts w:hint="eastAsia"/>
          <w:color w:val="auto"/>
          <w:sz w:val="28"/>
        </w:rPr>
        <w:t xml:space="preserve">Tsinghua University will cover his travel expenses, including the round-trip airfare, </w:t>
      </w:r>
      <w:r>
        <w:rPr>
          <w:color w:val="auto"/>
          <w:sz w:val="28"/>
        </w:rPr>
        <w:t>grou</w:t>
      </w:r>
      <w:bookmarkStart w:id="0" w:name="_GoBack"/>
      <w:bookmarkEnd w:id="0"/>
      <w:r>
        <w:rPr>
          <w:color w:val="auto"/>
          <w:sz w:val="28"/>
        </w:rPr>
        <w:t xml:space="preserve">nd transportation, </w:t>
      </w:r>
      <w:r>
        <w:rPr>
          <w:rFonts w:hint="eastAsia"/>
          <w:color w:val="auto"/>
          <w:sz w:val="28"/>
        </w:rPr>
        <w:t>hotel accommodation and meal</w:t>
      </w:r>
      <w:r>
        <w:rPr>
          <w:rFonts w:hint="eastAsia"/>
          <w:color w:val="auto"/>
          <w:sz w:val="28"/>
          <w:lang w:val="en-US" w:eastAsia="zh-CN"/>
        </w:rPr>
        <w:t>s</w:t>
      </w:r>
      <w:r>
        <w:rPr>
          <w:rFonts w:hint="eastAsia"/>
          <w:color w:val="auto"/>
          <w:sz w:val="28"/>
        </w:rPr>
        <w:t>.</w:t>
      </w:r>
    </w:p>
    <w:p>
      <w:pPr>
        <w:spacing w:line="400" w:lineRule="exact"/>
        <w:ind w:firstLine="420"/>
        <w:rPr>
          <w:color w:val="auto"/>
          <w:sz w:val="28"/>
        </w:rPr>
      </w:pPr>
      <w:r>
        <w:rPr>
          <w:color w:val="auto"/>
          <w:sz w:val="28"/>
        </w:rPr>
        <w:t xml:space="preserve">It is assured that </w:t>
      </w:r>
      <w:r>
        <w:rPr>
          <w:rFonts w:hint="eastAsia"/>
          <w:color w:val="auto"/>
          <w:sz w:val="28"/>
        </w:rPr>
        <w:t>Mr.</w:t>
      </w:r>
      <w:r>
        <w:rPr>
          <w:rFonts w:hint="eastAsia"/>
          <w:color w:val="auto"/>
          <w:sz w:val="28"/>
          <w:lang w:val="en-US" w:eastAsia="zh-CN"/>
        </w:rPr>
        <w:t xml:space="preserve"> Youen Kang </w:t>
      </w:r>
      <w:r>
        <w:rPr>
          <w:color w:val="auto"/>
          <w:sz w:val="28"/>
        </w:rPr>
        <w:t>will come back to resume his study in Tsinghua University after the visit and his</w:t>
      </w:r>
      <w:r>
        <w:rPr>
          <w:rFonts w:hint="eastAsia"/>
          <w:color w:val="auto"/>
          <w:sz w:val="28"/>
          <w:lang w:val="en-US" w:eastAsia="zh-CN"/>
        </w:rPr>
        <w:t xml:space="preserve"> </w:t>
      </w:r>
      <w:r>
        <w:rPr>
          <w:color w:val="auto"/>
          <w:sz w:val="28"/>
        </w:rPr>
        <w:t xml:space="preserve">student status will be maintained.  </w:t>
      </w:r>
    </w:p>
    <w:p>
      <w:pPr>
        <w:spacing w:line="400" w:lineRule="exact"/>
        <w:rPr>
          <w:rFonts w:hint="eastAsia"/>
          <w:color w:val="auto"/>
          <w:sz w:val="28"/>
        </w:rPr>
      </w:pPr>
    </w:p>
    <w:p>
      <w:pPr>
        <w:spacing w:line="400" w:lineRule="exact"/>
        <w:rPr>
          <w:rFonts w:hint="eastAsia"/>
          <w:color w:val="auto"/>
          <w:sz w:val="28"/>
        </w:rPr>
      </w:pPr>
      <w:r>
        <w:rPr>
          <w:rFonts w:hint="eastAsia"/>
          <w:color w:val="auto"/>
          <w:sz w:val="28"/>
        </w:rPr>
        <w:tab/>
      </w:r>
      <w:r>
        <w:rPr>
          <w:rFonts w:hint="eastAsia"/>
          <w:color w:val="auto"/>
          <w:sz w:val="28"/>
        </w:rPr>
        <w:tab/>
      </w:r>
      <w:r>
        <w:rPr>
          <w:rFonts w:hint="eastAsia"/>
          <w:color w:val="auto"/>
          <w:sz w:val="28"/>
        </w:rPr>
        <w:tab/>
      </w:r>
      <w:r>
        <w:rPr>
          <w:rFonts w:hint="eastAsia"/>
          <w:color w:val="auto"/>
          <w:sz w:val="28"/>
        </w:rPr>
        <w:tab/>
      </w:r>
      <w:r>
        <w:rPr>
          <w:color w:val="auto"/>
          <w:sz w:val="28"/>
        </w:rPr>
        <w:t xml:space="preserve">         </w:t>
      </w:r>
      <w:r>
        <w:rPr>
          <w:rFonts w:hint="eastAsia"/>
          <w:color w:val="auto"/>
          <w:sz w:val="28"/>
        </w:rPr>
        <w:t xml:space="preserve">Office of International </w:t>
      </w:r>
      <w:r>
        <w:rPr>
          <w:color w:val="auto"/>
          <w:sz w:val="28"/>
        </w:rPr>
        <w:t>Affairs</w:t>
      </w:r>
    </w:p>
    <w:p>
      <w:pPr>
        <w:spacing w:line="400" w:lineRule="exact"/>
        <w:rPr>
          <w:color w:val="auto"/>
          <w:sz w:val="28"/>
        </w:rPr>
      </w:pPr>
      <w:r>
        <w:rPr>
          <w:color w:val="auto"/>
          <w:sz w:val="28"/>
        </w:rPr>
        <w:t xml:space="preserve">                         Tsinghua University</w:t>
      </w:r>
    </w:p>
    <w:p>
      <w:pPr>
        <w:spacing w:line="400" w:lineRule="exact"/>
        <w:rPr>
          <w:rFonts w:hint="eastAsia"/>
          <w:color w:val="auto"/>
          <w:sz w:val="24"/>
        </w:rPr>
      </w:pPr>
      <w:r>
        <w:rPr>
          <w:color w:val="auto"/>
          <w:sz w:val="28"/>
        </w:rPr>
        <w:t xml:space="preserve">                              Beijin</w:t>
      </w:r>
      <w:r>
        <w:rPr>
          <w:rFonts w:hint="eastAsia"/>
          <w:color w:val="auto"/>
          <w:sz w:val="28"/>
          <w:lang w:val="en-US" w:eastAsia="zh-CN"/>
        </w:rPr>
        <w:t>g</w:t>
      </w:r>
    </w:p>
    <w:p>
      <w:pPr>
        <w:wordWrap w:val="0"/>
        <w:jc w:val="right"/>
        <w:rPr>
          <w:color w:val="auto"/>
        </w:rPr>
      </w:pPr>
      <w:r>
        <w:rPr>
          <w:color w:val="auto"/>
        </w:rPr>
        <w:t>M</w:t>
      </w:r>
      <w:r>
        <w:rPr>
          <w:rFonts w:hint="eastAsia"/>
          <w:color w:val="auto"/>
        </w:rPr>
        <w:t>s</w:t>
      </w:r>
      <w:r>
        <w:rPr>
          <w:color w:val="auto"/>
        </w:rPr>
        <w:t>. Liu Nannan</w:t>
      </w:r>
    </w:p>
    <w:p>
      <w:pPr>
        <w:wordWrap w:val="0"/>
        <w:jc w:val="right"/>
        <w:rPr>
          <w:color w:val="auto"/>
        </w:rPr>
      </w:pPr>
      <w:r>
        <w:rPr>
          <w:rFonts w:hint="eastAsia"/>
          <w:color w:val="auto"/>
        </w:rPr>
        <w:t xml:space="preserve">Director, </w:t>
      </w:r>
      <w:r>
        <w:rPr>
          <w:color w:val="auto"/>
        </w:rPr>
        <w:t>Visiting Programs Abroad</w:t>
      </w:r>
    </w:p>
    <w:p>
      <w:pPr>
        <w:jc w:val="right"/>
        <w:rPr>
          <w:rFonts w:hint="eastAsia"/>
          <w:color w:val="auto"/>
        </w:rPr>
      </w:pPr>
      <w:r>
        <w:rPr>
          <w:color w:val="auto"/>
        </w:rPr>
        <w:t>Office of International A</w:t>
      </w:r>
      <w:r>
        <w:rPr>
          <w:rFonts w:hint="eastAsia"/>
          <w:color w:val="auto"/>
        </w:rPr>
        <w:t>ffairs</w:t>
      </w:r>
    </w:p>
    <w:p>
      <w:pPr>
        <w:jc w:val="right"/>
        <w:rPr>
          <w:rFonts w:hint="eastAsia"/>
          <w:color w:val="auto"/>
        </w:rPr>
      </w:pPr>
      <w:r>
        <w:rPr>
          <w:rFonts w:hint="eastAsia"/>
          <w:color w:val="auto"/>
        </w:rPr>
        <w:t>Tsinghua University</w:t>
      </w:r>
    </w:p>
    <w:p>
      <w:pPr>
        <w:jc w:val="right"/>
        <w:rPr>
          <w:rFonts w:hint="eastAsia"/>
          <w:color w:val="auto"/>
        </w:rPr>
      </w:pPr>
      <w:r>
        <w:rPr>
          <w:color w:val="auto"/>
        </w:rPr>
        <w:t>Beijing 100084, P.R.China</w:t>
      </w:r>
    </w:p>
    <w:p>
      <w:pPr>
        <w:jc w:val="right"/>
        <w:rPr>
          <w:rFonts w:hint="eastAsia"/>
          <w:color w:val="auto"/>
        </w:rPr>
      </w:pPr>
      <w:r>
        <w:rPr>
          <w:color w:val="auto"/>
        </w:rPr>
        <w:t>Tel: 627</w:t>
      </w:r>
      <w:r>
        <w:rPr>
          <w:rFonts w:hint="eastAsia"/>
          <w:color w:val="auto"/>
        </w:rPr>
        <w:t>94714,62783741</w:t>
      </w:r>
    </w:p>
    <w:p>
      <w:pPr>
        <w:jc w:val="right"/>
        <w:rPr>
          <w:rFonts w:hint="eastAsia"/>
          <w:sz w:val="30"/>
          <w:szCs w:val="30"/>
        </w:rPr>
      </w:pPr>
      <w:r>
        <w:rPr>
          <w:color w:val="auto"/>
        </w:rPr>
        <w:t>Fax: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627</w:t>
      </w:r>
      <w:r>
        <w:t>71762</w:t>
      </w:r>
    </w:p>
    <w:sectPr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4NjY3N2VkMGFjZWNmYTRlOWNhOGI4MTQ5YTUxMTAifQ=="/>
  </w:docVars>
  <w:rsids>
    <w:rsidRoot w:val="002126A5"/>
    <w:rsid w:val="00021F2F"/>
    <w:rsid w:val="000540AF"/>
    <w:rsid w:val="000D47F3"/>
    <w:rsid w:val="00144DE4"/>
    <w:rsid w:val="001A7A6D"/>
    <w:rsid w:val="001D3FA3"/>
    <w:rsid w:val="002126A5"/>
    <w:rsid w:val="00213992"/>
    <w:rsid w:val="00315A14"/>
    <w:rsid w:val="00395D30"/>
    <w:rsid w:val="00415155"/>
    <w:rsid w:val="00482913"/>
    <w:rsid w:val="00752538"/>
    <w:rsid w:val="007622AC"/>
    <w:rsid w:val="009B5084"/>
    <w:rsid w:val="00B35AFE"/>
    <w:rsid w:val="00B76D47"/>
    <w:rsid w:val="00B94137"/>
    <w:rsid w:val="00C53EFB"/>
    <w:rsid w:val="00D81C05"/>
    <w:rsid w:val="00E7430A"/>
    <w:rsid w:val="00F207C5"/>
    <w:rsid w:val="00FC076E"/>
    <w:rsid w:val="00FC67A1"/>
    <w:rsid w:val="23596DDB"/>
    <w:rsid w:val="2BEF102D"/>
    <w:rsid w:val="306F7AA3"/>
    <w:rsid w:val="758F6E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(China)</Company>
  <Pages>1</Pages>
  <Words>147</Words>
  <Characters>825</Characters>
  <Lines>8</Lines>
  <Paragraphs>2</Paragraphs>
  <TotalTime>12</TotalTime>
  <ScaleCrop>false</ScaleCrop>
  <LinksUpToDate>false</LinksUpToDate>
  <CharactersWithSpaces>1077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2022-08-17T09:56:00Z</dcterms:created>
  <dc:creator>luosp</dc:creator>
  <cp:lastModifiedBy>Key</cp:lastModifiedBy>
  <dcterms:modified xsi:type="dcterms:W3CDTF">2023-06-05T11:18:31Z</dcterms:modified>
  <dc:title>Tsinghua University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95360B8DFA304DD0A74769030E0F060D_13</vt:lpwstr>
  </property>
</Properties>
</file>