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511" w14:textId="77777777" w:rsidR="000948CC" w:rsidRDefault="000948CC" w:rsidP="000948CC">
      <w:pPr>
        <w:pStyle w:val="Default"/>
      </w:pPr>
    </w:p>
    <w:p w14:paraId="4845F2DB" w14:textId="0E1DC603" w:rsidR="00712339" w:rsidRPr="00C93817" w:rsidRDefault="00712339" w:rsidP="00C93817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 w:rsidR="00E04AEF">
        <w:rPr>
          <w:rFonts w:ascii="Tahoma" w:hAnsi="Tahoma" w:cs="Tahoma"/>
          <w:b/>
          <w:bCs/>
        </w:rPr>
        <w:t>4</w:t>
      </w:r>
      <w:r w:rsidRPr="00445579">
        <w:rPr>
          <w:rFonts w:ascii="Tahoma" w:hAnsi="Tahoma" w:cs="Tahoma"/>
          <w:b/>
          <w:bCs/>
        </w:rPr>
        <w:t xml:space="preserve">: </w:t>
      </w:r>
      <w:r w:rsidR="00E04AEF">
        <w:rPr>
          <w:rFonts w:ascii="Tahoma" w:hAnsi="Tahoma" w:cs="Tahoma"/>
          <w:b/>
          <w:bCs/>
        </w:rPr>
        <w:t>REALIZACIÓN DE CONSULTAS</w:t>
      </w:r>
    </w:p>
    <w:p w14:paraId="3E82A73B" w14:textId="3068EA54" w:rsidR="00712339" w:rsidRDefault="00712339" w:rsidP="0071233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Actividad Práctica </w:t>
      </w:r>
      <w:r w:rsidRPr="00445579">
        <w:rPr>
          <w:rFonts w:ascii="Tahoma" w:hAnsi="Tahoma" w:cs="Tahoma"/>
        </w:rPr>
        <w:t>Tema</w:t>
      </w:r>
      <w:r>
        <w:rPr>
          <w:rFonts w:ascii="Tahoma" w:hAnsi="Tahoma" w:cs="Tahoma"/>
        </w:rPr>
        <w:t xml:space="preserve"> </w:t>
      </w:r>
      <w:r w:rsidR="00E04AEF">
        <w:rPr>
          <w:rFonts w:ascii="Tahoma" w:hAnsi="Tahoma" w:cs="Tahoma"/>
        </w:rPr>
        <w:t>4</w:t>
      </w:r>
    </w:p>
    <w:p w14:paraId="1F2D6B0D" w14:textId="6B9D56E2" w:rsidR="0038698F" w:rsidRDefault="00953D8D" w:rsidP="0071233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Carga en tu </w:t>
      </w:r>
      <w:proofErr w:type="spellStart"/>
      <w:r>
        <w:rPr>
          <w:rFonts w:ascii="Tahoma" w:hAnsi="Tahoma" w:cs="Tahoma"/>
        </w:rPr>
        <w:t>Database</w:t>
      </w:r>
      <w:proofErr w:type="spellEnd"/>
      <w:r>
        <w:rPr>
          <w:rFonts w:ascii="Tahoma" w:hAnsi="Tahoma" w:cs="Tahoma"/>
        </w:rPr>
        <w:t xml:space="preserve"> IDE el script denominado “</w:t>
      </w:r>
      <w:proofErr w:type="spellStart"/>
      <w:r>
        <w:rPr>
          <w:rFonts w:ascii="Tahoma" w:hAnsi="Tahoma" w:cs="Tahoma"/>
        </w:rPr>
        <w:t>municipios_creacion</w:t>
      </w:r>
      <w:proofErr w:type="spellEnd"/>
      <w:r>
        <w:rPr>
          <w:rFonts w:ascii="Tahoma" w:hAnsi="Tahoma" w:cs="Tahoma"/>
        </w:rPr>
        <w:t xml:space="preserve">”, indaga lo que hace y ejecútalo. </w:t>
      </w:r>
    </w:p>
    <w:p w14:paraId="0B11CFF4" w14:textId="664D3762" w:rsidR="00AA34F2" w:rsidRDefault="00415C90" w:rsidP="0076335F">
      <w:pPr>
        <w:rPr>
          <w:rFonts w:ascii="Tahoma" w:hAnsi="Tahoma" w:cs="Tahoma"/>
        </w:rPr>
      </w:pPr>
      <w:r>
        <w:rPr>
          <w:rFonts w:ascii="Tahoma" w:hAnsi="Tahoma" w:cs="Tahoma"/>
        </w:rPr>
        <w:t>Con un IDE, crea el diagrama de la Base de Datos</w:t>
      </w:r>
      <w:r w:rsidR="002E7D43">
        <w:rPr>
          <w:rFonts w:ascii="Tahoma" w:hAnsi="Tahoma" w:cs="Tahoma"/>
        </w:rPr>
        <w:t xml:space="preserve"> (debería ser como el siguiente</w:t>
      </w:r>
      <w:r w:rsidR="009B3546">
        <w:rPr>
          <w:rFonts w:ascii="Tahoma" w:hAnsi="Tahoma" w:cs="Tahoma"/>
        </w:rPr>
        <w:t>)</w:t>
      </w:r>
      <w:r w:rsidR="00AC5EC7">
        <w:rPr>
          <w:rFonts w:ascii="Tahoma" w:hAnsi="Tahoma" w:cs="Tahoma"/>
        </w:rPr>
        <w:t xml:space="preserve"> para entender el modelo</w:t>
      </w:r>
      <w:r w:rsidR="009B3546">
        <w:rPr>
          <w:rFonts w:ascii="Tahoma" w:hAnsi="Tahoma" w:cs="Tahoma"/>
        </w:rPr>
        <w:t xml:space="preserve"> </w:t>
      </w:r>
    </w:p>
    <w:p w14:paraId="38AFDE9A" w14:textId="77777777" w:rsidR="001A5A19" w:rsidRDefault="001A5A19" w:rsidP="0076335F">
      <w:pPr>
        <w:rPr>
          <w:rFonts w:ascii="Tahoma" w:hAnsi="Tahoma" w:cs="Tahoma"/>
        </w:rPr>
      </w:pPr>
    </w:p>
    <w:p w14:paraId="0FC43440" w14:textId="3F683E20" w:rsidR="00415C90" w:rsidRDefault="002E7D43" w:rsidP="001A5A19">
      <w:pPr>
        <w:jc w:val="center"/>
        <w:rPr>
          <w:rFonts w:ascii="Tahoma" w:hAnsi="Tahoma" w:cs="Tahoma"/>
        </w:rPr>
      </w:pPr>
      <w:r w:rsidRPr="002E7D43">
        <w:rPr>
          <w:rFonts w:ascii="Tahoma" w:hAnsi="Tahoma" w:cs="Tahoma"/>
          <w:noProof/>
        </w:rPr>
        <w:drawing>
          <wp:inline distT="0" distB="0" distL="0" distR="0" wp14:anchorId="5038B0A9" wp14:editId="1E4DD76F">
            <wp:extent cx="5400040" cy="4636770"/>
            <wp:effectExtent l="0" t="0" r="0" b="0"/>
            <wp:docPr id="1422110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967B" w14:textId="77777777" w:rsidR="00AB3C2D" w:rsidRPr="00AB3C2D" w:rsidRDefault="00AB3C2D" w:rsidP="00AB3C2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kern w:val="0"/>
          <w:sz w:val="24"/>
          <w:szCs w:val="24"/>
        </w:rPr>
      </w:pPr>
    </w:p>
    <w:p w14:paraId="52E33B6D" w14:textId="3CF5589B" w:rsidR="00AB3C2D" w:rsidRPr="00353329" w:rsidRDefault="00AB3C2D" w:rsidP="00AB3C2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Roboto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 xml:space="preserve">MUNICIPIOS. </w:t>
      </w:r>
      <w:r w:rsidRPr="00353329">
        <w:rPr>
          <w:rFonts w:ascii="Tahoma" w:hAnsi="Tahoma" w:cs="Tahoma"/>
          <w:color w:val="1F2932"/>
          <w:kern w:val="0"/>
        </w:rPr>
        <w:t>Se dispone de información sobre cada uno de los 102 municipios de Cantabria. Cada municipio tiene su nombre, extensión (en km2), población, escudo y bandera. Un</w:t>
      </w:r>
      <w:r w:rsidR="008B18EC" w:rsidRPr="00353329">
        <w:rPr>
          <w:rFonts w:ascii="Tahoma" w:hAnsi="Tahoma" w:cs="Tahoma"/>
          <w:color w:val="1F2932"/>
          <w:kern w:val="0"/>
        </w:rPr>
        <w:t>a</w:t>
      </w:r>
      <w:r w:rsidRPr="00353329">
        <w:rPr>
          <w:rFonts w:ascii="Tahoma" w:hAnsi="Tahoma" w:cs="Tahoma"/>
          <w:color w:val="1F2932"/>
          <w:kern w:val="0"/>
        </w:rPr>
        <w:t xml:space="preserve"> </w:t>
      </w:r>
      <w:r w:rsidR="008B18EC" w:rsidRPr="00353329">
        <w:rPr>
          <w:rFonts w:ascii="Tahoma" w:hAnsi="Tahoma" w:cs="Tahoma"/>
          <w:color w:val="1F2932"/>
          <w:kern w:val="0"/>
        </w:rPr>
        <w:t>FK</w:t>
      </w:r>
      <w:r w:rsidRPr="00353329">
        <w:rPr>
          <w:rFonts w:ascii="Tahoma" w:hAnsi="Tahoma" w:cs="Tahoma"/>
          <w:color w:val="1F2932"/>
          <w:kern w:val="0"/>
        </w:rPr>
        <w:t xml:space="preserve"> indica la región a la que pertenece cada municipio. Cada municipio se identifica mediante un número autoincrementado que estará entre 1 y 102.También habrá un código de 3 caracteres para representar a cada municipio.</w:t>
      </w:r>
    </w:p>
    <w:p w14:paraId="6EDB0D6C" w14:textId="2034BA8A" w:rsidR="00AB3C2D" w:rsidRPr="00353329" w:rsidRDefault="00AB3C2D" w:rsidP="003E02C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COMARCAS</w:t>
      </w:r>
      <w:r w:rsidRPr="00353329">
        <w:rPr>
          <w:rFonts w:ascii="Tahoma" w:hAnsi="Tahoma" w:cs="Tahoma"/>
          <w:color w:val="1F2932"/>
          <w:kern w:val="0"/>
        </w:rPr>
        <w:t>. En la tabla de condados tienes el código de cada condado y su nombre.</w:t>
      </w:r>
    </w:p>
    <w:p w14:paraId="649EDB2C" w14:textId="75AED9A9" w:rsidR="00AB3C2D" w:rsidRPr="00353329" w:rsidRDefault="00AB3C2D" w:rsidP="003E02C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LOCALIDADES</w:t>
      </w:r>
      <w:r w:rsidRPr="00353329">
        <w:rPr>
          <w:rFonts w:ascii="Tahoma" w:hAnsi="Tahoma" w:cs="Tahoma"/>
          <w:color w:val="1F2932"/>
          <w:kern w:val="0"/>
        </w:rPr>
        <w:t>. En la tabla de localidades hay información de todas las localidades de</w:t>
      </w:r>
      <w:r w:rsidR="00091B52" w:rsidRPr="00353329">
        <w:rPr>
          <w:rFonts w:ascii="Tahoma" w:hAnsi="Tahoma" w:cs="Tahoma"/>
          <w:color w:val="1F2932"/>
          <w:kern w:val="0"/>
        </w:rPr>
        <w:t xml:space="preserve"> </w:t>
      </w:r>
      <w:r w:rsidRPr="00353329">
        <w:rPr>
          <w:rFonts w:ascii="Tahoma" w:hAnsi="Tahoma" w:cs="Tahoma"/>
          <w:color w:val="1F2932"/>
          <w:kern w:val="0"/>
        </w:rPr>
        <w:t xml:space="preserve">Cantabria. Cada localidad tiene su nombre y población y se </w:t>
      </w:r>
      <w:r w:rsidR="00091B52" w:rsidRPr="00353329">
        <w:rPr>
          <w:rFonts w:ascii="Tahoma" w:hAnsi="Tahoma" w:cs="Tahoma"/>
          <w:color w:val="1F2932"/>
          <w:kern w:val="0"/>
        </w:rPr>
        <w:t>identifica</w:t>
      </w:r>
      <w:r w:rsidRPr="00353329">
        <w:rPr>
          <w:rFonts w:ascii="Tahoma" w:hAnsi="Tahoma" w:cs="Tahoma"/>
          <w:color w:val="1F2932"/>
          <w:kern w:val="0"/>
        </w:rPr>
        <w:t xml:space="preserve"> por el número de</w:t>
      </w:r>
      <w:r w:rsidR="00091B52" w:rsidRPr="00353329">
        <w:rPr>
          <w:rFonts w:ascii="Tahoma" w:hAnsi="Tahoma" w:cs="Tahoma"/>
          <w:color w:val="1F2932"/>
          <w:kern w:val="0"/>
        </w:rPr>
        <w:t xml:space="preserve"> </w:t>
      </w:r>
      <w:r w:rsidRPr="00353329">
        <w:rPr>
          <w:rFonts w:ascii="Tahoma" w:hAnsi="Tahoma" w:cs="Tahoma"/>
          <w:color w:val="1F2932"/>
          <w:kern w:val="0"/>
        </w:rPr>
        <w:t>municipio y el número de localidad dentro de ese municipio.</w:t>
      </w:r>
    </w:p>
    <w:p w14:paraId="3D4B1966" w14:textId="557A1FC4" w:rsidR="00AB3C2D" w:rsidRPr="00353329" w:rsidRDefault="00AB3C2D" w:rsidP="00091B5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MANCOMUNIDADES</w:t>
      </w:r>
      <w:r w:rsidRPr="00353329">
        <w:rPr>
          <w:rFonts w:ascii="Tahoma" w:hAnsi="Tahoma" w:cs="Tahoma"/>
          <w:color w:val="1F2932"/>
          <w:kern w:val="0"/>
        </w:rPr>
        <w:t>. En la tabla Asociaciones hay varias asociaciones de municipios.</w:t>
      </w:r>
      <w:r w:rsidR="00091B52" w:rsidRPr="00353329">
        <w:rPr>
          <w:rFonts w:ascii="Tahoma" w:hAnsi="Tahoma" w:cs="Tahoma"/>
          <w:color w:val="1F2932"/>
          <w:kern w:val="0"/>
        </w:rPr>
        <w:t xml:space="preserve"> </w:t>
      </w:r>
      <w:r w:rsidRPr="00353329">
        <w:rPr>
          <w:rFonts w:ascii="Tahoma" w:hAnsi="Tahoma" w:cs="Tahoma"/>
          <w:color w:val="1F2932"/>
          <w:kern w:val="0"/>
        </w:rPr>
        <w:t xml:space="preserve">Para cada asociación existe un número de registro, su nombre, una </w:t>
      </w:r>
      <w:r w:rsidRPr="00353329">
        <w:rPr>
          <w:rFonts w:ascii="Tahoma" w:hAnsi="Tahoma" w:cs="Tahoma"/>
          <w:color w:val="1F2932"/>
          <w:kern w:val="0"/>
        </w:rPr>
        <w:lastRenderedPageBreak/>
        <w:t>descripción de los</w:t>
      </w:r>
      <w:r w:rsidR="00091B52" w:rsidRPr="00353329">
        <w:rPr>
          <w:rFonts w:ascii="Tahoma" w:hAnsi="Tahoma" w:cs="Tahoma"/>
          <w:color w:val="1F2932"/>
          <w:kern w:val="0"/>
        </w:rPr>
        <w:t xml:space="preserve"> </w:t>
      </w:r>
      <w:r w:rsidRPr="00353329">
        <w:rPr>
          <w:rFonts w:ascii="Tahoma" w:hAnsi="Tahoma" w:cs="Tahoma"/>
          <w:color w:val="1F2932"/>
          <w:kern w:val="0"/>
        </w:rPr>
        <w:t xml:space="preserve">servicios que gestiona y la localidad donde se encuentra su sede, mediante una </w:t>
      </w:r>
      <w:r w:rsidR="002D1099" w:rsidRPr="00353329">
        <w:rPr>
          <w:rFonts w:ascii="Tahoma" w:hAnsi="Tahoma" w:cs="Tahoma"/>
          <w:color w:val="1F2932"/>
          <w:kern w:val="0"/>
        </w:rPr>
        <w:t xml:space="preserve">FK </w:t>
      </w:r>
      <w:r w:rsidRPr="00353329">
        <w:rPr>
          <w:rFonts w:ascii="Tahoma" w:hAnsi="Tahoma" w:cs="Tahoma"/>
          <w:color w:val="1F2932"/>
          <w:kern w:val="0"/>
        </w:rPr>
        <w:t>formada por el número de municipio y el número de localidad.</w:t>
      </w:r>
    </w:p>
    <w:p w14:paraId="525533A1" w14:textId="6FC3C1FC" w:rsidR="007309E4" w:rsidRPr="007D54F7" w:rsidRDefault="00250B39" w:rsidP="007309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Roboto"/>
          <w:color w:val="000000"/>
          <w:kern w:val="0"/>
          <w:sz w:val="24"/>
          <w:szCs w:val="24"/>
        </w:rPr>
      </w:pPr>
      <w:r w:rsidRPr="007D54F7">
        <w:rPr>
          <w:rFonts w:ascii="Tahoma" w:hAnsi="Tahoma" w:cs="Tahoma"/>
          <w:b/>
          <w:bCs/>
          <w:color w:val="1F2932"/>
          <w:kern w:val="0"/>
        </w:rPr>
        <w:t>INCLUIDOS</w:t>
      </w:r>
      <w:r w:rsidRPr="007D54F7">
        <w:rPr>
          <w:rFonts w:ascii="Tahoma" w:hAnsi="Tahoma" w:cs="Tahoma"/>
          <w:color w:val="1F2932"/>
          <w:kern w:val="0"/>
        </w:rPr>
        <w:t>.</w:t>
      </w:r>
      <w:r w:rsidR="00AB3C2D" w:rsidRPr="007D54F7">
        <w:rPr>
          <w:rFonts w:ascii="Tahoma" w:hAnsi="Tahoma" w:cs="Tahoma"/>
          <w:color w:val="1F2932"/>
          <w:kern w:val="0"/>
        </w:rPr>
        <w:t xml:space="preserve"> En la tabla incluida se encuentran las relaciones de pertenencia de</w:t>
      </w:r>
      <w:r w:rsidR="0018004F" w:rsidRPr="007D54F7">
        <w:rPr>
          <w:rFonts w:ascii="Tahoma" w:hAnsi="Tahoma" w:cs="Tahoma"/>
          <w:color w:val="1F2932"/>
          <w:kern w:val="0"/>
        </w:rPr>
        <w:t xml:space="preserve"> </w:t>
      </w:r>
      <w:r w:rsidR="00AB3C2D" w:rsidRPr="007D54F7">
        <w:rPr>
          <w:rFonts w:ascii="Tahoma" w:hAnsi="Tahoma" w:cs="Tahoma"/>
          <w:color w:val="1F2932"/>
          <w:kern w:val="0"/>
        </w:rPr>
        <w:t xml:space="preserve">municipios a asociaciones. Si un municipio está incluido en una asociación, tendrá una </w:t>
      </w:r>
      <w:r w:rsidR="0018004F" w:rsidRPr="007D54F7">
        <w:rPr>
          <w:rFonts w:ascii="Tahoma" w:hAnsi="Tahoma" w:cs="Tahoma"/>
          <w:color w:val="1F2932"/>
          <w:kern w:val="0"/>
        </w:rPr>
        <w:t>fi</w:t>
      </w:r>
      <w:r w:rsidR="00AB3C2D" w:rsidRPr="007D54F7">
        <w:rPr>
          <w:rFonts w:ascii="Tahoma" w:hAnsi="Tahoma" w:cs="Tahoma"/>
          <w:color w:val="1F2932"/>
          <w:kern w:val="0"/>
        </w:rPr>
        <w:t>la</w:t>
      </w:r>
      <w:r w:rsidR="0018004F" w:rsidRPr="007D54F7">
        <w:rPr>
          <w:rFonts w:ascii="Tahoma" w:hAnsi="Tahoma" w:cs="Tahoma"/>
          <w:color w:val="1F2932"/>
          <w:kern w:val="0"/>
        </w:rPr>
        <w:t xml:space="preserve"> </w:t>
      </w:r>
      <w:r w:rsidR="00AB3C2D" w:rsidRPr="007D54F7">
        <w:rPr>
          <w:rFonts w:ascii="Tahoma" w:hAnsi="Tahoma" w:cs="Tahoma"/>
          <w:color w:val="1F2932"/>
          <w:kern w:val="0"/>
        </w:rPr>
        <w:t>en esta tabla registrándolo. Un municipio puede pertenecer a varias asociaciones.</w:t>
      </w:r>
    </w:p>
    <w:p w14:paraId="29AA836D" w14:textId="10D44402" w:rsidR="007309E4" w:rsidRPr="00353329" w:rsidRDefault="007309E4" w:rsidP="007309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LÍMITES</w:t>
      </w:r>
      <w:r w:rsidRPr="00353329">
        <w:rPr>
          <w:rFonts w:ascii="Tahoma" w:hAnsi="Tahoma" w:cs="Tahoma"/>
          <w:color w:val="1F2932"/>
          <w:kern w:val="0"/>
        </w:rPr>
        <w:t xml:space="preserve">. En la tabla de límites hay una </w:t>
      </w:r>
      <w:r w:rsidR="007D54F7">
        <w:rPr>
          <w:rFonts w:ascii="Tahoma" w:hAnsi="Tahoma" w:cs="Tahoma"/>
          <w:color w:val="1F2932"/>
          <w:kern w:val="0"/>
        </w:rPr>
        <w:t>fi</w:t>
      </w:r>
      <w:r w:rsidRPr="00353329">
        <w:rPr>
          <w:rFonts w:ascii="Tahoma" w:hAnsi="Tahoma" w:cs="Tahoma"/>
          <w:color w:val="1F2932"/>
          <w:kern w:val="0"/>
        </w:rPr>
        <w:t>la para cada relación del límite geográ</w:t>
      </w:r>
      <w:r w:rsidR="007D54F7">
        <w:rPr>
          <w:rFonts w:ascii="Tahoma" w:hAnsi="Tahoma" w:cs="Tahoma"/>
          <w:color w:val="1F2932"/>
          <w:kern w:val="0"/>
        </w:rPr>
        <w:t>fi</w:t>
      </w:r>
      <w:r w:rsidRPr="00353329">
        <w:rPr>
          <w:rFonts w:ascii="Tahoma" w:hAnsi="Tahoma" w:cs="Tahoma"/>
          <w:color w:val="1F2932"/>
          <w:kern w:val="0"/>
        </w:rPr>
        <w:t>co de un</w:t>
      </w:r>
      <w:r w:rsidR="007D54F7">
        <w:rPr>
          <w:rFonts w:ascii="Tahoma" w:hAnsi="Tahoma" w:cs="Tahoma"/>
          <w:color w:val="1F2932"/>
          <w:kern w:val="0"/>
        </w:rPr>
        <w:t xml:space="preserve"> </w:t>
      </w:r>
      <w:r w:rsidRPr="00353329">
        <w:rPr>
          <w:rFonts w:ascii="Tahoma" w:hAnsi="Tahoma" w:cs="Tahoma"/>
          <w:color w:val="1F2932"/>
          <w:kern w:val="0"/>
        </w:rPr>
        <w:t>municipio con otro. Por ejemplo, si el municipio 20 limita con 33 y es mayor que 33, habrá</w:t>
      </w:r>
      <w:r w:rsidR="007D54F7">
        <w:rPr>
          <w:rFonts w:ascii="Tahoma" w:hAnsi="Tahoma" w:cs="Tahoma"/>
          <w:color w:val="1F2932"/>
          <w:kern w:val="0"/>
        </w:rPr>
        <w:t xml:space="preserve"> </w:t>
      </w:r>
      <w:r w:rsidRPr="00353329">
        <w:rPr>
          <w:rFonts w:ascii="Tahoma" w:hAnsi="Tahoma" w:cs="Tahoma"/>
          <w:color w:val="1F2932"/>
          <w:kern w:val="0"/>
        </w:rPr>
        <w:t xml:space="preserve">una </w:t>
      </w:r>
      <w:r w:rsidR="007D54F7">
        <w:rPr>
          <w:rFonts w:ascii="Tahoma" w:hAnsi="Tahoma" w:cs="Tahoma"/>
          <w:color w:val="1F2932"/>
          <w:kern w:val="0"/>
        </w:rPr>
        <w:t>fi</w:t>
      </w:r>
      <w:r w:rsidRPr="00353329">
        <w:rPr>
          <w:rFonts w:ascii="Tahoma" w:hAnsi="Tahoma" w:cs="Tahoma"/>
          <w:color w:val="1F2932"/>
          <w:kern w:val="0"/>
        </w:rPr>
        <w:t xml:space="preserve">la en esta tabla con los valores (20,33) y no será una </w:t>
      </w:r>
      <w:r w:rsidR="00E627ED">
        <w:rPr>
          <w:rFonts w:ascii="Tahoma" w:hAnsi="Tahoma" w:cs="Tahoma"/>
          <w:color w:val="1F2932"/>
          <w:kern w:val="0"/>
        </w:rPr>
        <w:t>fi</w:t>
      </w:r>
      <w:r w:rsidRPr="00353329">
        <w:rPr>
          <w:rFonts w:ascii="Tahoma" w:hAnsi="Tahoma" w:cs="Tahoma"/>
          <w:color w:val="1F2932"/>
          <w:kern w:val="0"/>
        </w:rPr>
        <w:t>la con los valores (33,20).</w:t>
      </w:r>
      <w:r w:rsidR="00E627ED">
        <w:rPr>
          <w:rFonts w:ascii="Tahoma" w:hAnsi="Tahoma" w:cs="Tahoma"/>
          <w:color w:val="1F2932"/>
          <w:kern w:val="0"/>
        </w:rPr>
        <w:t xml:space="preserve"> </w:t>
      </w:r>
    </w:p>
    <w:p w14:paraId="0D80C192" w14:textId="50BEE16C" w:rsidR="007309E4" w:rsidRPr="00353329" w:rsidRDefault="00E627ED" w:rsidP="007309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PERSONAS.</w:t>
      </w:r>
      <w:r w:rsidR="007309E4" w:rsidRPr="00353329">
        <w:rPr>
          <w:rFonts w:ascii="Tahoma" w:hAnsi="Tahoma" w:cs="Tahoma"/>
          <w:color w:val="1F2932"/>
          <w:kern w:val="0"/>
        </w:rPr>
        <w:t xml:space="preserve"> En la tabla de personas hay información sobre todas las personas</w:t>
      </w:r>
      <w:r w:rsidR="00E205EE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 xml:space="preserve">registradas en la base de datos. Los códigos de esas personas en esta tabla serán </w:t>
      </w:r>
      <w:r w:rsidR="002D26F5">
        <w:rPr>
          <w:rFonts w:ascii="Tahoma" w:hAnsi="Tahoma" w:cs="Tahoma"/>
          <w:color w:val="1F2932"/>
          <w:kern w:val="0"/>
        </w:rPr>
        <w:t xml:space="preserve">posteriormente </w:t>
      </w:r>
      <w:r w:rsidR="00D54094">
        <w:rPr>
          <w:rFonts w:ascii="Tahoma" w:hAnsi="Tahoma" w:cs="Tahoma"/>
          <w:color w:val="1F2932"/>
          <w:kern w:val="0"/>
        </w:rPr>
        <w:t>incluidos</w:t>
      </w:r>
      <w:r w:rsidR="007309E4" w:rsidRPr="00353329">
        <w:rPr>
          <w:rFonts w:ascii="Tahoma" w:hAnsi="Tahoma" w:cs="Tahoma"/>
          <w:color w:val="1F2932"/>
          <w:kern w:val="0"/>
        </w:rPr>
        <w:t xml:space="preserve"> en otras tablas que contienen personas (alcaldes, personajes, concejales).</w:t>
      </w:r>
    </w:p>
    <w:p w14:paraId="1F8EB0C5" w14:textId="58D41CB7" w:rsidR="007309E4" w:rsidRPr="00353329" w:rsidRDefault="00016B73" w:rsidP="007309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CONCEJALES</w:t>
      </w:r>
      <w:r w:rsidR="00CC602B">
        <w:rPr>
          <w:rFonts w:ascii="Tahoma" w:hAnsi="Tahoma" w:cs="Tahoma"/>
          <w:b/>
          <w:bCs/>
          <w:color w:val="1F2932"/>
          <w:kern w:val="0"/>
        </w:rPr>
        <w:t>.</w:t>
      </w:r>
      <w:r w:rsidRPr="00353329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 xml:space="preserve">En la tabla de concejales hay una </w:t>
      </w:r>
      <w:r w:rsidR="00E13B82">
        <w:rPr>
          <w:rFonts w:ascii="Tahoma" w:hAnsi="Tahoma" w:cs="Tahoma"/>
          <w:color w:val="1F2932"/>
          <w:kern w:val="0"/>
        </w:rPr>
        <w:t>fi</w:t>
      </w:r>
      <w:r w:rsidR="007309E4" w:rsidRPr="00353329">
        <w:rPr>
          <w:rFonts w:ascii="Tahoma" w:hAnsi="Tahoma" w:cs="Tahoma"/>
          <w:color w:val="1F2932"/>
          <w:kern w:val="0"/>
        </w:rPr>
        <w:t>la por cada persona que actualmente es</w:t>
      </w:r>
      <w:r w:rsidR="00E13B82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>concejal en los municipios de Cantabria. Esta tabla contiene dos claves foráneas, el</w:t>
      </w:r>
      <w:r w:rsidR="00E13B82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>identi</w:t>
      </w:r>
      <w:r w:rsidR="00E13B82">
        <w:rPr>
          <w:rFonts w:ascii="Tahoma" w:hAnsi="Tahoma" w:cs="Tahoma"/>
          <w:color w:val="1F2932"/>
          <w:kern w:val="0"/>
        </w:rPr>
        <w:t>fi</w:t>
      </w:r>
      <w:r w:rsidR="007309E4" w:rsidRPr="00353329">
        <w:rPr>
          <w:rFonts w:ascii="Tahoma" w:hAnsi="Tahoma" w:cs="Tahoma"/>
          <w:color w:val="1F2932"/>
          <w:kern w:val="0"/>
        </w:rPr>
        <w:t>cador del concejal y el identi</w:t>
      </w:r>
      <w:r w:rsidR="00E13B82">
        <w:rPr>
          <w:rFonts w:ascii="Tahoma" w:hAnsi="Tahoma" w:cs="Tahoma"/>
          <w:color w:val="1F2932"/>
          <w:kern w:val="0"/>
        </w:rPr>
        <w:t>fi</w:t>
      </w:r>
      <w:r w:rsidR="007309E4" w:rsidRPr="00353329">
        <w:rPr>
          <w:rFonts w:ascii="Tahoma" w:hAnsi="Tahoma" w:cs="Tahoma"/>
          <w:color w:val="1F2932"/>
          <w:kern w:val="0"/>
        </w:rPr>
        <w:t>cador del municipio del que es concejal.</w:t>
      </w:r>
    </w:p>
    <w:p w14:paraId="402027EB" w14:textId="23143223" w:rsidR="007309E4" w:rsidRPr="00353329" w:rsidRDefault="00016B73" w:rsidP="007309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ALCALDES</w:t>
      </w:r>
      <w:r w:rsidR="00CC602B">
        <w:rPr>
          <w:rFonts w:ascii="Tahoma" w:hAnsi="Tahoma" w:cs="Tahoma"/>
          <w:b/>
          <w:bCs/>
          <w:color w:val="1F2932"/>
          <w:kern w:val="0"/>
        </w:rPr>
        <w:t>.</w:t>
      </w:r>
      <w:r w:rsidRPr="00353329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 xml:space="preserve">En la tabla de alcaldes hay una </w:t>
      </w:r>
      <w:r>
        <w:rPr>
          <w:rFonts w:ascii="Tahoma" w:hAnsi="Tahoma" w:cs="Tahoma"/>
          <w:color w:val="1F2932"/>
          <w:kern w:val="0"/>
        </w:rPr>
        <w:t>fi</w:t>
      </w:r>
      <w:r w:rsidR="007309E4" w:rsidRPr="00353329">
        <w:rPr>
          <w:rFonts w:ascii="Tahoma" w:hAnsi="Tahoma" w:cs="Tahoma"/>
          <w:color w:val="1F2932"/>
          <w:kern w:val="0"/>
        </w:rPr>
        <w:t>la para cada persona que es o ha sido</w:t>
      </w:r>
      <w:r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>alcalde de los municipios de Cantabria.</w:t>
      </w:r>
    </w:p>
    <w:p w14:paraId="2CA83E9C" w14:textId="157C1209" w:rsidR="007309E4" w:rsidRPr="00353329" w:rsidRDefault="00016B73" w:rsidP="007309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RIGE.</w:t>
      </w:r>
      <w:r w:rsidR="007309E4" w:rsidRPr="00353329">
        <w:rPr>
          <w:rFonts w:ascii="Tahoma" w:hAnsi="Tahoma" w:cs="Tahoma"/>
          <w:color w:val="1F2932"/>
          <w:kern w:val="0"/>
        </w:rPr>
        <w:t xml:space="preserve"> La tabla de gobierno relaciona las tablas de alcaldes y municipios para registrar en</w:t>
      </w:r>
      <w:r w:rsidR="00CC602B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>qué período de tiempo una persona ha sido alcalde de un municipio. Cuando la fecha de</w:t>
      </w:r>
      <w:r w:rsidR="00C1706E">
        <w:rPr>
          <w:rFonts w:ascii="Tahoma" w:hAnsi="Tahoma" w:cs="Tahoma"/>
          <w:color w:val="1F2932"/>
          <w:kern w:val="0"/>
        </w:rPr>
        <w:t xml:space="preserve"> fin</w:t>
      </w:r>
      <w:r w:rsidR="007309E4" w:rsidRPr="00353329">
        <w:rPr>
          <w:rFonts w:ascii="Tahoma" w:hAnsi="Tahoma" w:cs="Tahoma"/>
          <w:color w:val="1F2932"/>
          <w:kern w:val="0"/>
        </w:rPr>
        <w:t xml:space="preserve">alización </w:t>
      </w:r>
      <w:r w:rsidR="00C1706E">
        <w:rPr>
          <w:rFonts w:ascii="Tahoma" w:hAnsi="Tahoma" w:cs="Tahoma"/>
          <w:color w:val="1F2932"/>
          <w:kern w:val="0"/>
        </w:rPr>
        <w:t>es</w:t>
      </w:r>
      <w:r w:rsidR="007309E4" w:rsidRPr="00353329">
        <w:rPr>
          <w:rFonts w:ascii="Tahoma" w:hAnsi="Tahoma" w:cs="Tahoma"/>
          <w:color w:val="1F2932"/>
          <w:kern w:val="0"/>
        </w:rPr>
        <w:t xml:space="preserve"> nula </w:t>
      </w:r>
      <w:r w:rsidR="00C1706E">
        <w:rPr>
          <w:rFonts w:ascii="Tahoma" w:hAnsi="Tahoma" w:cs="Tahoma"/>
          <w:color w:val="1F2932"/>
          <w:kern w:val="0"/>
        </w:rPr>
        <w:t>significa q</w:t>
      </w:r>
      <w:r w:rsidR="007309E4" w:rsidRPr="00353329">
        <w:rPr>
          <w:rFonts w:ascii="Tahoma" w:hAnsi="Tahoma" w:cs="Tahoma"/>
          <w:color w:val="1F2932"/>
          <w:kern w:val="0"/>
        </w:rPr>
        <w:t>ue es el alcalde actual.</w:t>
      </w:r>
    </w:p>
    <w:p w14:paraId="4D76B126" w14:textId="3501631A" w:rsidR="007309E4" w:rsidRPr="00353329" w:rsidRDefault="00C1706E" w:rsidP="007309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2"/>
          <w:kern w:val="0"/>
        </w:rPr>
      </w:pPr>
      <w:r w:rsidRPr="00353329">
        <w:rPr>
          <w:rFonts w:ascii="Tahoma" w:hAnsi="Tahoma" w:cs="Tahoma"/>
          <w:b/>
          <w:bCs/>
          <w:color w:val="1F2932"/>
          <w:kern w:val="0"/>
        </w:rPr>
        <w:t>PERSONAJES.</w:t>
      </w:r>
      <w:r w:rsidR="007309E4" w:rsidRPr="00353329">
        <w:rPr>
          <w:rFonts w:ascii="Tahoma" w:hAnsi="Tahoma" w:cs="Tahoma"/>
          <w:color w:val="1F2932"/>
          <w:kern w:val="0"/>
        </w:rPr>
        <w:t xml:space="preserve"> En la tabla de personajes </w:t>
      </w:r>
      <w:r w:rsidR="00CD25D1">
        <w:rPr>
          <w:rFonts w:ascii="Tahoma" w:hAnsi="Tahoma" w:cs="Tahoma"/>
          <w:color w:val="1F2932"/>
          <w:kern w:val="0"/>
        </w:rPr>
        <w:t xml:space="preserve">almacena información de </w:t>
      </w:r>
      <w:r w:rsidR="007309E4" w:rsidRPr="00353329">
        <w:rPr>
          <w:rFonts w:ascii="Tahoma" w:hAnsi="Tahoma" w:cs="Tahoma"/>
          <w:color w:val="1F2932"/>
          <w:kern w:val="0"/>
        </w:rPr>
        <w:t>personajes destacados</w:t>
      </w:r>
      <w:r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>de cada localidad</w:t>
      </w:r>
      <w:r w:rsidR="00CD25D1">
        <w:rPr>
          <w:rFonts w:ascii="Tahoma" w:hAnsi="Tahoma" w:cs="Tahoma"/>
          <w:color w:val="1F2932"/>
          <w:kern w:val="0"/>
        </w:rPr>
        <w:t>.</w:t>
      </w:r>
    </w:p>
    <w:p w14:paraId="2666A6E1" w14:textId="77777777" w:rsidR="00353329" w:rsidRPr="00353329" w:rsidRDefault="00353329" w:rsidP="0035332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1F2932"/>
          <w:kern w:val="0"/>
        </w:rPr>
      </w:pPr>
    </w:p>
    <w:p w14:paraId="52DA1D62" w14:textId="2B3DF851" w:rsidR="0018004F" w:rsidRPr="00353329" w:rsidRDefault="00DA5F69" w:rsidP="0035332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1F2932"/>
          <w:kern w:val="0"/>
        </w:rPr>
      </w:pPr>
      <w:r>
        <w:rPr>
          <w:rFonts w:ascii="Tahoma" w:hAnsi="Tahoma" w:cs="Tahoma"/>
          <w:color w:val="1F2932"/>
          <w:kern w:val="0"/>
        </w:rPr>
        <w:t xml:space="preserve">Nota: </w:t>
      </w:r>
      <w:r w:rsidR="007309E4" w:rsidRPr="00353329">
        <w:rPr>
          <w:rFonts w:ascii="Tahoma" w:hAnsi="Tahoma" w:cs="Tahoma"/>
          <w:color w:val="1F2932"/>
          <w:kern w:val="0"/>
        </w:rPr>
        <w:t>La base de datos no se entrega</w:t>
      </w:r>
      <w:r w:rsidR="00CD25D1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>con todos los datos de Cantabria, pero sí</w:t>
      </w:r>
      <w:r w:rsidR="00CD25D1">
        <w:rPr>
          <w:rFonts w:ascii="Tahoma" w:hAnsi="Tahoma" w:cs="Tahoma"/>
          <w:color w:val="1F2932"/>
          <w:kern w:val="0"/>
        </w:rPr>
        <w:t xml:space="preserve"> </w:t>
      </w:r>
      <w:r w:rsidR="007309E4" w:rsidRPr="00353329">
        <w:rPr>
          <w:rFonts w:ascii="Tahoma" w:hAnsi="Tahoma" w:cs="Tahoma"/>
          <w:color w:val="1F2932"/>
          <w:kern w:val="0"/>
        </w:rPr>
        <w:t>con la información su</w:t>
      </w:r>
      <w:r w:rsidR="00CD25D1">
        <w:rPr>
          <w:rFonts w:ascii="Tahoma" w:hAnsi="Tahoma" w:cs="Tahoma"/>
          <w:color w:val="1F2932"/>
          <w:kern w:val="0"/>
        </w:rPr>
        <w:t>fici</w:t>
      </w:r>
      <w:r w:rsidR="007309E4" w:rsidRPr="00353329">
        <w:rPr>
          <w:rFonts w:ascii="Tahoma" w:hAnsi="Tahoma" w:cs="Tahoma"/>
          <w:color w:val="1F2932"/>
          <w:kern w:val="0"/>
        </w:rPr>
        <w:t>ente para poder realizar cada una de l</w:t>
      </w:r>
      <w:r w:rsidR="00CD25D1">
        <w:rPr>
          <w:rFonts w:ascii="Tahoma" w:hAnsi="Tahoma" w:cs="Tahoma"/>
          <w:color w:val="1F2932"/>
          <w:kern w:val="0"/>
        </w:rPr>
        <w:t>os SELECT solicitados</w:t>
      </w:r>
      <w:r>
        <w:rPr>
          <w:rFonts w:ascii="Tahoma" w:hAnsi="Tahoma" w:cs="Tahoma"/>
          <w:color w:val="1F2932"/>
          <w:kern w:val="0"/>
        </w:rPr>
        <w:t>, es decir, que existan resultados</w:t>
      </w:r>
      <w:r w:rsidR="007309E4" w:rsidRPr="00353329">
        <w:rPr>
          <w:rFonts w:ascii="Tahoma" w:hAnsi="Tahoma" w:cs="Tahoma"/>
          <w:color w:val="1F2932"/>
          <w:kern w:val="0"/>
        </w:rPr>
        <w:t>.</w:t>
      </w:r>
    </w:p>
    <w:p w14:paraId="0A5212F7" w14:textId="77777777" w:rsidR="00DA5F69" w:rsidRDefault="00DA5F69" w:rsidP="0076335F">
      <w:pPr>
        <w:rPr>
          <w:rFonts w:ascii="Cordia New" w:hAnsi="Cordia New" w:cs="Cordia New"/>
          <w:b/>
          <w:bCs/>
          <w:color w:val="000000"/>
          <w:kern w:val="0"/>
          <w:sz w:val="24"/>
          <w:szCs w:val="24"/>
        </w:rPr>
      </w:pPr>
    </w:p>
    <w:p w14:paraId="3D2E1E8F" w14:textId="053180AE" w:rsidR="0076335F" w:rsidRDefault="00FD3C7F" w:rsidP="0076335F">
      <w:pPr>
        <w:rPr>
          <w:rFonts w:ascii="Tahoma" w:hAnsi="Tahoma" w:cs="Tahoma"/>
          <w:b/>
          <w:bCs/>
          <w:color w:val="000000"/>
          <w:kern w:val="0"/>
          <w:sz w:val="24"/>
          <w:szCs w:val="24"/>
        </w:rPr>
      </w:pPr>
      <w:r w:rsidRPr="003E26C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Se pide </w:t>
      </w:r>
      <w:r w:rsidR="003E26C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entregar </w:t>
      </w:r>
      <w:r w:rsidR="00351ECD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sentencias </w:t>
      </w:r>
      <w:proofErr w:type="spellStart"/>
      <w:r w:rsidR="00351ECD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>sql</w:t>
      </w:r>
      <w:proofErr w:type="spellEnd"/>
      <w:r w:rsidR="00351ECD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="00FD101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>para:</w:t>
      </w:r>
      <w:r w:rsidR="00F20B9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 </w:t>
      </w:r>
    </w:p>
    <w:p w14:paraId="3C873127" w14:textId="77777777" w:rsidR="00B41A2F" w:rsidRPr="00B41A2F" w:rsidRDefault="00B41A2F" w:rsidP="00B41A2F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kern w:val="0"/>
          <w:sz w:val="24"/>
          <w:szCs w:val="24"/>
        </w:rPr>
      </w:pPr>
    </w:p>
    <w:p w14:paraId="2975853A" w14:textId="2BA43930" w:rsidR="00B41A2F" w:rsidRPr="00396229" w:rsidRDefault="00B41A2F" w:rsidP="0039622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396229">
        <w:rPr>
          <w:rFonts w:ascii="Roboto" w:hAnsi="Roboto" w:cs="Roboto"/>
          <w:color w:val="1F2932"/>
          <w:kern w:val="0"/>
          <w:sz w:val="23"/>
          <w:szCs w:val="23"/>
        </w:rPr>
        <w:t xml:space="preserve">Obtener los municipios de la comarca en los que se incluye el municipio de </w:t>
      </w:r>
      <w:r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Ampuero 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>que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>tienen una supe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>rfic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 xml:space="preserve">ie entre </w:t>
      </w:r>
      <w:r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30 km2 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 xml:space="preserve">y </w:t>
      </w:r>
      <w:r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70 km2 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 xml:space="preserve">y con excepción de ese municipio de </w:t>
      </w:r>
      <w:r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Ampuero.</w:t>
      </w:r>
    </w:p>
    <w:p w14:paraId="716E4EFE" w14:textId="77777777" w:rsidR="00396229" w:rsidRPr="00396229" w:rsidRDefault="00B41A2F" w:rsidP="00B41A2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396229">
        <w:rPr>
          <w:rFonts w:ascii="Roboto" w:hAnsi="Roboto" w:cs="Roboto"/>
          <w:color w:val="1F2932"/>
          <w:kern w:val="0"/>
          <w:sz w:val="23"/>
          <w:szCs w:val="23"/>
        </w:rPr>
        <w:t xml:space="preserve">Obtener el nombre, apellidos y partido del alcalde del municipio de </w:t>
      </w:r>
      <w:r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Cabezón de la Sal </w:t>
      </w:r>
      <w:r w:rsidRPr="00396229">
        <w:rPr>
          <w:rFonts w:ascii="Roboto" w:hAnsi="Roboto" w:cs="Roboto"/>
          <w:color w:val="1F2932"/>
          <w:kern w:val="0"/>
          <w:sz w:val="23"/>
          <w:szCs w:val="23"/>
        </w:rPr>
        <w:t xml:space="preserve">el </w:t>
      </w:r>
      <w:r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2</w:t>
      </w:r>
      <w:r w:rsidR="00396229"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 </w:t>
      </w:r>
      <w:r w:rsidRPr="00396229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de julio de 2009.</w:t>
      </w:r>
    </w:p>
    <w:p w14:paraId="1E03D078" w14:textId="77777777" w:rsidR="00991993" w:rsidRDefault="00B41A2F" w:rsidP="00B41A2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991993">
        <w:rPr>
          <w:rFonts w:ascii="Roboto" w:hAnsi="Roboto" w:cs="Roboto"/>
          <w:color w:val="1F2932"/>
          <w:kern w:val="0"/>
          <w:sz w:val="23"/>
          <w:szCs w:val="23"/>
        </w:rPr>
        <w:t>Obtener los nombres de los municipios que tienen sus actuales alcaldes registrados junto</w:t>
      </w:r>
      <w:r w:rsidR="00396229" w:rsidRPr="00991993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r w:rsidRPr="00991993">
        <w:rPr>
          <w:rFonts w:ascii="Roboto" w:hAnsi="Roboto" w:cs="Roboto"/>
          <w:color w:val="1F2932"/>
          <w:kern w:val="0"/>
          <w:sz w:val="23"/>
          <w:szCs w:val="23"/>
        </w:rPr>
        <w:t>con el nombre y apellidos de su actual alcalde y del partido al que pertenece.</w:t>
      </w:r>
    </w:p>
    <w:p w14:paraId="3422AC8D" w14:textId="77777777" w:rsidR="00C811C2" w:rsidRDefault="00B41A2F" w:rsidP="00B41A2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B41A2F">
        <w:rPr>
          <w:rFonts w:ascii="Roboto" w:hAnsi="Roboto" w:cs="Roboto"/>
          <w:color w:val="1F2932"/>
          <w:kern w:val="0"/>
          <w:sz w:val="23"/>
          <w:szCs w:val="23"/>
        </w:rPr>
        <w:t xml:space="preserve">Obtener los nombres de localidades de más de </w:t>
      </w:r>
      <w:r w:rsidRPr="00B41A2F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200 </w:t>
      </w:r>
      <w:r w:rsidRPr="00B41A2F">
        <w:rPr>
          <w:rFonts w:ascii="Roboto" w:hAnsi="Roboto" w:cs="Roboto"/>
          <w:color w:val="1F2932"/>
          <w:kern w:val="0"/>
          <w:sz w:val="23"/>
          <w:szCs w:val="23"/>
        </w:rPr>
        <w:t xml:space="preserve">habitantes, que tengan el texto </w:t>
      </w:r>
      <w:r w:rsidR="00991993">
        <w:rPr>
          <w:rFonts w:ascii="Roboto" w:hAnsi="Roboto" w:cs="Roboto"/>
          <w:color w:val="1F2932"/>
          <w:kern w:val="0"/>
          <w:sz w:val="23"/>
          <w:szCs w:val="23"/>
        </w:rPr>
        <w:t>“</w:t>
      </w:r>
      <w:r w:rsidRPr="00B41A2F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peña</w:t>
      </w:r>
      <w:r w:rsidR="00991993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” </w:t>
      </w:r>
      <w:r w:rsidRPr="00B41A2F">
        <w:rPr>
          <w:rFonts w:ascii="Roboto" w:hAnsi="Roboto" w:cs="Roboto"/>
          <w:color w:val="1F2932"/>
          <w:kern w:val="0"/>
          <w:sz w:val="23"/>
          <w:szCs w:val="23"/>
        </w:rPr>
        <w:t>en su nombre, y el número de habitantes y municipio al que pertenecen.</w:t>
      </w:r>
    </w:p>
    <w:p w14:paraId="705C0D0F" w14:textId="77777777" w:rsidR="00C811C2" w:rsidRDefault="00B41A2F" w:rsidP="00B41A2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C811C2">
        <w:rPr>
          <w:rFonts w:ascii="Roboto" w:hAnsi="Roboto" w:cs="Roboto"/>
          <w:color w:val="1F2932"/>
          <w:kern w:val="0"/>
          <w:sz w:val="23"/>
          <w:szCs w:val="23"/>
        </w:rPr>
        <w:t xml:space="preserve">Obtener las asociaciones a las que pertenece el municipio de </w:t>
      </w:r>
      <w:proofErr w:type="spellStart"/>
      <w:r w:rsidRPr="00C811C2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Lamasón</w:t>
      </w:r>
      <w:proofErr w:type="spellEnd"/>
      <w:r w:rsidRPr="00C811C2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 </w:t>
      </w:r>
      <w:r w:rsidRPr="00C811C2">
        <w:rPr>
          <w:rFonts w:ascii="Roboto" w:hAnsi="Roboto" w:cs="Roboto"/>
          <w:color w:val="1F2932"/>
          <w:kern w:val="0"/>
          <w:sz w:val="23"/>
          <w:szCs w:val="23"/>
        </w:rPr>
        <w:t>y cuál es la capital</w:t>
      </w:r>
      <w:r w:rsidR="00C811C2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r w:rsidRPr="00C811C2">
        <w:rPr>
          <w:rFonts w:ascii="Roboto" w:hAnsi="Roboto" w:cs="Roboto"/>
          <w:color w:val="1F2932"/>
          <w:kern w:val="0"/>
          <w:sz w:val="23"/>
          <w:szCs w:val="23"/>
        </w:rPr>
        <w:t>de estas asociaciones.</w:t>
      </w:r>
    </w:p>
    <w:p w14:paraId="0A952DF3" w14:textId="265227D3" w:rsidR="00C811C2" w:rsidRDefault="00B41A2F" w:rsidP="00B41A2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C811C2">
        <w:rPr>
          <w:rFonts w:ascii="Roboto" w:hAnsi="Roboto" w:cs="Roboto"/>
          <w:color w:val="1F2932"/>
          <w:kern w:val="0"/>
          <w:sz w:val="23"/>
          <w:szCs w:val="23"/>
        </w:rPr>
        <w:t xml:space="preserve">Obtener, para cada municipio de las regiones de código </w:t>
      </w:r>
      <w:r w:rsidRPr="00C811C2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COC, LIE o </w:t>
      </w:r>
      <w:r w:rsidR="00DA5F69" w:rsidRPr="00C811C2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SN,</w:t>
      </w:r>
      <w:r w:rsidRPr="00C811C2">
        <w:rPr>
          <w:rFonts w:ascii="Roboto" w:hAnsi="Roboto" w:cs="Roboto"/>
          <w:color w:val="1F2932"/>
          <w:kern w:val="0"/>
          <w:sz w:val="23"/>
          <w:szCs w:val="23"/>
        </w:rPr>
        <w:t xml:space="preserve"> cuál es la</w:t>
      </w:r>
      <w:r w:rsidR="00C811C2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r w:rsidRPr="00C811C2">
        <w:rPr>
          <w:rFonts w:ascii="Roboto" w:hAnsi="Roboto" w:cs="Roboto"/>
          <w:color w:val="1F2932"/>
          <w:kern w:val="0"/>
          <w:sz w:val="23"/>
          <w:szCs w:val="23"/>
        </w:rPr>
        <w:t>localidad con mayor población y cuál es su población.</w:t>
      </w:r>
    </w:p>
    <w:p w14:paraId="4C89FB44" w14:textId="77777777" w:rsidR="004F741E" w:rsidRDefault="00B41A2F" w:rsidP="00B41A2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C811C2">
        <w:rPr>
          <w:rFonts w:ascii="Roboto" w:hAnsi="Roboto" w:cs="Roboto"/>
          <w:color w:val="1F2932"/>
          <w:kern w:val="0"/>
          <w:sz w:val="23"/>
          <w:szCs w:val="23"/>
        </w:rPr>
        <w:t>Obtener los nombres de los municipios que no tienen localidad registrada.</w:t>
      </w:r>
    </w:p>
    <w:p w14:paraId="63FC7856" w14:textId="77777777" w:rsidR="00741274" w:rsidRDefault="00B41A2F" w:rsidP="0074127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741274">
        <w:rPr>
          <w:rFonts w:ascii="Roboto" w:hAnsi="Roboto" w:cs="Roboto"/>
          <w:color w:val="1F2932"/>
          <w:kern w:val="0"/>
          <w:sz w:val="23"/>
          <w:szCs w:val="23"/>
        </w:rPr>
        <w:lastRenderedPageBreak/>
        <w:t>Obtener la población de cada municipio a partir de la población de sus localidades.</w:t>
      </w:r>
      <w:r w:rsidR="00741274" w:rsidRPr="00741274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</w:p>
    <w:p w14:paraId="13522CF0" w14:textId="1755AB34" w:rsidR="00F965CD" w:rsidRPr="00F965CD" w:rsidRDefault="00B41A2F" w:rsidP="00F965C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F965CD">
        <w:rPr>
          <w:rFonts w:ascii="Roboto" w:hAnsi="Roboto" w:cs="Roboto"/>
          <w:color w:val="1F2932"/>
          <w:sz w:val="23"/>
          <w:szCs w:val="23"/>
        </w:rPr>
        <w:t>Crear una VISTA denominada "</w:t>
      </w:r>
      <w:proofErr w:type="spellStart"/>
      <w:r w:rsidRPr="00F965CD">
        <w:rPr>
          <w:rFonts w:ascii="Roboto" w:hAnsi="Roboto" w:cs="Roboto"/>
          <w:color w:val="1F2932"/>
          <w:sz w:val="23"/>
          <w:szCs w:val="23"/>
        </w:rPr>
        <w:t>poblacion</w:t>
      </w:r>
      <w:proofErr w:type="spellEnd"/>
      <w:r w:rsidRPr="00F965CD">
        <w:rPr>
          <w:rFonts w:ascii="Roboto" w:hAnsi="Roboto" w:cs="Roboto"/>
          <w:color w:val="1F2932"/>
          <w:sz w:val="23"/>
          <w:szCs w:val="23"/>
        </w:rPr>
        <w:t>" que obtenga la población de cada municipio a</w:t>
      </w:r>
      <w:r w:rsidR="004F741E" w:rsidRPr="00F965CD">
        <w:rPr>
          <w:rFonts w:ascii="Roboto" w:hAnsi="Roboto" w:cs="Roboto"/>
          <w:color w:val="1F2932"/>
          <w:sz w:val="23"/>
          <w:szCs w:val="23"/>
        </w:rPr>
        <w:t xml:space="preserve"> </w:t>
      </w:r>
      <w:r w:rsidRPr="00F965CD">
        <w:rPr>
          <w:rFonts w:ascii="Roboto" w:hAnsi="Roboto" w:cs="Roboto"/>
          <w:color w:val="1F2932"/>
          <w:sz w:val="23"/>
          <w:szCs w:val="23"/>
        </w:rPr>
        <w:t>partir de la población de sus localidades. La vista debe tener 3 columnas: Identi</w:t>
      </w:r>
      <w:r w:rsidR="00177371" w:rsidRPr="00F965CD">
        <w:rPr>
          <w:rFonts w:ascii="Roboto" w:hAnsi="Roboto" w:cs="Roboto"/>
          <w:color w:val="1F2932"/>
          <w:sz w:val="23"/>
          <w:szCs w:val="23"/>
        </w:rPr>
        <w:t>fi</w:t>
      </w:r>
      <w:r w:rsidRPr="00F965CD">
        <w:rPr>
          <w:rFonts w:ascii="Roboto" w:hAnsi="Roboto" w:cs="Roboto"/>
          <w:color w:val="1F2932"/>
          <w:sz w:val="23"/>
          <w:szCs w:val="23"/>
        </w:rPr>
        <w:t>cación del</w:t>
      </w:r>
      <w:r w:rsidR="004F741E" w:rsidRPr="00F965CD">
        <w:rPr>
          <w:rFonts w:ascii="Roboto" w:hAnsi="Roboto" w:cs="Roboto"/>
          <w:color w:val="1F2932"/>
          <w:sz w:val="23"/>
          <w:szCs w:val="23"/>
        </w:rPr>
        <w:t xml:space="preserve"> </w:t>
      </w:r>
      <w:r w:rsidRPr="00F965CD">
        <w:rPr>
          <w:rFonts w:ascii="Roboto" w:hAnsi="Roboto" w:cs="Roboto"/>
          <w:color w:val="1F2932"/>
          <w:sz w:val="23"/>
          <w:szCs w:val="23"/>
        </w:rPr>
        <w:t>municipio,</w:t>
      </w:r>
      <w:r w:rsidR="00177371" w:rsidRPr="00F965CD">
        <w:rPr>
          <w:rFonts w:ascii="Roboto" w:hAnsi="Roboto" w:cs="Roboto"/>
          <w:color w:val="1F2932"/>
          <w:sz w:val="23"/>
          <w:szCs w:val="23"/>
        </w:rPr>
        <w:t xml:space="preserve"> </w:t>
      </w:r>
      <w:r w:rsidR="00177371" w:rsidRPr="00F965CD">
        <w:rPr>
          <w:rFonts w:ascii="Roboto" w:hAnsi="Roboto" w:cs="Roboto"/>
          <w:color w:val="1F2932"/>
          <w:sz w:val="23"/>
          <w:szCs w:val="23"/>
        </w:rPr>
        <w:t>nombre del municipio y la suma de los habitantes de las localidades de ese</w:t>
      </w:r>
      <w:r w:rsidR="00741274" w:rsidRPr="00F965CD">
        <w:rPr>
          <w:rFonts w:ascii="Roboto" w:hAnsi="Roboto" w:cs="Roboto"/>
          <w:color w:val="1F2932"/>
          <w:sz w:val="23"/>
          <w:szCs w:val="23"/>
        </w:rPr>
        <w:t xml:space="preserve"> </w:t>
      </w:r>
      <w:r w:rsidR="00741274" w:rsidRPr="00F965CD">
        <w:rPr>
          <w:rFonts w:ascii="Roboto" w:hAnsi="Roboto" w:cs="Roboto"/>
          <w:color w:val="1F2932"/>
          <w:kern w:val="0"/>
          <w:sz w:val="23"/>
          <w:szCs w:val="23"/>
        </w:rPr>
        <w:t xml:space="preserve">municipio. Mostrar todos los resultados de la VISTA con </w:t>
      </w:r>
      <w:r w:rsidR="00741274" w:rsidRPr="00F965CD">
        <w:rPr>
          <w:rFonts w:ascii="Courier New" w:hAnsi="Courier New" w:cs="Courier New"/>
          <w:color w:val="1F2932"/>
          <w:kern w:val="0"/>
          <w:sz w:val="23"/>
          <w:szCs w:val="23"/>
        </w:rPr>
        <w:t xml:space="preserve">SELECT * FROM </w:t>
      </w:r>
      <w:proofErr w:type="spellStart"/>
      <w:r w:rsidR="00741274" w:rsidRPr="00F965CD">
        <w:rPr>
          <w:rFonts w:ascii="Courier New" w:hAnsi="Courier New" w:cs="Courier New"/>
          <w:color w:val="1F2932"/>
          <w:kern w:val="0"/>
          <w:sz w:val="23"/>
          <w:szCs w:val="23"/>
        </w:rPr>
        <w:t>poblacion</w:t>
      </w:r>
      <w:proofErr w:type="spellEnd"/>
      <w:r w:rsidR="00741274" w:rsidRPr="00F965CD">
        <w:rPr>
          <w:rFonts w:ascii="Courier New" w:hAnsi="Courier New" w:cs="Courier New"/>
          <w:color w:val="1F2932"/>
          <w:kern w:val="0"/>
          <w:sz w:val="23"/>
          <w:szCs w:val="23"/>
        </w:rPr>
        <w:t xml:space="preserve">; </w:t>
      </w:r>
      <w:r w:rsidR="00741274" w:rsidRPr="00F965CD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(Sugerencia: us</w:t>
      </w:r>
      <w:r w:rsidR="00DA5F69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ar</w:t>
      </w:r>
      <w:r w:rsidR="00741274" w:rsidRPr="00F965CD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 un alias para SUM (habitantes))</w:t>
      </w:r>
    </w:p>
    <w:p w14:paraId="6C14CE27" w14:textId="686F126E" w:rsidR="00567F26" w:rsidRPr="00567F26" w:rsidRDefault="00F965CD" w:rsidP="00F965C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F965CD">
        <w:rPr>
          <w:rFonts w:ascii="Roboto" w:hAnsi="Roboto" w:cs="Roboto"/>
          <w:color w:val="1F2932"/>
          <w:kern w:val="0"/>
          <w:sz w:val="23"/>
          <w:szCs w:val="23"/>
        </w:rPr>
        <w:t>Obtenga cuál de los municipios tiene más población. Debe hacerse desde los habitantes</w:t>
      </w:r>
      <w:r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r w:rsidRPr="00F965CD">
        <w:rPr>
          <w:rFonts w:ascii="Roboto" w:hAnsi="Roboto" w:cs="Roboto"/>
          <w:color w:val="1F2932"/>
          <w:kern w:val="0"/>
          <w:sz w:val="23"/>
          <w:szCs w:val="23"/>
        </w:rPr>
        <w:t xml:space="preserve">de sus localidades. </w:t>
      </w:r>
      <w:r w:rsidRPr="00F965CD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(Consejo: us</w:t>
      </w:r>
      <w:r w:rsid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ar</w:t>
      </w:r>
      <w:r w:rsidRPr="00F965CD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 la vista anterior para calcular la población primero y luego</w:t>
      </w:r>
      <w:r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 </w:t>
      </w:r>
      <w:r w:rsidRPr="00F965CD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us</w:t>
      </w:r>
      <w:r w:rsid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ar</w:t>
      </w:r>
      <w:r w:rsidRPr="00F965CD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 esa vista para calcular el MAX)</w:t>
      </w:r>
    </w:p>
    <w:p w14:paraId="02B221E8" w14:textId="1A726265" w:rsidR="00567F26" w:rsidRPr="00567F26" w:rsidRDefault="00F965CD" w:rsidP="00F965C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567F26">
        <w:rPr>
          <w:rFonts w:ascii="Roboto" w:hAnsi="Roboto" w:cs="Roboto"/>
          <w:color w:val="1F2932"/>
          <w:kern w:val="0"/>
          <w:sz w:val="23"/>
          <w:szCs w:val="23"/>
        </w:rPr>
        <w:t xml:space="preserve">Obtener la localidad menos poblada del municipio más poblado. </w:t>
      </w:r>
      <w:r w:rsidRPr="00567F26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(Sugerencia: us</w:t>
      </w:r>
      <w:r w:rsid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ar</w:t>
      </w:r>
      <w:r w:rsidRPr="00567F26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 la vista</w:t>
      </w:r>
      <w:r w:rsid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 </w:t>
      </w:r>
      <w:r w:rsidRPr="00567F26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anterior)</w:t>
      </w:r>
    </w:p>
    <w:p w14:paraId="09E6D5DB" w14:textId="72A93FF0" w:rsidR="00567F26" w:rsidRPr="00567F26" w:rsidRDefault="00F965CD" w:rsidP="00F965C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567F26">
        <w:rPr>
          <w:rFonts w:ascii="Roboto" w:hAnsi="Roboto" w:cs="Roboto"/>
          <w:color w:val="1F2932"/>
          <w:kern w:val="0"/>
          <w:sz w:val="23"/>
          <w:szCs w:val="23"/>
        </w:rPr>
        <w:t>Obtener los municipios con mayor densidad poblacional (población / extensión) que el</w:t>
      </w:r>
      <w:r w:rsidR="00567F26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r w:rsidRPr="00567F26">
        <w:rPr>
          <w:rFonts w:ascii="Roboto" w:hAnsi="Roboto" w:cs="Roboto"/>
          <w:color w:val="1F2932"/>
          <w:kern w:val="0"/>
          <w:sz w:val="23"/>
          <w:szCs w:val="23"/>
        </w:rPr>
        <w:t xml:space="preserve">municipio de </w:t>
      </w:r>
      <w:proofErr w:type="spellStart"/>
      <w:r w:rsidRPr="00567F26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Ruente</w:t>
      </w:r>
      <w:proofErr w:type="spellEnd"/>
      <w:r w:rsidRPr="00567F26">
        <w:rPr>
          <w:rFonts w:ascii="Roboto" w:hAnsi="Roboto" w:cs="Roboto"/>
          <w:color w:val="1F2932"/>
          <w:kern w:val="0"/>
          <w:sz w:val="23"/>
          <w:szCs w:val="23"/>
        </w:rPr>
        <w:t xml:space="preserve">. </w:t>
      </w:r>
      <w:r w:rsidRPr="00567F26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(Sugerencia: us</w:t>
      </w:r>
      <w:r w:rsid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ar</w:t>
      </w:r>
      <w:r w:rsidRPr="00567F26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 la vista anterior)</w:t>
      </w:r>
    </w:p>
    <w:p w14:paraId="03236AB0" w14:textId="77777777" w:rsidR="000013D4" w:rsidRDefault="00F965CD" w:rsidP="00F965C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567F26">
        <w:rPr>
          <w:rFonts w:ascii="Roboto" w:hAnsi="Roboto" w:cs="Roboto"/>
          <w:color w:val="1F2932"/>
          <w:kern w:val="0"/>
          <w:sz w:val="23"/>
          <w:szCs w:val="23"/>
        </w:rPr>
        <w:t xml:space="preserve">Obtener nombres de municipios en los que existan localidades con menos de </w:t>
      </w:r>
      <w:r w:rsidRPr="00567F26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10</w:t>
      </w:r>
      <w:r w:rsidR="00567F26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 </w:t>
      </w:r>
      <w:r w:rsidRPr="00567F26">
        <w:rPr>
          <w:rFonts w:ascii="Roboto" w:hAnsi="Roboto" w:cs="Roboto"/>
          <w:color w:val="1F2932"/>
          <w:kern w:val="0"/>
          <w:sz w:val="23"/>
          <w:szCs w:val="23"/>
        </w:rPr>
        <w:t>habitantes.</w:t>
      </w:r>
    </w:p>
    <w:p w14:paraId="414A48E7" w14:textId="77777777" w:rsidR="000013D4" w:rsidRDefault="00F965CD" w:rsidP="000013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0013D4">
        <w:rPr>
          <w:rFonts w:ascii="Roboto" w:hAnsi="Roboto" w:cs="Roboto"/>
          <w:color w:val="1F2932"/>
          <w:kern w:val="0"/>
          <w:sz w:val="23"/>
          <w:szCs w:val="23"/>
        </w:rPr>
        <w:t>Obtener cuántos concejales de cada partido hay en cada municipio.</w:t>
      </w:r>
    </w:p>
    <w:p w14:paraId="784A5536" w14:textId="76F36652" w:rsidR="00F965CD" w:rsidRPr="000013D4" w:rsidRDefault="00F965CD" w:rsidP="000013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F2932"/>
          <w:kern w:val="0"/>
          <w:sz w:val="23"/>
          <w:szCs w:val="23"/>
        </w:rPr>
      </w:pPr>
      <w:r w:rsidRPr="000013D4">
        <w:rPr>
          <w:rFonts w:ascii="Roboto" w:hAnsi="Roboto" w:cs="Roboto"/>
          <w:color w:val="1F2932"/>
          <w:kern w:val="0"/>
          <w:sz w:val="23"/>
          <w:szCs w:val="23"/>
        </w:rPr>
        <w:t>Obtener los nombres y extensión de los municipios que colindan con el municipio de</w:t>
      </w:r>
      <w:r w:rsidR="000013D4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proofErr w:type="spellStart"/>
      <w:r w:rsidRPr="000013D4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Cillorigo</w:t>
      </w:r>
      <w:proofErr w:type="spellEnd"/>
      <w:r w:rsidRPr="000013D4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 xml:space="preserve"> de </w:t>
      </w:r>
      <w:r w:rsidR="000425EC" w:rsidRPr="000013D4">
        <w:rPr>
          <w:rFonts w:ascii="Roboto" w:hAnsi="Roboto" w:cs="Roboto"/>
          <w:b/>
          <w:bCs/>
          <w:color w:val="1F2932"/>
          <w:kern w:val="0"/>
          <w:sz w:val="23"/>
          <w:szCs w:val="23"/>
        </w:rPr>
        <w:t>Liébana.</w:t>
      </w:r>
      <w:r w:rsidRPr="000013D4">
        <w:rPr>
          <w:rFonts w:ascii="Roboto" w:hAnsi="Roboto" w:cs="Roboto"/>
          <w:color w:val="1F2932"/>
          <w:kern w:val="0"/>
          <w:sz w:val="23"/>
          <w:szCs w:val="23"/>
        </w:rPr>
        <w:t xml:space="preserve"> </w:t>
      </w:r>
      <w:r w:rsidRP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(Consejo: us</w:t>
      </w:r>
      <w:r w:rsid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 xml:space="preserve">ar </w:t>
      </w:r>
      <w:r w:rsidRPr="000013D4">
        <w:rPr>
          <w:rFonts w:ascii="Roboto" w:hAnsi="Roboto" w:cs="Roboto"/>
          <w:i/>
          <w:iCs/>
          <w:color w:val="1F2932"/>
          <w:kern w:val="0"/>
          <w:sz w:val="23"/>
          <w:szCs w:val="23"/>
        </w:rPr>
        <w:t>UNION)</w:t>
      </w:r>
    </w:p>
    <w:p w14:paraId="100D60CD" w14:textId="77777777" w:rsidR="00AA34F2" w:rsidRPr="004F741E" w:rsidRDefault="00AA34F2" w:rsidP="00712339">
      <w:pPr>
        <w:rPr>
          <w:rFonts w:ascii="Tahoma" w:hAnsi="Tahoma" w:cs="Tahoma"/>
        </w:rPr>
      </w:pPr>
    </w:p>
    <w:p w14:paraId="4A4634CC" w14:textId="77777777" w:rsidR="00711FFC" w:rsidRPr="004F741E" w:rsidRDefault="00711FF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713FEB68" w14:textId="77777777" w:rsidR="001436A5" w:rsidRDefault="001436A5" w:rsidP="001436A5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t>Criterios de Evaluación de esta Unidad de Trabajo</w:t>
      </w:r>
      <w:r>
        <w:rPr>
          <w:rFonts w:ascii="Tahoma" w:hAnsi="Tahoma" w:cs="Tahoma"/>
          <w:b/>
          <w:bCs/>
        </w:rPr>
        <w:t xml:space="preserve"> </w:t>
      </w:r>
    </w:p>
    <w:p w14:paraId="7F2AA1AE" w14:textId="77777777" w:rsidR="00926D2A" w:rsidRDefault="00926D2A" w:rsidP="001436A5">
      <w:pPr>
        <w:rPr>
          <w:rFonts w:ascii="Tahoma" w:hAnsi="Tahoma" w:cs="Tahoma"/>
          <w:b/>
          <w:bCs/>
        </w:rPr>
      </w:pPr>
    </w:p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397"/>
        <w:gridCol w:w="4931"/>
        <w:gridCol w:w="750"/>
        <w:gridCol w:w="988"/>
      </w:tblGrid>
      <w:tr w:rsidR="00926D2A" w:rsidRPr="0085662C" w14:paraId="093171F2" w14:textId="77777777" w:rsidTr="00001026">
        <w:trPr>
          <w:trHeight w:val="300"/>
        </w:trPr>
        <w:tc>
          <w:tcPr>
            <w:tcW w:w="86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3B474231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33096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BBB7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316C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32F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Incluido Excluido</w:t>
            </w:r>
          </w:p>
        </w:tc>
      </w:tr>
      <w:tr w:rsidR="00926D2A" w:rsidRPr="0085662C" w14:paraId="3EB9CF82" w14:textId="77777777" w:rsidTr="003E0D3C">
        <w:trPr>
          <w:trHeight w:val="300"/>
        </w:trPr>
        <w:tc>
          <w:tcPr>
            <w:tcW w:w="86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48ED0BA8" w14:textId="5871D387" w:rsidR="00926D2A" w:rsidRPr="00572698" w:rsidRDefault="00572698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72698">
              <w:rPr>
                <w:b/>
                <w:bCs/>
              </w:rPr>
              <w:t>RA3. Consulta la información almacenada en una base de datos empleando asistentes, herramientas gráficas y el lenguaje de manipulación de datos.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51575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F2C9" w14:textId="2F556C6A" w:rsidR="00926D2A" w:rsidRPr="001A5A19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spacing w:val="-3"/>
                <w:lang w:eastAsia="es-ES"/>
              </w:rPr>
              <w:t>a) Se han identificado las herramientas y sentencias para realizar 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D538" w14:textId="65290580" w:rsidR="00926D2A" w:rsidRPr="001A5A19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BB22" w14:textId="5BC76A9D" w:rsidR="00926D2A" w:rsidRPr="001A5A19" w:rsidRDefault="00AE359E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699201C8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95A84FE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ACEB27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F9C8" w14:textId="687087E8" w:rsidR="00926D2A" w:rsidRPr="001A5A19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spacing w:val="-3"/>
                <w:lang w:eastAsia="es-ES"/>
              </w:rPr>
              <w:t>b) Se han realizado consultas simples sobre una tabla.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337D" w14:textId="29A45B54" w:rsidR="00926D2A" w:rsidRPr="001A5A19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2757" w14:textId="489B23A0" w:rsidR="00926D2A" w:rsidRPr="001A5A19" w:rsidRDefault="00AE359E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3F5A375A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15B32F2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BE26DC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A190" w14:textId="12AF4CF5" w:rsidR="00926D2A" w:rsidRPr="001A5A19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spacing w:val="-3"/>
                <w:lang w:eastAsia="es-ES"/>
              </w:rPr>
              <w:t>c) Se han realizado consultas sobre el contenido de varias tablas mediante composiciones internas.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CA68" w14:textId="0A8A8FC0" w:rsidR="00926D2A" w:rsidRPr="001A5A19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E15B" w14:textId="05117F16" w:rsidR="00926D2A" w:rsidRPr="001A5A19" w:rsidRDefault="001A5A19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6CDB06E3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30A42A1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AC02E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6634" w14:textId="5704F014" w:rsidR="00926D2A" w:rsidRPr="001A5A19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spacing w:val="-3"/>
                <w:lang w:eastAsia="es-ES"/>
              </w:rPr>
              <w:t>d) Se han realizado consultas sobre el contenido de varias tablas mediante composiciones externas.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99EF" w14:textId="496EF461" w:rsidR="00926D2A" w:rsidRPr="001A5A19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0C69" w14:textId="43AE5044" w:rsidR="00926D2A" w:rsidRPr="001A5A19" w:rsidRDefault="001A5A19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74C83221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9A41E4A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ABF0C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F1BF" w14:textId="2EE2313C" w:rsidR="00926D2A" w:rsidRPr="001A5A19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spacing w:val="-3"/>
                <w:lang w:eastAsia="es-ES"/>
              </w:rPr>
              <w:t>e) Se han realizado consultas resumen.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03AE" w14:textId="1BAEDFA2" w:rsidR="00926D2A" w:rsidRPr="001A5A19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F523" w14:textId="36F499C4" w:rsidR="00926D2A" w:rsidRPr="001A5A19" w:rsidRDefault="003E0D3C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56BEC883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3F3803D7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81FA7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2D9F" w14:textId="1CB4BE05" w:rsidR="00926D2A" w:rsidRPr="001A5A19" w:rsidRDefault="00247030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spacing w:val="-3"/>
                <w:lang w:eastAsia="es-ES"/>
              </w:rPr>
              <w:t>f) Se han realizado consultas con subconsultas.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1271" w14:textId="5C45B31A" w:rsidR="00926D2A" w:rsidRPr="001A5A19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3F30" w14:textId="673BE2BA" w:rsidR="00926D2A" w:rsidRPr="001A5A19" w:rsidRDefault="001A5A19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45B0494C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01F2CA4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094B9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74DD" w14:textId="3F595195" w:rsidR="00926D2A" w:rsidRPr="001A5A19" w:rsidRDefault="00247030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spacing w:val="-3"/>
                <w:lang w:eastAsia="es-ES"/>
              </w:rPr>
              <w:t>g) Se han realizado consultas que implican múltiples selecciones.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45A2" w14:textId="3C089C7B" w:rsidR="00926D2A" w:rsidRPr="001A5A19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41BA" w14:textId="2380B078" w:rsidR="00926D2A" w:rsidRPr="001A5A19" w:rsidRDefault="001A5A19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2D9E6D79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6F8C274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88773" w14:textId="77777777" w:rsidR="00926D2A" w:rsidRPr="001A5A19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202A" w14:textId="69808400" w:rsidR="00926D2A" w:rsidRPr="001A5A19" w:rsidRDefault="00247030" w:rsidP="00001026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Eras Medium ITC" w:hAnsi="Eras Medium ITC"/>
                <w:i/>
                <w:iCs/>
                <w:spacing w:val="-3"/>
                <w:lang w:eastAsia="es-ES"/>
              </w:rPr>
              <w:t>h) Se han aplicado criterios de optimización de 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DFD9" w14:textId="25D13326" w:rsidR="00926D2A" w:rsidRPr="001A5A19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A5A19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5396" w14:textId="01488D7C" w:rsidR="00926D2A" w:rsidRPr="001A5A19" w:rsidRDefault="003E0D3C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1A5A19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</w:tbl>
    <w:p w14:paraId="2299618C" w14:textId="77777777" w:rsidR="001436A5" w:rsidRDefault="001436A5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165FD6C4" w14:textId="77777777" w:rsidR="00C8212B" w:rsidRDefault="00C8212B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57BE3370" w14:textId="77777777" w:rsidR="00C8212B" w:rsidRPr="000F2246" w:rsidRDefault="00C8212B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sectPr w:rsidR="00C8212B" w:rsidRPr="000F224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D67F" w14:textId="77777777" w:rsidR="00DB5A8E" w:rsidRDefault="00DB5A8E" w:rsidP="00A56FE5">
      <w:pPr>
        <w:spacing w:after="0" w:line="240" w:lineRule="auto"/>
      </w:pPr>
      <w:r>
        <w:separator/>
      </w:r>
    </w:p>
  </w:endnote>
  <w:endnote w:type="continuationSeparator" w:id="0">
    <w:p w14:paraId="00B7BCC1" w14:textId="77777777" w:rsidR="00DB5A8E" w:rsidRDefault="00DB5A8E" w:rsidP="00A5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Hv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A141" w14:textId="3A2DDD1F" w:rsidR="00A56FE5" w:rsidRDefault="007A4697" w:rsidP="007A4697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C9F5" w14:textId="77777777" w:rsidR="00DB5A8E" w:rsidRDefault="00DB5A8E" w:rsidP="00A56FE5">
      <w:pPr>
        <w:spacing w:after="0" w:line="240" w:lineRule="auto"/>
      </w:pPr>
      <w:r>
        <w:separator/>
      </w:r>
    </w:p>
  </w:footnote>
  <w:footnote w:type="continuationSeparator" w:id="0">
    <w:p w14:paraId="7B0E86FE" w14:textId="77777777" w:rsidR="00DB5A8E" w:rsidRDefault="00DB5A8E" w:rsidP="00A5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A56FE5" w:rsidRPr="006B3028" w14:paraId="53DBDE8A" w14:textId="77777777" w:rsidTr="00997194">
      <w:trPr>
        <w:jc w:val="center"/>
      </w:trPr>
      <w:tc>
        <w:tcPr>
          <w:tcW w:w="2547" w:type="dxa"/>
          <w:vAlign w:val="center"/>
        </w:tcPr>
        <w:p w14:paraId="0D21FB2C" w14:textId="7B1486DA" w:rsidR="00A56FE5" w:rsidRPr="006B3028" w:rsidRDefault="00A56FE5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Actividad Práctica</w:t>
          </w:r>
          <w:r w:rsidRPr="006B3028">
            <w:rPr>
              <w:b/>
              <w:bCs/>
            </w:rPr>
            <w:t xml:space="preserve"> Tema </w:t>
          </w:r>
          <w:r w:rsidR="00E04AEF">
            <w:rPr>
              <w:b/>
              <w:bCs/>
            </w:rPr>
            <w:t>4</w:t>
          </w:r>
        </w:p>
        <w:p w14:paraId="6BAD7404" w14:textId="2C3CC08D" w:rsidR="00A56FE5" w:rsidRPr="006B3028" w:rsidRDefault="00E04AEF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Realización de Consultas</w:t>
          </w:r>
        </w:p>
      </w:tc>
      <w:tc>
        <w:tcPr>
          <w:tcW w:w="3544" w:type="dxa"/>
          <w:vAlign w:val="center"/>
        </w:tcPr>
        <w:p w14:paraId="78489DA8" w14:textId="77777777" w:rsidR="00A56FE5" w:rsidRPr="006B3028" w:rsidRDefault="00A56FE5" w:rsidP="00A56FE5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14:paraId="14D53EEE" w14:textId="77777777" w:rsidR="00A56FE5" w:rsidRPr="006B3028" w:rsidRDefault="00A56FE5" w:rsidP="00A56FE5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34F5492C" wp14:editId="4104EC2F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3BBA4F" w14:textId="77777777" w:rsidR="00A56FE5" w:rsidRDefault="00A56F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458"/>
    <w:multiLevelType w:val="hybridMultilevel"/>
    <w:tmpl w:val="C27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0FA6"/>
    <w:multiLevelType w:val="hybridMultilevel"/>
    <w:tmpl w:val="8118F1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BE6F13"/>
    <w:multiLevelType w:val="hybridMultilevel"/>
    <w:tmpl w:val="4316F2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7E3215"/>
    <w:multiLevelType w:val="hybridMultilevel"/>
    <w:tmpl w:val="AFBA1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24534"/>
    <w:multiLevelType w:val="hybridMultilevel"/>
    <w:tmpl w:val="2CAAC2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C450DD"/>
    <w:multiLevelType w:val="hybridMultilevel"/>
    <w:tmpl w:val="CCC40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69468">
    <w:abstractNumId w:val="0"/>
  </w:num>
  <w:num w:numId="2" w16cid:durableId="1769809410">
    <w:abstractNumId w:val="3"/>
  </w:num>
  <w:num w:numId="3" w16cid:durableId="907492651">
    <w:abstractNumId w:val="5"/>
  </w:num>
  <w:num w:numId="4" w16cid:durableId="364718754">
    <w:abstractNumId w:val="1"/>
  </w:num>
  <w:num w:numId="5" w16cid:durableId="710106969">
    <w:abstractNumId w:val="2"/>
  </w:num>
  <w:num w:numId="6" w16cid:durableId="2020768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C"/>
    <w:rsid w:val="000013D4"/>
    <w:rsid w:val="00016B73"/>
    <w:rsid w:val="000425EC"/>
    <w:rsid w:val="00091B52"/>
    <w:rsid w:val="000948CC"/>
    <w:rsid w:val="000A586C"/>
    <w:rsid w:val="000D03F7"/>
    <w:rsid w:val="000E57B9"/>
    <w:rsid w:val="000F2246"/>
    <w:rsid w:val="001436A5"/>
    <w:rsid w:val="00177371"/>
    <w:rsid w:val="0018004F"/>
    <w:rsid w:val="00197D11"/>
    <w:rsid w:val="001A5A19"/>
    <w:rsid w:val="001A7C20"/>
    <w:rsid w:val="001C3EC8"/>
    <w:rsid w:val="00247030"/>
    <w:rsid w:val="00250321"/>
    <w:rsid w:val="00250B39"/>
    <w:rsid w:val="002875BA"/>
    <w:rsid w:val="002C0EC3"/>
    <w:rsid w:val="002D1099"/>
    <w:rsid w:val="002D26F5"/>
    <w:rsid w:val="002E127F"/>
    <w:rsid w:val="002E62D8"/>
    <w:rsid w:val="002E7D43"/>
    <w:rsid w:val="003212E0"/>
    <w:rsid w:val="00351ECD"/>
    <w:rsid w:val="00353329"/>
    <w:rsid w:val="0038698F"/>
    <w:rsid w:val="00395F1F"/>
    <w:rsid w:val="00396229"/>
    <w:rsid w:val="003D4380"/>
    <w:rsid w:val="003D44A4"/>
    <w:rsid w:val="003E02C2"/>
    <w:rsid w:val="003E0D3C"/>
    <w:rsid w:val="003E26CA"/>
    <w:rsid w:val="00415C90"/>
    <w:rsid w:val="00416C01"/>
    <w:rsid w:val="004A4806"/>
    <w:rsid w:val="004F741E"/>
    <w:rsid w:val="00567F26"/>
    <w:rsid w:val="00572698"/>
    <w:rsid w:val="005E5572"/>
    <w:rsid w:val="00615552"/>
    <w:rsid w:val="00655DA2"/>
    <w:rsid w:val="00684913"/>
    <w:rsid w:val="006A0F11"/>
    <w:rsid w:val="006B05D5"/>
    <w:rsid w:val="006B1372"/>
    <w:rsid w:val="006D2087"/>
    <w:rsid w:val="00711FFC"/>
    <w:rsid w:val="00712339"/>
    <w:rsid w:val="007309E4"/>
    <w:rsid w:val="00741274"/>
    <w:rsid w:val="0076335F"/>
    <w:rsid w:val="007A4697"/>
    <w:rsid w:val="007B3C55"/>
    <w:rsid w:val="007D54F7"/>
    <w:rsid w:val="007E4B5A"/>
    <w:rsid w:val="0084507E"/>
    <w:rsid w:val="0085662C"/>
    <w:rsid w:val="008B18EC"/>
    <w:rsid w:val="008C73C1"/>
    <w:rsid w:val="00926D2A"/>
    <w:rsid w:val="00953D8D"/>
    <w:rsid w:val="00991993"/>
    <w:rsid w:val="009A3426"/>
    <w:rsid w:val="009B3546"/>
    <w:rsid w:val="00A01EC0"/>
    <w:rsid w:val="00A11979"/>
    <w:rsid w:val="00A53C72"/>
    <w:rsid w:val="00A56FE5"/>
    <w:rsid w:val="00A74151"/>
    <w:rsid w:val="00AA34F2"/>
    <w:rsid w:val="00AB3C2D"/>
    <w:rsid w:val="00AC5EC7"/>
    <w:rsid w:val="00AE359E"/>
    <w:rsid w:val="00B3067F"/>
    <w:rsid w:val="00B41A2F"/>
    <w:rsid w:val="00BB2F96"/>
    <w:rsid w:val="00C108B1"/>
    <w:rsid w:val="00C1706E"/>
    <w:rsid w:val="00C17A83"/>
    <w:rsid w:val="00C224B1"/>
    <w:rsid w:val="00C36628"/>
    <w:rsid w:val="00C811C2"/>
    <w:rsid w:val="00C8212B"/>
    <w:rsid w:val="00C8628F"/>
    <w:rsid w:val="00C93817"/>
    <w:rsid w:val="00CC602B"/>
    <w:rsid w:val="00CD25D1"/>
    <w:rsid w:val="00D33BA2"/>
    <w:rsid w:val="00D54094"/>
    <w:rsid w:val="00D633F5"/>
    <w:rsid w:val="00D65A98"/>
    <w:rsid w:val="00D712B0"/>
    <w:rsid w:val="00DA5F69"/>
    <w:rsid w:val="00DB5A8E"/>
    <w:rsid w:val="00E04AEF"/>
    <w:rsid w:val="00E13B82"/>
    <w:rsid w:val="00E205EE"/>
    <w:rsid w:val="00E22ECF"/>
    <w:rsid w:val="00E57586"/>
    <w:rsid w:val="00E627ED"/>
    <w:rsid w:val="00F20B9A"/>
    <w:rsid w:val="00F871E4"/>
    <w:rsid w:val="00F96584"/>
    <w:rsid w:val="00F965CD"/>
    <w:rsid w:val="00FB5860"/>
    <w:rsid w:val="00FD101A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7A7C"/>
  <w15:chartTrackingRefBased/>
  <w15:docId w15:val="{41D39319-5530-4DCF-94FD-E45D0D3F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48CC"/>
    <w:pPr>
      <w:autoSpaceDE w:val="0"/>
      <w:autoSpaceDN w:val="0"/>
      <w:adjustRightInd w:val="0"/>
      <w:spacing w:after="0" w:line="240" w:lineRule="auto"/>
    </w:pPr>
    <w:rPr>
      <w:rFonts w:ascii="Futura Hv" w:hAnsi="Futura Hv" w:cs="Futura Hv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FE5"/>
  </w:style>
  <w:style w:type="paragraph" w:styleId="Piedepgina">
    <w:name w:val="footer"/>
    <w:basedOn w:val="Normal"/>
    <w:link w:val="Piedepgina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E5"/>
  </w:style>
  <w:style w:type="table" w:styleId="Tablaconcuadrcula">
    <w:name w:val="Table Grid"/>
    <w:basedOn w:val="Tablanormal"/>
    <w:uiPriority w:val="39"/>
    <w:rsid w:val="00A5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10" ma:contentTypeDescription="Crear nuevo documento." ma:contentTypeScope="" ma:versionID="ed16c8e94af06828cd362e9549b020c4">
  <xsd:schema xmlns:xsd="http://www.w3.org/2001/XMLSchema" xmlns:xs="http://www.w3.org/2001/XMLSchema" xmlns:p="http://schemas.microsoft.com/office/2006/metadata/properties" xmlns:ns2="23da3aed-1329-4b8c-a791-866173cb276e" xmlns:ns3="c333c990-5943-4d5b-b98b-cf4f7d9bbe5a" targetNamespace="http://schemas.microsoft.com/office/2006/metadata/properties" ma:root="true" ma:fieldsID="ba031c5575f9b04fe60b47cfcf4ccbbf" ns2:_="" ns3:_="">
    <xsd:import namespace="23da3aed-1329-4b8c-a791-866173cb276e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c02e84-2cf5-41db-8d9f-fe01bd4e8c24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1B552A-471B-41DD-9343-EA6835F57658}"/>
</file>

<file path=customXml/itemProps2.xml><?xml version="1.0" encoding="utf-8"?>
<ds:datastoreItem xmlns:ds="http://schemas.openxmlformats.org/officeDocument/2006/customXml" ds:itemID="{3BF278C8-4259-4621-A702-D929B011BC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Bartolomé Sabater</cp:lastModifiedBy>
  <cp:revision>106</cp:revision>
  <dcterms:created xsi:type="dcterms:W3CDTF">2024-01-30T21:48:00Z</dcterms:created>
  <dcterms:modified xsi:type="dcterms:W3CDTF">2024-02-09T14:24:00Z</dcterms:modified>
</cp:coreProperties>
</file>