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B8C9" w14:textId="77777777" w:rsidR="00586BDB" w:rsidRDefault="00586BDB">
      <w:pPr>
        <w:spacing w:before="2400"/>
      </w:pPr>
    </w:p>
    <w:p w14:paraId="2561E611" w14:textId="77777777" w:rsidR="00586BDB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658B62DC" wp14:editId="2F5C720E">
            <wp:extent cx="3619500" cy="1114425"/>
            <wp:effectExtent l="0" t="0" r="0" b="0"/>
            <wp:docPr id="1" name="logo" descr="SEAP Logo" title="SEA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D525" w14:textId="77777777" w:rsidR="00586BDB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color w:val="1B2A4A"/>
          <w:sz w:val="52"/>
          <w:szCs w:val="52"/>
        </w:rPr>
        <w:t>SEAP Airport Simulation</w:t>
      </w:r>
    </w:p>
    <w:p w14:paraId="6ED4C468" w14:textId="77777777" w:rsidR="00586BDB" w:rsidRDefault="00586BDB">
      <w:pPr>
        <w:pBdr>
          <w:bottom w:val="single" w:sz="4" w:space="8" w:color="2E75B6"/>
        </w:pBdr>
        <w:spacing w:after="80"/>
        <w:jc w:val="center"/>
      </w:pPr>
    </w:p>
    <w:p w14:paraId="737FAD0F" w14:textId="77777777" w:rsidR="00586BDB" w:rsidRDefault="00000000">
      <w:pPr>
        <w:spacing w:before="200" w:after="100"/>
        <w:jc w:val="center"/>
      </w:pPr>
      <w:r>
        <w:rPr>
          <w:rFonts w:ascii="Arial" w:eastAsia="Arial" w:hAnsi="Arial" w:cs="Arial"/>
          <w:color w:val="3A8FD6"/>
          <w:sz w:val="36"/>
          <w:szCs w:val="36"/>
        </w:rPr>
        <w:t>User Guide</w:t>
      </w:r>
    </w:p>
    <w:p w14:paraId="041F0C38" w14:textId="77777777" w:rsidR="00586BDB" w:rsidRDefault="00000000">
      <w:pPr>
        <w:spacing w:after="600"/>
        <w:jc w:val="center"/>
      </w:pPr>
      <w:r>
        <w:rPr>
          <w:rFonts w:ascii="Arial" w:eastAsia="Arial" w:hAnsi="Arial" w:cs="Arial"/>
          <w:color w:val="6B7280"/>
          <w:sz w:val="24"/>
          <w:szCs w:val="24"/>
        </w:rPr>
        <w:t>Group 43</w:t>
      </w:r>
    </w:p>
    <w:p w14:paraId="362465E2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8905EA7" wp14:editId="7FFCD8BD">
            <wp:extent cx="5615892" cy="2866445"/>
            <wp:effectExtent l="0" t="0" r="4445" b="0"/>
            <wp:docPr id="2100891856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530" cy="286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6904" w14:textId="77777777" w:rsidR="00586BDB" w:rsidRDefault="00586BDB">
      <w:pPr>
        <w:sectPr w:rsidR="00586BD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67A9718" w14:textId="77777777" w:rsidR="00586BDB" w:rsidRDefault="00000000">
      <w:pPr>
        <w:pBdr>
          <w:left w:val="single" w:sz="18" w:space="8" w:color="2E75B6"/>
        </w:pBdr>
        <w:spacing w:before="200" w:after="400"/>
        <w:ind w:left="200"/>
      </w:pPr>
      <w:r>
        <w:rPr>
          <w:rFonts w:ascii="Arial" w:eastAsia="Arial" w:hAnsi="Arial" w:cs="Arial"/>
          <w:b/>
          <w:bCs/>
          <w:color w:val="1B2A4A"/>
          <w:sz w:val="36"/>
          <w:szCs w:val="36"/>
        </w:rPr>
        <w:lastRenderedPageBreak/>
        <w:t>Table of Contents</w:t>
      </w:r>
    </w:p>
    <w:p w14:paraId="480348FD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1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Getting Started</w:t>
      </w:r>
    </w:p>
    <w:p w14:paraId="4113E083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2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Start Page</w:t>
      </w:r>
    </w:p>
    <w:p w14:paraId="3298C9D2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3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Simulation Page Overview</w:t>
      </w:r>
    </w:p>
    <w:p w14:paraId="2A835B07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4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Runway Cards</w:t>
      </w:r>
    </w:p>
    <w:p w14:paraId="0C47D7F0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5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Takeoff Queue &amp; Holding Pattern</w:t>
      </w:r>
    </w:p>
    <w:p w14:paraId="3B33D519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6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Timeline Controller</w:t>
      </w:r>
    </w:p>
    <w:p w14:paraId="4E8301CA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7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Cancellations &amp; Diversions</w:t>
      </w:r>
    </w:p>
    <w:p w14:paraId="12E876D4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8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Statistics Panel</w:t>
      </w:r>
    </w:p>
    <w:p w14:paraId="7B2371B0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9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Arrivals &amp; Departures Sidebar</w:t>
      </w:r>
    </w:p>
    <w:p w14:paraId="19CD6281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10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Simulation Tabs</w:t>
      </w:r>
    </w:p>
    <w:p w14:paraId="7748A230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11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Making Configuration Changes</w:t>
      </w:r>
    </w:p>
    <w:p w14:paraId="3882F589" w14:textId="77777777" w:rsidR="00586BDB" w:rsidRDefault="00000000">
      <w:pPr>
        <w:pBdr>
          <w:bottom w:val="single" w:sz="1" w:space="4" w:color="E5E7EB"/>
        </w:pBdr>
        <w:spacing w:after="160"/>
        <w:ind w:left="300"/>
      </w:pPr>
      <w:r>
        <w:rPr>
          <w:rFonts w:ascii="Arial" w:eastAsia="Arial" w:hAnsi="Arial" w:cs="Arial"/>
          <w:b/>
          <w:bCs/>
          <w:color w:val="3A8FD6"/>
          <w:sz w:val="22"/>
          <w:szCs w:val="22"/>
        </w:rPr>
        <w:t>12</w:t>
      </w:r>
      <w:r>
        <w:rPr>
          <w:rFonts w:ascii="Arial" w:eastAsia="Arial" w:hAnsi="Arial" w:cs="Arial"/>
          <w:color w:val="1B2A4A"/>
          <w:sz w:val="22"/>
          <w:szCs w:val="22"/>
        </w:rPr>
        <w:t xml:space="preserve">    Troubleshooting</w:t>
      </w:r>
    </w:p>
    <w:p w14:paraId="13126A67" w14:textId="77777777" w:rsidR="00586BDB" w:rsidRDefault="00586BDB">
      <w:pPr>
        <w:sectPr w:rsidR="00586BDB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488BEE5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1.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Getting Started</w:t>
      </w:r>
    </w:p>
    <w:p w14:paraId="4D1029FD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00279DBD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Prerequisites</w:t>
      </w:r>
    </w:p>
    <w:p w14:paraId="0ADB1270" w14:textId="3A64F15C" w:rsidR="00586BDB" w:rsidRPr="000765C5" w:rsidRDefault="00000000">
      <w:pPr>
        <w:pStyle w:val="ListParagraph"/>
        <w:numPr>
          <w:ilvl w:val="0"/>
          <w:numId w:val="2"/>
        </w:numPr>
        <w:spacing w:after="80" w:line="300" w:lineRule="auto"/>
        <w:rPr>
          <w:rFonts w:ascii="Aptos Mono" w:hAnsi="Aptos Mono"/>
        </w:rPr>
      </w:pPr>
      <w:r>
        <w:rPr>
          <w:rFonts w:ascii="Arial" w:eastAsia="Arial" w:hAnsi="Arial" w:cs="Arial"/>
          <w:color w:val="374151"/>
          <w:sz w:val="21"/>
          <w:szCs w:val="21"/>
        </w:rPr>
        <w:t>Node.js (v16 or later) for the React frontend</w:t>
      </w:r>
      <w:r w:rsidR="000765C5">
        <w:rPr>
          <w:rFonts w:ascii="Arial" w:eastAsia="Arial" w:hAnsi="Arial" w:cs="Arial"/>
          <w:color w:val="374151"/>
          <w:sz w:val="21"/>
          <w:szCs w:val="21"/>
        </w:rPr>
        <w:t xml:space="preserve"> </w:t>
      </w:r>
      <w:r w:rsidR="000765C5">
        <w:t xml:space="preserve"> </w:t>
      </w:r>
      <w:r w:rsidR="000765C5" w:rsidRPr="000765C5">
        <w:rPr>
          <w:rFonts w:ascii="Aptos Mono" w:hAnsi="Aptos Mono"/>
        </w:rPr>
        <w:t>(Download and install from </w:t>
      </w:r>
      <w:hyperlink r:id="rId11" w:history="1">
        <w:r w:rsidR="000765C5" w:rsidRPr="000765C5">
          <w:rPr>
            <w:rStyle w:val="Hyperlink"/>
            <w:rFonts w:ascii="Aptos Mono" w:hAnsi="Aptos Mono"/>
          </w:rPr>
          <w:t>https://nodejs.org</w:t>
        </w:r>
      </w:hyperlink>
      <w:r w:rsidR="000765C5" w:rsidRPr="000765C5">
        <w:rPr>
          <w:rFonts w:ascii="Aptos Mono" w:hAnsi="Aptos Mono"/>
        </w:rPr>
        <w:t> (LTS version recommended).</w:t>
      </w:r>
    </w:p>
    <w:p w14:paraId="115EFDB3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Python 3.10+ for the FastAPI backend</w:t>
      </w:r>
    </w:p>
    <w:p w14:paraId="043787ED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A modern web browser (Chrome, Firefox, Edge)</w:t>
      </w:r>
    </w:p>
    <w:p w14:paraId="61663366" w14:textId="77777777" w:rsidR="00586BDB" w:rsidRDefault="00586BDB">
      <w:pPr>
        <w:spacing w:before="200"/>
      </w:pPr>
    </w:p>
    <w:p w14:paraId="28CEBD44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Running the Application</w:t>
      </w:r>
    </w:p>
    <w:p w14:paraId="1E3F9666" w14:textId="1DD5EFDA" w:rsidR="00586BDB" w:rsidRPr="000875AF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Start the backend: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</w:t>
      </w:r>
      <w:r w:rsidR="00505A03">
        <w:rPr>
          <w:rFonts w:ascii="Arial" w:eastAsia="Arial" w:hAnsi="Arial" w:cs="Arial"/>
          <w:color w:val="374151"/>
          <w:sz w:val="21"/>
          <w:szCs w:val="21"/>
        </w:rPr>
        <w:t>Remain in the S</w:t>
      </w:r>
      <w:r w:rsidR="000875AF">
        <w:rPr>
          <w:rFonts w:ascii="Arial" w:eastAsia="Arial" w:hAnsi="Arial" w:cs="Arial"/>
          <w:color w:val="374151"/>
          <w:sz w:val="21"/>
          <w:szCs w:val="21"/>
        </w:rPr>
        <w:t>.</w:t>
      </w:r>
      <w:r w:rsidR="00505A03">
        <w:rPr>
          <w:rFonts w:ascii="Arial" w:eastAsia="Arial" w:hAnsi="Arial" w:cs="Arial"/>
          <w:color w:val="374151"/>
          <w:sz w:val="21"/>
          <w:szCs w:val="21"/>
        </w:rPr>
        <w:t>E</w:t>
      </w:r>
      <w:r w:rsidR="000875AF">
        <w:rPr>
          <w:rFonts w:ascii="Arial" w:eastAsia="Arial" w:hAnsi="Arial" w:cs="Arial"/>
          <w:color w:val="374151"/>
          <w:sz w:val="21"/>
          <w:szCs w:val="21"/>
        </w:rPr>
        <w:t>.</w:t>
      </w:r>
      <w:r w:rsidR="00505A03">
        <w:rPr>
          <w:rFonts w:ascii="Arial" w:eastAsia="Arial" w:hAnsi="Arial" w:cs="Arial"/>
          <w:color w:val="374151"/>
          <w:sz w:val="21"/>
          <w:szCs w:val="21"/>
        </w:rPr>
        <w:t>A</w:t>
      </w:r>
      <w:r w:rsidR="000875AF">
        <w:rPr>
          <w:rFonts w:ascii="Arial" w:eastAsia="Arial" w:hAnsi="Arial" w:cs="Arial"/>
          <w:color w:val="374151"/>
          <w:sz w:val="21"/>
          <w:szCs w:val="21"/>
        </w:rPr>
        <w:t>.</w:t>
      </w:r>
      <w:r w:rsidR="00505A03">
        <w:rPr>
          <w:rFonts w:ascii="Arial" w:eastAsia="Arial" w:hAnsi="Arial" w:cs="Arial"/>
          <w:color w:val="374151"/>
          <w:sz w:val="21"/>
          <w:szCs w:val="21"/>
        </w:rPr>
        <w:t xml:space="preserve">P outer directory and </w:t>
      </w:r>
      <w:r>
        <w:rPr>
          <w:rFonts w:ascii="Arial" w:eastAsia="Arial" w:hAnsi="Arial" w:cs="Arial"/>
          <w:color w:val="374151"/>
          <w:sz w:val="21"/>
          <w:szCs w:val="21"/>
        </w:rPr>
        <w:t>run:</w:t>
      </w:r>
    </w:p>
    <w:p w14:paraId="573402C6" w14:textId="77777777" w:rsidR="000875AF" w:rsidRPr="000875AF" w:rsidRDefault="000875AF" w:rsidP="000875A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rPr>
          <w:rFonts w:ascii="Consolas" w:hAnsi="Consolas" w:cs="Courier New"/>
          <w:color w:val="1F2328"/>
        </w:rPr>
      </w:pPr>
      <w:r w:rsidRPr="000875AF">
        <w:rPr>
          <w:rFonts w:ascii="Consolas" w:hAnsi="Consolas" w:cs="Courier New"/>
          <w:color w:val="1F2328"/>
        </w:rPr>
        <w:t>pip install -r requirements.txt</w:t>
      </w:r>
    </w:p>
    <w:p w14:paraId="4D843B3F" w14:textId="77777777" w:rsidR="00CB1D8E" w:rsidRPr="00CB1D8E" w:rsidRDefault="00CB1D8E" w:rsidP="00CB1D8E">
      <w:pPr>
        <w:spacing w:after="80" w:line="300" w:lineRule="auto"/>
        <w:ind w:firstLine="360"/>
      </w:pPr>
      <w:r w:rsidRPr="00CB1D8E">
        <w:rPr>
          <w:rFonts w:ascii="Consolas" w:eastAsia="Consolas" w:hAnsi="Consolas" w:cs="Consolas"/>
          <w:color w:val="1B2A4A"/>
          <w:sz w:val="19"/>
          <w:szCs w:val="19"/>
          <w:highlight w:val="lightGray"/>
        </w:rPr>
        <w:t>uvicorn SEAP:app --reload --port 8000</w:t>
      </w:r>
    </w:p>
    <w:p w14:paraId="381C3C8B" w14:textId="30E193B0" w:rsidR="00586BDB" w:rsidRDefault="00000000" w:rsidP="001B6BF5">
      <w:pPr>
        <w:pStyle w:val="ListParagraph"/>
        <w:numPr>
          <w:ilvl w:val="0"/>
          <w:numId w:val="3"/>
        </w:numPr>
        <w:spacing w:after="80" w:line="300" w:lineRule="auto"/>
      </w:pPr>
      <w:r w:rsidRPr="001B6BF5">
        <w:rPr>
          <w:rFonts w:ascii="Arial" w:eastAsia="Arial" w:hAnsi="Arial" w:cs="Arial"/>
          <w:b/>
          <w:bCs/>
          <w:color w:val="374151"/>
          <w:sz w:val="21"/>
          <w:szCs w:val="21"/>
        </w:rPr>
        <w:t>Start the frontend:</w:t>
      </w:r>
      <w:r w:rsidR="00505A03" w:rsidRPr="001B6BF5">
        <w:rPr>
          <w:rFonts w:ascii="Arial" w:eastAsia="Arial" w:hAnsi="Arial" w:cs="Arial"/>
          <w:b/>
          <w:bCs/>
          <w:color w:val="374151"/>
          <w:sz w:val="21"/>
          <w:szCs w:val="21"/>
        </w:rPr>
        <w:t xml:space="preserve"> </w:t>
      </w:r>
      <w:r w:rsidR="000875AF" w:rsidRPr="001B6BF5">
        <w:rPr>
          <w:rFonts w:ascii="Arial" w:eastAsia="Arial" w:hAnsi="Arial" w:cs="Arial"/>
          <w:color w:val="374151"/>
          <w:sz w:val="21"/>
          <w:szCs w:val="21"/>
        </w:rPr>
        <w:t>Open</w:t>
      </w:r>
      <w:r w:rsidR="00505A03" w:rsidRPr="001B6BF5">
        <w:rPr>
          <w:rFonts w:ascii="Arial" w:eastAsia="Arial" w:hAnsi="Arial" w:cs="Arial"/>
          <w:color w:val="374151"/>
          <w:sz w:val="21"/>
          <w:szCs w:val="21"/>
        </w:rPr>
        <w:t xml:space="preserve"> a differen</w:t>
      </w:r>
      <w:r w:rsidR="000875AF" w:rsidRPr="001B6BF5">
        <w:rPr>
          <w:rFonts w:ascii="Arial" w:eastAsia="Arial" w:hAnsi="Arial" w:cs="Arial"/>
          <w:color w:val="374151"/>
          <w:sz w:val="21"/>
          <w:szCs w:val="21"/>
        </w:rPr>
        <w:t xml:space="preserve">t </w:t>
      </w:r>
      <w:r w:rsidR="00505A03" w:rsidRPr="001B6BF5">
        <w:rPr>
          <w:rFonts w:ascii="Arial" w:eastAsia="Arial" w:hAnsi="Arial" w:cs="Arial"/>
          <w:color w:val="374151"/>
          <w:sz w:val="21"/>
          <w:szCs w:val="21"/>
        </w:rPr>
        <w:t xml:space="preserve">terminal, </w:t>
      </w:r>
      <w:r w:rsidRPr="001B6BF5">
        <w:rPr>
          <w:rFonts w:ascii="Arial" w:eastAsia="Arial" w:hAnsi="Arial" w:cs="Arial"/>
          <w:color w:val="374151"/>
          <w:sz w:val="21"/>
          <w:szCs w:val="21"/>
        </w:rPr>
        <w:t xml:space="preserve"> </w:t>
      </w:r>
      <w:r w:rsidR="00505A03" w:rsidRPr="001B6BF5">
        <w:rPr>
          <w:rFonts w:ascii="Arial" w:eastAsia="Arial" w:hAnsi="Arial" w:cs="Arial"/>
          <w:color w:val="374151"/>
          <w:sz w:val="21"/>
          <w:szCs w:val="21"/>
        </w:rPr>
        <w:t>n</w:t>
      </w:r>
      <w:r w:rsidRPr="001B6BF5">
        <w:rPr>
          <w:rFonts w:ascii="Arial" w:eastAsia="Arial" w:hAnsi="Arial" w:cs="Arial"/>
          <w:color w:val="374151"/>
          <w:sz w:val="21"/>
          <w:szCs w:val="21"/>
        </w:rPr>
        <w:t xml:space="preserve">avigate to the </w:t>
      </w:r>
      <w:r w:rsidR="00505A03" w:rsidRPr="001B6BF5">
        <w:rPr>
          <w:rFonts w:ascii="Arial" w:eastAsia="Arial" w:hAnsi="Arial" w:cs="Arial"/>
          <w:color w:val="374151"/>
          <w:sz w:val="21"/>
          <w:szCs w:val="21"/>
        </w:rPr>
        <w:t>ReplaySys</w:t>
      </w:r>
      <w:r w:rsidRPr="001B6BF5">
        <w:rPr>
          <w:rFonts w:ascii="Arial" w:eastAsia="Arial" w:hAnsi="Arial" w:cs="Arial"/>
          <w:color w:val="374151"/>
          <w:sz w:val="21"/>
          <w:szCs w:val="21"/>
        </w:rPr>
        <w:t xml:space="preserve"> directory</w:t>
      </w:r>
      <w:r w:rsidR="000875AF" w:rsidRPr="001B6BF5">
        <w:rPr>
          <w:rFonts w:ascii="Arial" w:eastAsia="Arial" w:hAnsi="Arial" w:cs="Arial"/>
          <w:color w:val="374151"/>
          <w:sz w:val="21"/>
          <w:szCs w:val="21"/>
        </w:rPr>
        <w:t xml:space="preserve"> (by doing (cd ReplaySys from the main S.E.A.P directory)</w:t>
      </w:r>
      <w:r w:rsidRPr="001B6BF5">
        <w:rPr>
          <w:rFonts w:ascii="Arial" w:eastAsia="Arial" w:hAnsi="Arial" w:cs="Arial"/>
          <w:color w:val="374151"/>
          <w:sz w:val="21"/>
          <w:szCs w:val="21"/>
        </w:rPr>
        <w:t xml:space="preserve"> and run:</w:t>
      </w:r>
    </w:p>
    <w:p w14:paraId="2E4B7671" w14:textId="52E4B26F" w:rsidR="00586BDB" w:rsidRDefault="00000000">
      <w:pPr>
        <w:shd w:val="clear" w:color="auto" w:fill="F3F4F6"/>
        <w:spacing w:before="120" w:after="120"/>
        <w:ind w:left="300" w:right="300"/>
      </w:pPr>
      <w:r>
        <w:rPr>
          <w:rFonts w:ascii="Consolas" w:eastAsia="Consolas" w:hAnsi="Consolas" w:cs="Consolas"/>
          <w:color w:val="1B2A4A"/>
          <w:sz w:val="19"/>
          <w:szCs w:val="19"/>
        </w:rPr>
        <w:t xml:space="preserve">npm install &amp;&amp; npm </w:t>
      </w:r>
      <w:r w:rsidR="00CB1D8E">
        <w:rPr>
          <w:rFonts w:ascii="Consolas" w:eastAsia="Consolas" w:hAnsi="Consolas" w:cs="Consolas"/>
          <w:color w:val="1B2A4A"/>
          <w:sz w:val="19"/>
          <w:szCs w:val="19"/>
        </w:rPr>
        <w:t>run dev</w:t>
      </w:r>
    </w:p>
    <w:p w14:paraId="200B8DA4" w14:textId="6DAEE43F" w:rsidR="00586BDB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Open your browser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and navigate to</w:t>
      </w:r>
      <w:r w:rsidR="009E73CF">
        <w:rPr>
          <w:rFonts w:ascii="Arial" w:eastAsia="Arial" w:hAnsi="Arial" w:cs="Arial"/>
          <w:color w:val="374151"/>
          <w:sz w:val="21"/>
          <w:szCs w:val="21"/>
        </w:rPr>
        <w:t xml:space="preserve"> </w:t>
      </w:r>
      <w:r w:rsidR="009E73CF" w:rsidRPr="009E73CF">
        <w:rPr>
          <w:rFonts w:ascii="Arial" w:eastAsia="Arial" w:hAnsi="Arial" w:cs="Arial"/>
          <w:color w:val="374151"/>
          <w:sz w:val="21"/>
          <w:szCs w:val="21"/>
        </w:rPr>
        <w:t xml:space="preserve"> http://localhost:5173/ </w:t>
      </w:r>
      <w:r>
        <w:rPr>
          <w:rFonts w:ascii="Arial" w:eastAsia="Arial" w:hAnsi="Arial" w:cs="Arial"/>
          <w:color w:val="374151"/>
          <w:sz w:val="21"/>
          <w:szCs w:val="21"/>
        </w:rPr>
        <w:t>(or the port shown in your terminal).</w:t>
      </w:r>
    </w:p>
    <w:p w14:paraId="76459614" w14:textId="77777777" w:rsidR="00586BDB" w:rsidRDefault="00000000">
      <w:r>
        <w:br w:type="page"/>
      </w:r>
    </w:p>
    <w:p w14:paraId="669B84BC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2.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Start Page</w:t>
      </w:r>
    </w:p>
    <w:p w14:paraId="774009B8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6EC1C77C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Start Page is the first screen you see when launching the application. It collects three parameters to configure your simulation.</w:t>
      </w:r>
    </w:p>
    <w:p w14:paraId="1B0ED2C4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1EEFF72" wp14:editId="48CA68E4">
            <wp:extent cx="4572000" cy="2381250"/>
            <wp:effectExtent l="0" t="0" r="0" b="0"/>
            <wp:docPr id="1364819444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60"/>
        <w:gridCol w:w="2500"/>
      </w:tblGrid>
      <w:tr w:rsidR="00586BDB" w14:paraId="35E804BB" w14:textId="77777777">
        <w:trPr>
          <w:tblHeader/>
        </w:trPr>
        <w:tc>
          <w:tcPr>
            <w:tcW w:w="250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86047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Parameter</w:t>
            </w:r>
          </w:p>
        </w:tc>
        <w:tc>
          <w:tcPr>
            <w:tcW w:w="436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24AAE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Description</w:t>
            </w:r>
          </w:p>
        </w:tc>
        <w:tc>
          <w:tcPr>
            <w:tcW w:w="250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7A23E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Range</w:t>
            </w:r>
          </w:p>
        </w:tc>
      </w:tr>
      <w:tr w:rsidR="00586BDB" w14:paraId="5F99E5FD" w14:textId="77777777">
        <w:tc>
          <w:tcPr>
            <w:tcW w:w="25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A5C77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Runways</w:t>
            </w:r>
          </w:p>
        </w:tc>
        <w:tc>
          <w:tcPr>
            <w:tcW w:w="4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159A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Number of runways at the airport</w:t>
            </w:r>
          </w:p>
        </w:tc>
        <w:tc>
          <w:tcPr>
            <w:tcW w:w="25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7CA7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1–10</w:t>
            </w:r>
          </w:p>
        </w:tc>
      </w:tr>
      <w:tr w:rsidR="00586BDB" w14:paraId="5BBD81BA" w14:textId="77777777">
        <w:tc>
          <w:tcPr>
            <w:tcW w:w="25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8F427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Inbound Flow</w:t>
            </w:r>
          </w:p>
        </w:tc>
        <w:tc>
          <w:tcPr>
            <w:tcW w:w="4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3C76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Incoming planes per hour</w:t>
            </w:r>
          </w:p>
        </w:tc>
        <w:tc>
          <w:tcPr>
            <w:tcW w:w="25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B287F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0–(numRunways×40)</w:t>
            </w:r>
          </w:p>
        </w:tc>
      </w:tr>
      <w:tr w:rsidR="00586BDB" w14:paraId="1D0619C6" w14:textId="77777777">
        <w:tc>
          <w:tcPr>
            <w:tcW w:w="25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A480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Outbound Flow</w:t>
            </w:r>
          </w:p>
        </w:tc>
        <w:tc>
          <w:tcPr>
            <w:tcW w:w="4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7381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Departing planes per hour</w:t>
            </w:r>
          </w:p>
        </w:tc>
        <w:tc>
          <w:tcPr>
            <w:tcW w:w="25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8EDC3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0–(numRunways×40)</w:t>
            </w:r>
          </w:p>
        </w:tc>
      </w:tr>
    </w:tbl>
    <w:p w14:paraId="0E1782CC" w14:textId="77777777" w:rsidR="00586BDB" w:rsidRDefault="00586BDB">
      <w:pPr>
        <w:spacing w:before="240"/>
      </w:pPr>
    </w:p>
    <w:p w14:paraId="370172A0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To start a simulation:</w:t>
      </w:r>
    </w:p>
    <w:p w14:paraId="4D972589" w14:textId="77777777" w:rsidR="00586BDB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Enter your desired values using the number inputs (type or use the arrows).</w:t>
      </w:r>
    </w:p>
    <w:p w14:paraId="3A87E890" w14:textId="77777777" w:rsidR="00586BDB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 xml:space="preserve">Click </w:t>
      </w:r>
      <w:r>
        <w:rPr>
          <w:rFonts w:ascii="Arial" w:eastAsia="Arial" w:hAnsi="Arial" w:cs="Arial"/>
          <w:b/>
          <w:bCs/>
          <w:color w:val="374151"/>
          <w:sz w:val="21"/>
          <w:szCs w:val="21"/>
        </w:rPr>
        <w:t>Start Simulation</w:t>
      </w:r>
      <w:r>
        <w:rPr>
          <w:rFonts w:ascii="Arial" w:eastAsia="Arial" w:hAnsi="Arial" w:cs="Arial"/>
          <w:color w:val="374151"/>
          <w:sz w:val="21"/>
          <w:szCs w:val="21"/>
        </w:rPr>
        <w:t>.</w:t>
      </w:r>
    </w:p>
    <w:p w14:paraId="0AF1B674" w14:textId="77777777" w:rsidR="00586BDB" w:rsidRDefault="00000000">
      <w:pPr>
        <w:pStyle w:val="ListParagraph"/>
        <w:numPr>
          <w:ilvl w:val="0"/>
          <w:numId w:val="4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application will switch to the Simulation Page automatically. A loading indicator appears while the backend processes all 86,400 ticks (one full 24-hour day).</w:t>
      </w:r>
    </w:p>
    <w:p w14:paraId="75F14752" w14:textId="77777777" w:rsidR="00586BDB" w:rsidRDefault="00000000">
      <w:r>
        <w:br w:type="page"/>
      </w:r>
    </w:p>
    <w:p w14:paraId="444A040F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3.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Simulation Page Overview</w:t>
      </w:r>
    </w:p>
    <w:p w14:paraId="668A833F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6AD9F2E2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Simulation Page is divided into several areas:</w:t>
      </w:r>
    </w:p>
    <w:p w14:paraId="4647B0A0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826E0AE" wp14:editId="26862245">
            <wp:extent cx="4667250" cy="2400300"/>
            <wp:effectExtent l="0" t="0" r="0" b="0"/>
            <wp:docPr id="815819903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D2F3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Left sidebar: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Takeoff Queue and Holding Pattern tables</w:t>
      </w:r>
    </w:p>
    <w:p w14:paraId="5C5C9289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Centre: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Runway legend, colour-coded Runway Cards grid, Commit Changes button, Timeline controller</w:t>
      </w:r>
    </w:p>
    <w:p w14:paraId="666E7EF0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Right sidebar: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Cancellations/Diversions feed and Statistics panel</w:t>
      </w:r>
    </w:p>
    <w:p w14:paraId="3808AFFA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Sliding panel: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Arrivals &amp; Departures (toggled via the arrow button on the right edge)</w:t>
      </w:r>
    </w:p>
    <w:p w14:paraId="4053EE26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Simulation Tab: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At the top of the page</w:t>
      </w:r>
    </w:p>
    <w:p w14:paraId="6EE409F5" w14:textId="77777777" w:rsidR="00586BDB" w:rsidRDefault="00000000">
      <w:r>
        <w:br w:type="page"/>
      </w:r>
    </w:p>
    <w:p w14:paraId="3D5EFA42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4.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Runway Cards</w:t>
      </w:r>
    </w:p>
    <w:p w14:paraId="7FB3925C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2702D234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Each runway is displayed as a colour-coded card in the centre grid.</w:t>
      </w:r>
    </w:p>
    <w:p w14:paraId="3246D541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2DD673E" wp14:editId="02CE7584">
            <wp:extent cx="4000500" cy="3200400"/>
            <wp:effectExtent l="0" t="0" r="0" b="0"/>
            <wp:docPr id="1380412233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F993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Colour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6BDB" w14:paraId="258C68E9" w14:textId="77777777">
        <w:trPr>
          <w:tblHeader/>
        </w:trPr>
        <w:tc>
          <w:tcPr>
            <w:tcW w:w="300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669DF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Colour</w:t>
            </w:r>
          </w:p>
        </w:tc>
        <w:tc>
          <w:tcPr>
            <w:tcW w:w="636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8784F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Meaning</w:t>
            </w:r>
          </w:p>
        </w:tc>
      </w:tr>
      <w:tr w:rsidR="00586BDB" w14:paraId="7D1BCDE3" w14:textId="77777777">
        <w:tc>
          <w:tcPr>
            <w:tcW w:w="30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6FF0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Gold</w:t>
            </w:r>
          </w:p>
        </w:tc>
        <w:tc>
          <w:tcPr>
            <w:tcW w:w="6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13FE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Take-off mode</w:t>
            </w:r>
          </w:p>
        </w:tc>
      </w:tr>
      <w:tr w:rsidR="00586BDB" w14:paraId="2C2F6052" w14:textId="77777777">
        <w:tc>
          <w:tcPr>
            <w:tcW w:w="30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7CC5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Blue</w:t>
            </w:r>
          </w:p>
        </w:tc>
        <w:tc>
          <w:tcPr>
            <w:tcW w:w="6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5C6C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Landing mode</w:t>
            </w:r>
          </w:p>
        </w:tc>
      </w:tr>
      <w:tr w:rsidR="00586BDB" w14:paraId="17A794CF" w14:textId="77777777">
        <w:tc>
          <w:tcPr>
            <w:tcW w:w="30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EF66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Purple</w:t>
            </w:r>
          </w:p>
        </w:tc>
        <w:tc>
          <w:tcPr>
            <w:tcW w:w="6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2EC13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Mixed mode</w:t>
            </w:r>
          </w:p>
        </w:tc>
      </w:tr>
      <w:tr w:rsidR="00586BDB" w14:paraId="43466635" w14:textId="77777777">
        <w:tc>
          <w:tcPr>
            <w:tcW w:w="30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7F13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Grey</w:t>
            </w:r>
          </w:p>
        </w:tc>
        <w:tc>
          <w:tcPr>
            <w:tcW w:w="6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C662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Unavailable</w:t>
            </w:r>
          </w:p>
        </w:tc>
      </w:tr>
    </w:tbl>
    <w:p w14:paraId="7ECBD977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Muted versions of these colours appear when a runway is currently in use (i.e., a plane is on it).</w:t>
      </w:r>
    </w:p>
    <w:p w14:paraId="6D629EBE" w14:textId="77777777" w:rsidR="00586BDB" w:rsidRDefault="00586BDB">
      <w:pPr>
        <w:spacing w:before="120"/>
      </w:pPr>
    </w:p>
    <w:p w14:paraId="7B70CA3E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Card Information</w:t>
      </w:r>
    </w:p>
    <w:p w14:paraId="310BAA08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Each card shows:</w:t>
      </w:r>
    </w:p>
    <w:p w14:paraId="2786B1FA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Runway name (in the coloured tab)</w:t>
      </w:r>
    </w:p>
    <w:p w14:paraId="756678B7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Plane icon with fuel-level indicator (5 tiers)</w:t>
      </w:r>
    </w:p>
    <w:p w14:paraId="77320DD2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Call-sign of the plane currently on the runway</w:t>
      </w:r>
    </w:p>
    <w:p w14:paraId="56492F8B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Runway free in countdown timer</w:t>
      </w:r>
    </w:p>
    <w:p w14:paraId="50B1C3E2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Hover Details</w:t>
      </w:r>
    </w:p>
    <w:p w14:paraId="4EB48D84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lastRenderedPageBreak/>
        <w:t>Hover over any runway card to see a detailed popup with callsign, operator, route, altitude, ground speed, fuel remaining, and emergency status.</w:t>
      </w:r>
    </w:p>
    <w:p w14:paraId="7FA5E7AD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457F0114" wp14:editId="3459289D">
            <wp:extent cx="3238500" cy="2390775"/>
            <wp:effectExtent l="0" t="0" r="0" b="0"/>
            <wp:docPr id="706850170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D92D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Mode &amp; Status Dropdowns</w:t>
      </w:r>
    </w:p>
    <w:p w14:paraId="4D595A9B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5B77E4C0" wp14:editId="218F9229">
            <wp:extent cx="1714500" cy="1704975"/>
            <wp:effectExtent l="0" t="0" r="0" b="0"/>
            <wp:docPr id="1125526144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BC2E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Mode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determines what type of planes can use the runway: Take-off, Landing, or Mixed.</w:t>
      </w:r>
    </w:p>
    <w:p w14:paraId="294122AE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Status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determines runway availability: Available, Runway Inspection, Snow Clearance, or Equipment Failure.</w:t>
      </w:r>
    </w:p>
    <w:p w14:paraId="42DC2B54" w14:textId="77777777" w:rsidR="00586BDB" w:rsidRDefault="00000000">
      <w:pPr>
        <w:pBdr>
          <w:left w:val="single" w:sz="12" w:space="8" w:color="D4A843"/>
        </w:pBdr>
        <w:shd w:val="clear" w:color="auto" w:fill="FFF8EC"/>
        <w:spacing w:before="160" w:after="160"/>
        <w:ind w:left="200"/>
      </w:pPr>
      <w:r>
        <w:rPr>
          <w:rFonts w:ascii="Arial" w:eastAsia="Arial" w:hAnsi="Arial" w:cs="Arial"/>
          <w:b/>
          <w:bCs/>
          <w:color w:val="D4A843"/>
        </w:rPr>
        <w:t xml:space="preserve">Note: </w:t>
      </w:r>
      <w:r>
        <w:rPr>
          <w:rFonts w:ascii="Arial" w:eastAsia="Arial" w:hAnsi="Arial" w:cs="Arial"/>
          <w:i/>
          <w:iCs/>
          <w:color w:val="374151"/>
        </w:rPr>
        <w:t>Dropdowns are locked during playback and when a runway is in use. Pause the simulation to make changes.</w:t>
      </w:r>
    </w:p>
    <w:p w14:paraId="1376FF40" w14:textId="77777777" w:rsidR="00586BDB" w:rsidRDefault="00000000">
      <w:r>
        <w:br w:type="page"/>
      </w:r>
    </w:p>
    <w:p w14:paraId="572AE389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5.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Takeoff Queue &amp; Holding Pattern</w:t>
      </w:r>
    </w:p>
    <w:p w14:paraId="2367DBD5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626944C8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These two tables on the left sidebar show planes waiting for a runway.</w:t>
      </w:r>
    </w:p>
    <w:p w14:paraId="7B8094A7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BE704C4" wp14:editId="08AE8CD4">
            <wp:extent cx="1524000" cy="3848100"/>
            <wp:effectExtent l="0" t="0" r="0" b="0"/>
            <wp:docPr id="1811031532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CF5F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Takeoff Queue</w:t>
      </w:r>
    </w:p>
    <w:p w14:paraId="6EC716FF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Displays outbound planes waiting on the ground. Columns: Call-sign, Destination, Time.</w:t>
      </w:r>
    </w:p>
    <w:p w14:paraId="66CA2A46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Holding Pattern</w:t>
      </w:r>
    </w:p>
    <w:p w14:paraId="74C4A029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Displays inbound planes circling overhead. Columns: Call-sign, Origin, Time.</w:t>
      </w:r>
    </w:p>
    <w:p w14:paraId="364131D7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Emergency Toggle (Holding Pattern only)</w:t>
      </w:r>
    </w:p>
    <w:p w14:paraId="7E21E323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Hover over any row in the Holding Pattern table to reveal a popup with an emergency toggle switch. This allows you to manually declare an emergency for a specific aircraft, which prioritises it for landing.</w:t>
      </w:r>
    </w:p>
    <w:p w14:paraId="7513B457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B5D4848" wp14:editId="34AAAC87">
            <wp:extent cx="2381250" cy="1171575"/>
            <wp:effectExtent l="0" t="0" r="0" b="0"/>
            <wp:docPr id="1413807942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6CE9" w14:textId="77777777" w:rsidR="00586BDB" w:rsidRDefault="00000000">
      <w:pPr>
        <w:pBdr>
          <w:left w:val="single" w:sz="12" w:space="8" w:color="D4A843"/>
        </w:pBdr>
        <w:shd w:val="clear" w:color="auto" w:fill="FFF8EC"/>
        <w:spacing w:before="160" w:after="160"/>
        <w:ind w:left="200"/>
      </w:pPr>
      <w:r>
        <w:rPr>
          <w:rFonts w:ascii="Arial" w:eastAsia="Arial" w:hAnsi="Arial" w:cs="Arial"/>
          <w:b/>
          <w:bCs/>
          <w:color w:val="D4A843"/>
        </w:rPr>
        <w:lastRenderedPageBreak/>
        <w:t xml:space="preserve">Note: </w:t>
      </w:r>
      <w:r>
        <w:rPr>
          <w:rFonts w:ascii="Arial" w:eastAsia="Arial" w:hAnsi="Arial" w:cs="Arial"/>
          <w:i/>
          <w:iCs/>
          <w:color w:val="374151"/>
        </w:rPr>
        <w:t>The emergency toggle is only available for planes in the holding pattern (airborne planes), not the takeoff queue. It is disabled during playback — pause the simulation first.</w:t>
      </w:r>
    </w:p>
    <w:p w14:paraId="1530F180" w14:textId="77777777" w:rsidR="00586BDB" w:rsidRDefault="00000000">
      <w:r>
        <w:br w:type="page"/>
      </w:r>
    </w:p>
    <w:p w14:paraId="11AD8096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6.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Timeline Controller</w:t>
      </w:r>
    </w:p>
    <w:p w14:paraId="482AC01A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2B187578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timeline at the bottom of the centre panel controls simulation playback.</w:t>
      </w:r>
    </w:p>
    <w:p w14:paraId="645F5622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Slider</w:t>
      </w:r>
    </w:p>
    <w:p w14:paraId="38783284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12A97DA1" wp14:editId="0B454104">
            <wp:extent cx="4572000" cy="923925"/>
            <wp:effectExtent l="0" t="0" r="0" b="0"/>
            <wp:docPr id="1766140521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B576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Spans a full 24-hour day (00:00:00 to 23:59:59). Drag to go to any point in time instantly. 2-hour tick marks provide orientation.</w:t>
      </w:r>
    </w:p>
    <w:p w14:paraId="2BDC62F5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Play / Pause Button</w:t>
      </w:r>
    </w:p>
    <w:p w14:paraId="40CD2AD8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Click to start or pause playback. All UI components update in real time as the simulation advances.</w:t>
      </w:r>
    </w:p>
    <w:p w14:paraId="19F17225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Jump to Time</w:t>
      </w:r>
    </w:p>
    <w:p w14:paraId="5EB4A877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Type a time in HH:MM:SS, HH:MM, or raw seconds. Press Enter or click Go to jump to that exact moment.</w:t>
      </w:r>
    </w:p>
    <w:p w14:paraId="53AFD1D1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ADBDA6A" wp14:editId="5F571BE7">
            <wp:extent cx="1428750" cy="523875"/>
            <wp:effectExtent l="0" t="0" r="0" b="0"/>
            <wp:docPr id="808798812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310B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Speed Multiplier</w:t>
      </w:r>
    </w:p>
    <w:p w14:paraId="7D933EF8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Type a speed value (1–100) in the number input and click Set to apply. The current speed is displayed as a label (e.g., "8x"). At 1x speed, the simulation plays in real time. At 10x speed, it runs 10 ticks per second.</w:t>
      </w:r>
    </w:p>
    <w:p w14:paraId="14E3B758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BD64F73" wp14:editId="57B2C325">
            <wp:extent cx="1428750" cy="533400"/>
            <wp:effectExtent l="0" t="0" r="0" b="0"/>
            <wp:docPr id="1048090842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5932" w14:textId="77777777" w:rsidR="00586BDB" w:rsidRDefault="00000000">
      <w:r>
        <w:br w:type="page"/>
      </w:r>
    </w:p>
    <w:p w14:paraId="5853D623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7.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Cancellations &amp; Diversions</w:t>
      </w:r>
    </w:p>
    <w:p w14:paraId="234AEA0A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0C0135A3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top-right panel shows a live feed of cancellation and diversion events.</w:t>
      </w:r>
    </w:p>
    <w:p w14:paraId="257363F1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FF55082" wp14:editId="011E84EA">
            <wp:extent cx="1714500" cy="4191000"/>
            <wp:effectExtent l="0" t="0" r="0" b="0"/>
            <wp:docPr id="209010488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D117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Scrollable event list showing the most recent events with type-specific icons</w:t>
      </w:r>
    </w:p>
    <w:p w14:paraId="30DB5691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Red X icon for cancellations, amber arrow icon for diversions</w:t>
      </w:r>
    </w:p>
    <w:p w14:paraId="6994D223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Footer counters showing cumulative totals at the current tick</w:t>
      </w:r>
    </w:p>
    <w:p w14:paraId="0D4E8446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list auto-scrolls to the latest event during playback</w:t>
      </w:r>
    </w:p>
    <w:p w14:paraId="18353910" w14:textId="77777777" w:rsidR="00586BDB" w:rsidRDefault="00000000">
      <w:r>
        <w:br w:type="page"/>
      </w:r>
    </w:p>
    <w:p w14:paraId="4CDAE72A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8.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Statistics Panel</w:t>
      </w:r>
    </w:p>
    <w:p w14:paraId="04E3139F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16747AAE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bottom-right panel displays aggregated simulation metrics.</w:t>
      </w:r>
    </w:p>
    <w:p w14:paraId="0D93165E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ADDB7E3" wp14:editId="76E43FC0">
            <wp:extent cx="2095500" cy="2505075"/>
            <wp:effectExtent l="0" t="0" r="0" b="0"/>
            <wp:docPr id="48975428" name="image14.png" descr="image14.png" titl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586BDB" w14:paraId="382880C1" w14:textId="77777777">
        <w:trPr>
          <w:tblHeader/>
        </w:trPr>
        <w:tc>
          <w:tcPr>
            <w:tcW w:w="380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DCD9E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Metric</w:t>
            </w:r>
          </w:p>
        </w:tc>
        <w:tc>
          <w:tcPr>
            <w:tcW w:w="556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60C74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Description</w:t>
            </w:r>
          </w:p>
        </w:tc>
      </w:tr>
      <w:tr w:rsidR="00586BDB" w14:paraId="2F2C2CA5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31F3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Max No. In Takeoff Queue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F5D8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Peak number of planes waiting to depart</w:t>
            </w:r>
          </w:p>
        </w:tc>
      </w:tr>
      <w:tr w:rsidR="00586BDB" w14:paraId="118C1FE1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9933A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Max No. In Holding Pattern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F762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Peak number of planes waiting to land</w:t>
            </w:r>
          </w:p>
        </w:tc>
      </w:tr>
      <w:tr w:rsidR="00586BDB" w14:paraId="2F0CF6DC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B3D5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Avg Wait Time (Takeoff)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2DBF4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Average time a departing plane waits in queue</w:t>
            </w:r>
          </w:p>
        </w:tc>
      </w:tr>
      <w:tr w:rsidR="00586BDB" w14:paraId="55483BE8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19E2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Avg Wait Time (Holding)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C346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Average time an arriving plane waits in pattern</w:t>
            </w:r>
          </w:p>
        </w:tc>
      </w:tr>
      <w:tr w:rsidR="00586BDB" w14:paraId="1BDC0FDB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F0733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Avg Delay (Take-off)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1A26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Average departure delay</w:t>
            </w:r>
          </w:p>
        </w:tc>
      </w:tr>
      <w:tr w:rsidR="00586BDB" w14:paraId="2C113919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F52F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Avg Delay (Arrival)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07DB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Average arrival delay</w:t>
            </w:r>
          </w:p>
        </w:tc>
      </w:tr>
      <w:tr w:rsidR="00586BDB" w14:paraId="39D042E5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3413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Max Delay (Take-off)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7506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Worst-case departure delay</w:t>
            </w:r>
          </w:p>
        </w:tc>
      </w:tr>
      <w:tr w:rsidR="00586BDB" w14:paraId="4F9D3DC4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0B42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Max Delay (Arrival)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A211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Worst-case arrival delay</w:t>
            </w:r>
          </w:p>
        </w:tc>
      </w:tr>
      <w:tr w:rsidR="00586BDB" w14:paraId="4E9D3598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76F01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Total Cancellations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5B4B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Cumulative flights cancelled (updates per tick)</w:t>
            </w:r>
          </w:p>
        </w:tc>
      </w:tr>
      <w:tr w:rsidR="00586BDB" w14:paraId="3BD70401" w14:textId="77777777">
        <w:tc>
          <w:tcPr>
            <w:tcW w:w="38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F0E6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Total Diversions</w:t>
            </w:r>
          </w:p>
        </w:tc>
        <w:tc>
          <w:tcPr>
            <w:tcW w:w="55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5184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Cumulative flights diverted (updates per tick)</w:t>
            </w:r>
          </w:p>
        </w:tc>
      </w:tr>
    </w:tbl>
    <w:p w14:paraId="42C17469" w14:textId="77777777" w:rsidR="00586BDB" w:rsidRDefault="00586BDB">
      <w:pPr>
        <w:spacing w:before="240"/>
      </w:pPr>
    </w:p>
    <w:p w14:paraId="129BA83B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Configurable Thresholds</w:t>
      </w:r>
    </w:p>
    <w:p w14:paraId="789188DE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At the bottom of the Statistics panel are two editable fields:</w:t>
      </w:r>
    </w:p>
    <w:p w14:paraId="023C97A6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2D6EAE9C" wp14:editId="0A2D70AA">
            <wp:extent cx="2857500" cy="504825"/>
            <wp:effectExtent l="0" t="0" r="0" b="0"/>
            <wp:docPr id="2068232631" name="image15.png" descr="image15.png" titl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D77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MAX WAIT TIME (TAKE-OFF):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Maximum time (minutes) a departing plane can wait before being cancelled.</w:t>
      </w:r>
    </w:p>
    <w:p w14:paraId="33E426FC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lastRenderedPageBreak/>
        <w:t>MAX WAIT TIME (HOLDING):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Maximum time (minutes) an arriving plane can hold before being diverted.</w:t>
      </w:r>
    </w:p>
    <w:p w14:paraId="52B8597A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To edit a threshold:</w:t>
      </w:r>
    </w:p>
    <w:p w14:paraId="054D858D" w14:textId="77777777" w:rsidR="00586BDB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Pause the simulation.</w:t>
      </w:r>
    </w:p>
    <w:p w14:paraId="0A0918BD" w14:textId="77777777" w:rsidR="00586BDB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Click the edit button (✎) next to the value.</w:t>
      </w:r>
    </w:p>
    <w:p w14:paraId="1A06CC13" w14:textId="77777777" w:rsidR="00586BDB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Type a new number.</w:t>
      </w:r>
    </w:p>
    <w:p w14:paraId="11CFBE56" w14:textId="77777777" w:rsidR="00586BDB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Click apply (✔) to confirm.</w:t>
      </w:r>
    </w:p>
    <w:p w14:paraId="69C59D04" w14:textId="77777777" w:rsidR="00586BDB" w:rsidRDefault="00000000">
      <w:pPr>
        <w:pStyle w:val="ListParagraph"/>
        <w:numPr>
          <w:ilvl w:val="0"/>
          <w:numId w:val="5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 xml:space="preserve">Click </w:t>
      </w:r>
      <w:r>
        <w:rPr>
          <w:rFonts w:ascii="Arial" w:eastAsia="Arial" w:hAnsi="Arial" w:cs="Arial"/>
          <w:b/>
          <w:bCs/>
          <w:color w:val="374151"/>
          <w:sz w:val="21"/>
          <w:szCs w:val="21"/>
        </w:rPr>
        <w:t>Commit Changes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to send the update to the backend.</w:t>
      </w:r>
    </w:p>
    <w:p w14:paraId="5D258FFF" w14:textId="77777777" w:rsidR="00586BDB" w:rsidRDefault="00000000">
      <w:r>
        <w:br w:type="page"/>
      </w:r>
    </w:p>
    <w:p w14:paraId="051218E9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9.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Arrivals &amp; Departures Sidebar</w:t>
      </w:r>
    </w:p>
    <w:p w14:paraId="22524C02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4A3AA664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A sliding panel on the right edge of the screen, toggled by the arrow button.</w:t>
      </w:r>
    </w:p>
    <w:p w14:paraId="470E36F9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C47E302" wp14:editId="3CDC6E83">
            <wp:extent cx="1428750" cy="3629025"/>
            <wp:effectExtent l="0" t="0" r="0" b="0"/>
            <wp:docPr id="336818469" name="image16.png" descr="image16.png" titl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D6D6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Shows planes currently on runways, split into two tables:</w:t>
      </w:r>
    </w:p>
    <w:p w14:paraId="02C18432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Departures: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Planes taking off (origin = SEAP)</w:t>
      </w:r>
    </w:p>
    <w:p w14:paraId="54F92B55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Arrivals: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Planes landing (origin ≠ SEAP)</w:t>
      </w:r>
    </w:p>
    <w:p w14:paraId="76004C6C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Each entry shows the call-sign, destination/origin, and scheduled time.</w:t>
      </w:r>
    </w:p>
    <w:p w14:paraId="0480B556" w14:textId="77777777" w:rsidR="00586BDB" w:rsidRDefault="00000000">
      <w:r>
        <w:br w:type="page"/>
      </w:r>
    </w:p>
    <w:p w14:paraId="58B95F82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10.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Simulation Tabs</w:t>
      </w:r>
    </w:p>
    <w:p w14:paraId="5A91F210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2C0048F9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tab bar at the top allows you to manage multiple simulations side-by-side.</w:t>
      </w:r>
    </w:p>
    <w:p w14:paraId="21FC4749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6F886690" wp14:editId="5ED38D62">
            <wp:extent cx="4572000" cy="161925"/>
            <wp:effectExtent l="0" t="0" r="0" b="0"/>
            <wp:docPr id="632810841" name="image17.png" descr="image17.png" titl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724A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Tab Types</w:t>
      </w:r>
    </w:p>
    <w:p w14:paraId="5DF8789E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Root simulations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(e.g., "Simulation 1", "Simulation 2"): Created via the Start Page with different input parameters.</w:t>
      </w:r>
    </w:p>
    <w:p w14:paraId="20382948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Config copies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(e.g., "Simulation 1.1", "Simulation 1.2"): Created by committing configuration changes, which updates the simulation into a new tab.</w:t>
      </w:r>
    </w:p>
    <w:p w14:paraId="25946781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Tab Indicators</w:t>
      </w:r>
    </w:p>
    <w:p w14:paraId="49538A1E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Green dot: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Simulation is currently playing</w:t>
      </w:r>
    </w:p>
    <w:p w14:paraId="24E67AF7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Amber dot: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Simulation is paused</w:t>
      </w:r>
    </w:p>
    <w:p w14:paraId="390815F2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Tab 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86BDB" w14:paraId="7DE3141A" w14:textId="77777777">
        <w:trPr>
          <w:tblHeader/>
        </w:trPr>
        <w:tc>
          <w:tcPr>
            <w:tcW w:w="300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EB1F2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Button</w:t>
            </w:r>
          </w:p>
        </w:tc>
        <w:tc>
          <w:tcPr>
            <w:tcW w:w="636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D39E7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Action</w:t>
            </w:r>
          </w:p>
        </w:tc>
      </w:tr>
      <w:tr w:rsidR="00586BDB" w14:paraId="056A788E" w14:textId="77777777">
        <w:tc>
          <w:tcPr>
            <w:tcW w:w="30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2AB3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Copy Config</w:t>
            </w:r>
          </w:p>
        </w:tc>
        <w:tc>
          <w:tcPr>
            <w:tcW w:w="6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DD53D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Deep-copies the active simulation into a new tab for experimentation</w:t>
            </w:r>
          </w:p>
        </w:tc>
      </w:tr>
      <w:tr w:rsidR="00586BDB" w14:paraId="3D1FEBBE" w14:textId="77777777">
        <w:tc>
          <w:tcPr>
            <w:tcW w:w="30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8892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+ New Simulation</w:t>
            </w:r>
          </w:p>
        </w:tc>
        <w:tc>
          <w:tcPr>
            <w:tcW w:w="6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3097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Returns to the Start Page to create a fresh simulation</w:t>
            </w:r>
          </w:p>
        </w:tc>
      </w:tr>
      <w:tr w:rsidR="00586BDB" w14:paraId="6E0A43EA" w14:textId="77777777">
        <w:tc>
          <w:tcPr>
            <w:tcW w:w="30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BE87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× (on tab)</w:t>
            </w:r>
          </w:p>
        </w:tc>
        <w:tc>
          <w:tcPr>
            <w:tcW w:w="63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071B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Closes that tab (auto-switches to nearest remaining tab)</w:t>
            </w:r>
          </w:p>
        </w:tc>
      </w:tr>
    </w:tbl>
    <w:p w14:paraId="1ADC4F30" w14:textId="77777777" w:rsidR="00586BDB" w:rsidRDefault="00000000">
      <w:r>
        <w:br w:type="page"/>
      </w:r>
    </w:p>
    <w:p w14:paraId="10D6A81A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11.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Making Configuration Changes</w:t>
      </w:r>
    </w:p>
    <w:p w14:paraId="15FBA1C0" w14:textId="77777777" w:rsidR="00586BDB" w:rsidRDefault="00586BDB">
      <w:pPr>
        <w:pBdr>
          <w:bottom w:val="single" w:sz="2" w:space="4" w:color="E5E7EB"/>
        </w:pBdr>
        <w:spacing w:before="300" w:after="300"/>
      </w:pPr>
    </w:p>
    <w:p w14:paraId="7178EDFB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simulation supports mid-run configuration changes. Here is the complete workflow:</w:t>
      </w:r>
    </w:p>
    <w:p w14:paraId="474EAEF8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Step-by-step</w:t>
      </w:r>
    </w:p>
    <w:p w14:paraId="309B3271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1. Pause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the simulation using the play/pause button.</w:t>
      </w:r>
    </w:p>
    <w:p w14:paraId="4CEAE46E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2. Make your changes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(any combination of):</w:t>
      </w:r>
    </w:p>
    <w:p w14:paraId="6A4A1F75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Change a runway’s mode or status via the dropdown menus</w:t>
      </w:r>
    </w:p>
    <w:p w14:paraId="38A5C0FE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Toggle emergency on a plane in the holding pattern</w:t>
      </w:r>
    </w:p>
    <w:p w14:paraId="49E9A2EB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Edit max wait time thresholds in the Statistics panel</w:t>
      </w:r>
    </w:p>
    <w:p w14:paraId="231BF8A0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3.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The Commit Changes button turns blue when there are pending edits.</w:t>
      </w:r>
    </w:p>
    <w:p w14:paraId="031DD125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4. Click Commit Changes.</w:t>
      </w:r>
    </w:p>
    <w:p w14:paraId="29ED22B4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5.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The application sends your changes to the backend, which re-runs the simulation from the point of change.</w:t>
      </w:r>
    </w:p>
    <w:p w14:paraId="095917F5" w14:textId="77777777" w:rsidR="00586BD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4E3D82B" wp14:editId="63E8D537">
            <wp:extent cx="4572000" cy="2371725"/>
            <wp:effectExtent l="0" t="0" r="0" b="0"/>
            <wp:docPr id="237997424" name="image18.png" descr="image18.png" titl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BDD6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6.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A new tab opens with the updated simulation results.</w:t>
      </w:r>
    </w:p>
    <w:p w14:paraId="16979E8D" w14:textId="77777777" w:rsidR="00586BDB" w:rsidRDefault="00000000">
      <w:pPr>
        <w:spacing w:after="120" w:line="300" w:lineRule="auto"/>
      </w:pPr>
      <w:r>
        <w:rPr>
          <w:rFonts w:ascii="Arial" w:eastAsia="Arial" w:hAnsi="Arial" w:cs="Arial"/>
          <w:b/>
          <w:bCs/>
          <w:color w:val="374151"/>
          <w:sz w:val="21"/>
          <w:szCs w:val="21"/>
        </w:rPr>
        <w:t>7.</w:t>
      </w:r>
      <w:r>
        <w:rPr>
          <w:rFonts w:ascii="Arial" w:eastAsia="Arial" w:hAnsi="Arial" w:cs="Arial"/>
          <w:color w:val="374151"/>
          <w:sz w:val="21"/>
          <w:szCs w:val="21"/>
        </w:rPr>
        <w:t xml:space="preserve"> The original tab is preserved — you can switch back to compare.</w:t>
      </w:r>
    </w:p>
    <w:p w14:paraId="51AA389A" w14:textId="77777777" w:rsidR="00586BDB" w:rsidRDefault="00000000">
      <w:pPr>
        <w:spacing w:before="300" w:after="120"/>
      </w:pPr>
      <w:r>
        <w:rPr>
          <w:rFonts w:ascii="Arial" w:eastAsia="Arial" w:hAnsi="Arial" w:cs="Arial"/>
          <w:b/>
          <w:bCs/>
          <w:color w:val="1B2A4A"/>
          <w:sz w:val="24"/>
          <w:szCs w:val="24"/>
        </w:rPr>
        <w:t>Important Notes</w:t>
      </w:r>
    </w:p>
    <w:p w14:paraId="0A4A3A53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You cannot make changes while the simulation is playing — dropdowns, toggles, and config fields are locked.</w:t>
      </w:r>
    </w:p>
    <w:p w14:paraId="5CAC357A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The Commit Changes button is greyed out when playing or when there are no pending edits.</w:t>
      </w:r>
    </w:p>
    <w:p w14:paraId="558C736B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Each commit creates a new backend simulation version (e.g., 1.0 → 1.1), so you never lose your original data.</w:t>
      </w:r>
    </w:p>
    <w:p w14:paraId="0834B182" w14:textId="77777777" w:rsidR="00586BDB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Arial" w:eastAsia="Arial" w:hAnsi="Arial" w:cs="Arial"/>
          <w:color w:val="374151"/>
          <w:sz w:val="21"/>
          <w:szCs w:val="21"/>
        </w:rPr>
        <w:t>Multiple changes can be batched into a single commit.</w:t>
      </w:r>
    </w:p>
    <w:p w14:paraId="688A6F56" w14:textId="77777777" w:rsidR="00586BDB" w:rsidRDefault="00000000">
      <w:r>
        <w:br w:type="page"/>
      </w:r>
    </w:p>
    <w:p w14:paraId="21DE2F67" w14:textId="77777777" w:rsidR="00586BDB" w:rsidRDefault="00000000">
      <w:pPr>
        <w:pBdr>
          <w:left w:val="single" w:sz="18" w:space="8" w:color="2E75B6"/>
        </w:pBdr>
        <w:spacing w:before="400" w:after="200"/>
        <w:ind w:left="200"/>
      </w:pPr>
      <w:r>
        <w:rPr>
          <w:rFonts w:ascii="Arial" w:eastAsia="Arial" w:hAnsi="Arial" w:cs="Arial"/>
          <w:b/>
          <w:bCs/>
          <w:color w:val="3A8FD6"/>
          <w:sz w:val="32"/>
          <w:szCs w:val="32"/>
        </w:rPr>
        <w:lastRenderedPageBreak/>
        <w:t xml:space="preserve">12. </w:t>
      </w:r>
      <w:r>
        <w:rPr>
          <w:rFonts w:ascii="Arial" w:eastAsia="Arial" w:hAnsi="Arial" w:cs="Arial"/>
          <w:b/>
          <w:bCs/>
          <w:color w:val="1B2A4A"/>
          <w:sz w:val="32"/>
          <w:szCs w:val="32"/>
        </w:rPr>
        <w:t>Troubleshooting</w:t>
      </w:r>
    </w:p>
    <w:p w14:paraId="63CD513E" w14:textId="77777777" w:rsidR="00586BDB" w:rsidRDefault="00586BDB">
      <w:pPr>
        <w:pBdr>
          <w:bottom w:val="single" w:sz="2" w:space="4" w:color="E5E7EB"/>
        </w:pBdr>
        <w:spacing w:before="300"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86BDB" w14:paraId="76D78B14" w14:textId="77777777">
        <w:trPr>
          <w:tblHeader/>
        </w:trPr>
        <w:tc>
          <w:tcPr>
            <w:tcW w:w="320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294A9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Issue</w:t>
            </w:r>
          </w:p>
        </w:tc>
        <w:tc>
          <w:tcPr>
            <w:tcW w:w="6160" w:type="dxa"/>
            <w:tcBorders>
              <w:bottom w:val="single" w:sz="6" w:space="0" w:color="2E75B6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DE8C5" w14:textId="77777777" w:rsidR="00586BDB" w:rsidRDefault="00000000">
            <w:r>
              <w:rPr>
                <w:rFonts w:ascii="Arial" w:eastAsia="Arial" w:hAnsi="Arial" w:cs="Arial"/>
                <w:b/>
                <w:bCs/>
                <w:color w:val="1B2A4A"/>
              </w:rPr>
              <w:t>Solution</w:t>
            </w:r>
          </w:p>
        </w:tc>
      </w:tr>
      <w:tr w:rsidR="00586BDB" w14:paraId="1F3653FD" w14:textId="77777777">
        <w:tc>
          <w:tcPr>
            <w:tcW w:w="32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8357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App won’t start</w:t>
            </w:r>
          </w:p>
        </w:tc>
        <w:tc>
          <w:tcPr>
            <w:tcW w:w="61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6ADB" w14:textId="523E9A68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Ensure both the backend (port 8000) and frontend are running. Check terminal for errors.</w:t>
            </w:r>
          </w:p>
        </w:tc>
      </w:tr>
      <w:tr w:rsidR="00586BDB" w14:paraId="77D7FACC" w14:textId="77777777">
        <w:tc>
          <w:tcPr>
            <w:tcW w:w="32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D147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Simulation doesn’t load</w:t>
            </w:r>
          </w:p>
        </w:tc>
        <w:tc>
          <w:tcPr>
            <w:tcW w:w="61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4565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Verify backend connectivity. The loading indicator should appear; if not, check the browser console.</w:t>
            </w:r>
          </w:p>
        </w:tc>
      </w:tr>
      <w:tr w:rsidR="00586BDB" w14:paraId="773367AE" w14:textId="77777777">
        <w:tc>
          <w:tcPr>
            <w:tcW w:w="32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6367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Dropdowns are locked</w:t>
            </w:r>
          </w:p>
        </w:tc>
        <w:tc>
          <w:tcPr>
            <w:tcW w:w="61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485A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Pause the simulation first. Controls are disabled during playback.</w:t>
            </w:r>
          </w:p>
        </w:tc>
      </w:tr>
      <w:tr w:rsidR="00586BDB" w14:paraId="2E0C0E4E" w14:textId="77777777">
        <w:tc>
          <w:tcPr>
            <w:tcW w:w="32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D66E4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Commit Changes greyed out</w:t>
            </w:r>
          </w:p>
        </w:tc>
        <w:tc>
          <w:tcPr>
            <w:tcW w:w="61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E2DD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Either no changes have been made, or the simulation is playing. Pause and make at least one edit.</w:t>
            </w:r>
          </w:p>
        </w:tc>
      </w:tr>
      <w:tr w:rsidR="00586BDB" w14:paraId="72BE9BE2" w14:textId="77777777">
        <w:tc>
          <w:tcPr>
            <w:tcW w:w="32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8DE5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Speed input not working</w:t>
            </w:r>
          </w:p>
        </w:tc>
        <w:tc>
          <w:tcPr>
            <w:tcW w:w="61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4F94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Enter a value between 1 and 100, then click Set.</w:t>
            </w:r>
          </w:p>
        </w:tc>
      </w:tr>
      <w:tr w:rsidR="00586BDB" w14:paraId="5F38857E" w14:textId="77777777">
        <w:tc>
          <w:tcPr>
            <w:tcW w:w="320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1302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Emergency toggle missing</w:t>
            </w:r>
          </w:p>
        </w:tc>
        <w:tc>
          <w:tcPr>
            <w:tcW w:w="6160" w:type="dxa"/>
            <w:tcBorders>
              <w:top w:val="single" w:sz="1" w:space="0" w:color="E5E7EB"/>
              <w:bottom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E866" w14:textId="77777777" w:rsidR="00586BDB" w:rsidRDefault="00000000">
            <w:pPr>
              <w:spacing w:line="276" w:lineRule="auto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Only available in the Holding Pattern table, not the Takeoff Queue. Hover to reveal.</w:t>
            </w:r>
          </w:p>
        </w:tc>
      </w:tr>
    </w:tbl>
    <w:p w14:paraId="166616F5" w14:textId="77777777" w:rsidR="000B2E10" w:rsidRDefault="000B2E10"/>
    <w:sectPr w:rsidR="000B2E10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6867" w14:textId="77777777" w:rsidR="00EC20EA" w:rsidRDefault="00EC20EA">
      <w:r>
        <w:separator/>
      </w:r>
    </w:p>
  </w:endnote>
  <w:endnote w:type="continuationSeparator" w:id="0">
    <w:p w14:paraId="24592C38" w14:textId="77777777" w:rsidR="00EC20EA" w:rsidRDefault="00EC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94C72" w14:textId="77777777" w:rsidR="00586BDB" w:rsidRDefault="00000000">
    <w:pPr>
      <w:jc w:val="center"/>
    </w:pPr>
    <w:r>
      <w:rPr>
        <w:rFonts w:ascii="Arial" w:eastAsia="Arial" w:hAnsi="Arial" w:cs="Arial"/>
        <w:color w:val="6B7280"/>
        <w:sz w:val="18"/>
        <w:szCs w:val="18"/>
      </w:rPr>
      <w:fldChar w:fldCharType="begin"/>
    </w:r>
    <w:r>
      <w:rPr>
        <w:rFonts w:ascii="Arial" w:eastAsia="Arial" w:hAnsi="Arial" w:cs="Arial"/>
        <w:color w:val="6B7280"/>
        <w:sz w:val="18"/>
        <w:szCs w:val="18"/>
      </w:rPr>
      <w:instrText>PAGE</w:instrText>
    </w:r>
    <w:r>
      <w:rPr>
        <w:rFonts w:ascii="Arial" w:eastAsia="Arial" w:hAnsi="Arial" w:cs="Arial"/>
        <w:color w:val="6B7280"/>
        <w:sz w:val="18"/>
        <w:szCs w:val="18"/>
      </w:rPr>
      <w:fldChar w:fldCharType="separate"/>
    </w:r>
    <w:r w:rsidR="00864033">
      <w:rPr>
        <w:rFonts w:ascii="Arial" w:eastAsia="Arial" w:hAnsi="Arial" w:cs="Arial"/>
        <w:noProof/>
        <w:color w:val="6B7280"/>
        <w:sz w:val="18"/>
        <w:szCs w:val="18"/>
      </w:rPr>
      <w:t>2</w:t>
    </w:r>
    <w:r>
      <w:rPr>
        <w:rFonts w:ascii="Arial" w:eastAsia="Arial" w:hAnsi="Arial" w:cs="Arial"/>
        <w:color w:val="6B72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B6F7" w14:textId="085E668F" w:rsidR="00586BDB" w:rsidRDefault="00000000">
    <w:pPr>
      <w:jc w:val="center"/>
    </w:pPr>
    <w:r>
      <w:rPr>
        <w:rFonts w:ascii="Arial" w:eastAsia="Arial" w:hAnsi="Arial" w:cs="Arial"/>
        <w:color w:val="6B7280"/>
        <w:sz w:val="18"/>
        <w:szCs w:val="18"/>
      </w:rPr>
      <w:fldChar w:fldCharType="begin"/>
    </w:r>
    <w:r>
      <w:rPr>
        <w:rFonts w:ascii="Arial" w:eastAsia="Arial" w:hAnsi="Arial" w:cs="Arial"/>
        <w:color w:val="6B7280"/>
        <w:sz w:val="18"/>
        <w:szCs w:val="18"/>
      </w:rPr>
      <w:instrText>PAGE</w:instrText>
    </w:r>
    <w:r>
      <w:rPr>
        <w:rFonts w:ascii="Arial" w:eastAsia="Arial" w:hAnsi="Arial" w:cs="Arial"/>
        <w:color w:val="6B7280"/>
        <w:sz w:val="18"/>
        <w:szCs w:val="18"/>
      </w:rPr>
      <w:fldChar w:fldCharType="separate"/>
    </w:r>
    <w:r w:rsidR="00864033">
      <w:rPr>
        <w:rFonts w:ascii="Arial" w:eastAsia="Arial" w:hAnsi="Arial" w:cs="Arial"/>
        <w:noProof/>
        <w:color w:val="6B7280"/>
        <w:sz w:val="18"/>
        <w:szCs w:val="18"/>
      </w:rPr>
      <w:t>3</w:t>
    </w:r>
    <w:r>
      <w:rPr>
        <w:rFonts w:ascii="Arial" w:eastAsia="Arial" w:hAnsi="Arial" w:cs="Arial"/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0178E" w14:textId="77777777" w:rsidR="00EC20EA" w:rsidRDefault="00EC20EA">
      <w:r>
        <w:separator/>
      </w:r>
    </w:p>
  </w:footnote>
  <w:footnote w:type="continuationSeparator" w:id="0">
    <w:p w14:paraId="4561F938" w14:textId="77777777" w:rsidR="00EC20EA" w:rsidRDefault="00EC20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D388A" w14:textId="77777777" w:rsidR="00586BDB" w:rsidRDefault="00000000">
    <w:pPr>
      <w:pBdr>
        <w:bottom w:val="single" w:sz="2" w:space="4" w:color="2E75B6"/>
      </w:pBdr>
      <w:tabs>
        <w:tab w:val="right" w:pos="9026"/>
      </w:tabs>
    </w:pPr>
    <w:r>
      <w:rPr>
        <w:rFonts w:ascii="Arial" w:eastAsia="Arial" w:hAnsi="Arial" w:cs="Arial"/>
        <w:i/>
        <w:iCs/>
        <w:color w:val="6B7280"/>
        <w:sz w:val="18"/>
        <w:szCs w:val="18"/>
      </w:rPr>
      <w:t>SEAP Airport Simulation</w:t>
    </w:r>
    <w:r>
      <w:rPr>
        <w:rFonts w:ascii="Arial" w:eastAsia="Arial" w:hAnsi="Arial" w:cs="Arial"/>
        <w:i/>
        <w:iCs/>
        <w:color w:val="6B7280"/>
        <w:sz w:val="18"/>
        <w:szCs w:val="18"/>
      </w:rPr>
      <w:tab/>
      <w:t>User Guide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DE5D3" w14:textId="77777777" w:rsidR="00586BDB" w:rsidRDefault="00000000">
    <w:pPr>
      <w:pBdr>
        <w:bottom w:val="single" w:sz="2" w:space="4" w:color="2E75B6"/>
      </w:pBdr>
      <w:tabs>
        <w:tab w:val="right" w:pos="9026"/>
      </w:tabs>
    </w:pPr>
    <w:r>
      <w:rPr>
        <w:rFonts w:ascii="Arial" w:eastAsia="Arial" w:hAnsi="Arial" w:cs="Arial"/>
        <w:i/>
        <w:iCs/>
        <w:color w:val="6B7280"/>
        <w:sz w:val="18"/>
        <w:szCs w:val="18"/>
      </w:rPr>
      <w:t>SEAP Airport Simulation</w:t>
    </w:r>
    <w:r>
      <w:rPr>
        <w:rFonts w:ascii="Arial" w:eastAsia="Arial" w:hAnsi="Arial" w:cs="Arial"/>
        <w:i/>
        <w:iCs/>
        <w:color w:val="6B7280"/>
        <w:sz w:val="18"/>
        <w:szCs w:val="18"/>
      </w:rPr>
      <w:tab/>
      <w:t>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61DC"/>
    <w:multiLevelType w:val="hybridMultilevel"/>
    <w:tmpl w:val="E1365284"/>
    <w:lvl w:ilvl="0" w:tplc="041C150A">
      <w:start w:val="1"/>
      <w:numFmt w:val="bullet"/>
      <w:lvlText w:val="•"/>
      <w:lvlJc w:val="left"/>
      <w:pPr>
        <w:ind w:left="720" w:hanging="360"/>
      </w:pPr>
    </w:lvl>
    <w:lvl w:ilvl="1" w:tplc="5F2A2820">
      <w:numFmt w:val="decimal"/>
      <w:lvlText w:val=""/>
      <w:lvlJc w:val="left"/>
    </w:lvl>
    <w:lvl w:ilvl="2" w:tplc="C706EEE8">
      <w:numFmt w:val="decimal"/>
      <w:lvlText w:val=""/>
      <w:lvlJc w:val="left"/>
    </w:lvl>
    <w:lvl w:ilvl="3" w:tplc="E0C6A166">
      <w:numFmt w:val="decimal"/>
      <w:lvlText w:val=""/>
      <w:lvlJc w:val="left"/>
    </w:lvl>
    <w:lvl w:ilvl="4" w:tplc="5636A786">
      <w:numFmt w:val="decimal"/>
      <w:lvlText w:val=""/>
      <w:lvlJc w:val="left"/>
    </w:lvl>
    <w:lvl w:ilvl="5" w:tplc="3DD8D488">
      <w:numFmt w:val="decimal"/>
      <w:lvlText w:val=""/>
      <w:lvlJc w:val="left"/>
    </w:lvl>
    <w:lvl w:ilvl="6" w:tplc="22F20CDA">
      <w:numFmt w:val="decimal"/>
      <w:lvlText w:val=""/>
      <w:lvlJc w:val="left"/>
    </w:lvl>
    <w:lvl w:ilvl="7" w:tplc="62140C50">
      <w:numFmt w:val="decimal"/>
      <w:lvlText w:val=""/>
      <w:lvlJc w:val="left"/>
    </w:lvl>
    <w:lvl w:ilvl="8" w:tplc="DC52F31C">
      <w:numFmt w:val="decimal"/>
      <w:lvlText w:val=""/>
      <w:lvlJc w:val="left"/>
    </w:lvl>
  </w:abstractNum>
  <w:abstractNum w:abstractNumId="1" w15:restartNumberingAfterBreak="0">
    <w:nsid w:val="20B32811"/>
    <w:multiLevelType w:val="hybridMultilevel"/>
    <w:tmpl w:val="8EDACBDA"/>
    <w:lvl w:ilvl="0" w:tplc="E6DAB86E">
      <w:start w:val="1"/>
      <w:numFmt w:val="decimal"/>
      <w:lvlText w:val="%1."/>
      <w:lvlJc w:val="left"/>
      <w:pPr>
        <w:ind w:left="720" w:hanging="360"/>
      </w:pPr>
    </w:lvl>
    <w:lvl w:ilvl="1" w:tplc="D7149A4C">
      <w:numFmt w:val="decimal"/>
      <w:lvlText w:val=""/>
      <w:lvlJc w:val="left"/>
    </w:lvl>
    <w:lvl w:ilvl="2" w:tplc="DF2AE594">
      <w:numFmt w:val="decimal"/>
      <w:lvlText w:val=""/>
      <w:lvlJc w:val="left"/>
    </w:lvl>
    <w:lvl w:ilvl="3" w:tplc="2252EEA6">
      <w:numFmt w:val="decimal"/>
      <w:lvlText w:val=""/>
      <w:lvlJc w:val="left"/>
    </w:lvl>
    <w:lvl w:ilvl="4" w:tplc="EE360C12">
      <w:numFmt w:val="decimal"/>
      <w:lvlText w:val=""/>
      <w:lvlJc w:val="left"/>
    </w:lvl>
    <w:lvl w:ilvl="5" w:tplc="6172B098">
      <w:numFmt w:val="decimal"/>
      <w:lvlText w:val=""/>
      <w:lvlJc w:val="left"/>
    </w:lvl>
    <w:lvl w:ilvl="6" w:tplc="5DD2B8AE">
      <w:numFmt w:val="decimal"/>
      <w:lvlText w:val=""/>
      <w:lvlJc w:val="left"/>
    </w:lvl>
    <w:lvl w:ilvl="7" w:tplc="72C08D34">
      <w:numFmt w:val="decimal"/>
      <w:lvlText w:val=""/>
      <w:lvlJc w:val="left"/>
    </w:lvl>
    <w:lvl w:ilvl="8" w:tplc="830E202C">
      <w:numFmt w:val="decimal"/>
      <w:lvlText w:val=""/>
      <w:lvlJc w:val="left"/>
    </w:lvl>
  </w:abstractNum>
  <w:abstractNum w:abstractNumId="2" w15:restartNumberingAfterBreak="0">
    <w:nsid w:val="2D206822"/>
    <w:multiLevelType w:val="hybridMultilevel"/>
    <w:tmpl w:val="6FE2AAC2"/>
    <w:lvl w:ilvl="0" w:tplc="4D26F896">
      <w:start w:val="1"/>
      <w:numFmt w:val="decimal"/>
      <w:lvlText w:val="%1."/>
      <w:lvlJc w:val="left"/>
      <w:pPr>
        <w:ind w:left="720" w:hanging="360"/>
      </w:pPr>
    </w:lvl>
    <w:lvl w:ilvl="1" w:tplc="585C1ECC">
      <w:numFmt w:val="decimal"/>
      <w:lvlText w:val=""/>
      <w:lvlJc w:val="left"/>
    </w:lvl>
    <w:lvl w:ilvl="2" w:tplc="E4F884F0">
      <w:numFmt w:val="decimal"/>
      <w:lvlText w:val=""/>
      <w:lvlJc w:val="left"/>
    </w:lvl>
    <w:lvl w:ilvl="3" w:tplc="7B10B8C4">
      <w:numFmt w:val="decimal"/>
      <w:lvlText w:val=""/>
      <w:lvlJc w:val="left"/>
    </w:lvl>
    <w:lvl w:ilvl="4" w:tplc="CB9E0D9A">
      <w:numFmt w:val="decimal"/>
      <w:lvlText w:val=""/>
      <w:lvlJc w:val="left"/>
    </w:lvl>
    <w:lvl w:ilvl="5" w:tplc="1550F364">
      <w:numFmt w:val="decimal"/>
      <w:lvlText w:val=""/>
      <w:lvlJc w:val="left"/>
    </w:lvl>
    <w:lvl w:ilvl="6" w:tplc="EF0C5EAE">
      <w:numFmt w:val="decimal"/>
      <w:lvlText w:val=""/>
      <w:lvlJc w:val="left"/>
    </w:lvl>
    <w:lvl w:ilvl="7" w:tplc="8F4A7A72">
      <w:numFmt w:val="decimal"/>
      <w:lvlText w:val=""/>
      <w:lvlJc w:val="left"/>
    </w:lvl>
    <w:lvl w:ilvl="8" w:tplc="C79E9B42">
      <w:numFmt w:val="decimal"/>
      <w:lvlText w:val=""/>
      <w:lvlJc w:val="left"/>
    </w:lvl>
  </w:abstractNum>
  <w:abstractNum w:abstractNumId="3" w15:restartNumberingAfterBreak="0">
    <w:nsid w:val="513A5176"/>
    <w:multiLevelType w:val="hybridMultilevel"/>
    <w:tmpl w:val="EABA9472"/>
    <w:lvl w:ilvl="0" w:tplc="694289BA">
      <w:start w:val="1"/>
      <w:numFmt w:val="bullet"/>
      <w:lvlText w:val="●"/>
      <w:lvlJc w:val="left"/>
      <w:pPr>
        <w:ind w:left="720" w:hanging="360"/>
      </w:pPr>
    </w:lvl>
    <w:lvl w:ilvl="1" w:tplc="34D67E42">
      <w:start w:val="1"/>
      <w:numFmt w:val="bullet"/>
      <w:lvlText w:val="○"/>
      <w:lvlJc w:val="left"/>
      <w:pPr>
        <w:ind w:left="1440" w:hanging="360"/>
      </w:pPr>
    </w:lvl>
    <w:lvl w:ilvl="2" w:tplc="0A0A6C64">
      <w:start w:val="1"/>
      <w:numFmt w:val="bullet"/>
      <w:lvlText w:val="■"/>
      <w:lvlJc w:val="left"/>
      <w:pPr>
        <w:ind w:left="2160" w:hanging="360"/>
      </w:pPr>
    </w:lvl>
    <w:lvl w:ilvl="3" w:tplc="C11259CE">
      <w:start w:val="1"/>
      <w:numFmt w:val="bullet"/>
      <w:lvlText w:val="●"/>
      <w:lvlJc w:val="left"/>
      <w:pPr>
        <w:ind w:left="2880" w:hanging="360"/>
      </w:pPr>
    </w:lvl>
    <w:lvl w:ilvl="4" w:tplc="C178A4B4">
      <w:start w:val="1"/>
      <w:numFmt w:val="bullet"/>
      <w:lvlText w:val="○"/>
      <w:lvlJc w:val="left"/>
      <w:pPr>
        <w:ind w:left="3600" w:hanging="360"/>
      </w:pPr>
    </w:lvl>
    <w:lvl w:ilvl="5" w:tplc="2D1631C8">
      <w:start w:val="1"/>
      <w:numFmt w:val="bullet"/>
      <w:lvlText w:val="■"/>
      <w:lvlJc w:val="left"/>
      <w:pPr>
        <w:ind w:left="4320" w:hanging="360"/>
      </w:pPr>
    </w:lvl>
    <w:lvl w:ilvl="6" w:tplc="2A8E0F8E">
      <w:start w:val="1"/>
      <w:numFmt w:val="bullet"/>
      <w:lvlText w:val="●"/>
      <w:lvlJc w:val="left"/>
      <w:pPr>
        <w:ind w:left="5040" w:hanging="360"/>
      </w:pPr>
    </w:lvl>
    <w:lvl w:ilvl="7" w:tplc="0BDC7BC4">
      <w:start w:val="1"/>
      <w:numFmt w:val="bullet"/>
      <w:lvlText w:val="●"/>
      <w:lvlJc w:val="left"/>
      <w:pPr>
        <w:ind w:left="5760" w:hanging="360"/>
      </w:pPr>
    </w:lvl>
    <w:lvl w:ilvl="8" w:tplc="83F4D0C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ADA2687"/>
    <w:multiLevelType w:val="hybridMultilevel"/>
    <w:tmpl w:val="9F7CF260"/>
    <w:lvl w:ilvl="0" w:tplc="CCBCD75C">
      <w:start w:val="1"/>
      <w:numFmt w:val="decimal"/>
      <w:lvlText w:val="%1."/>
      <w:lvlJc w:val="left"/>
      <w:pPr>
        <w:ind w:left="720" w:hanging="360"/>
      </w:pPr>
    </w:lvl>
    <w:lvl w:ilvl="1" w:tplc="7016943C">
      <w:numFmt w:val="decimal"/>
      <w:lvlText w:val=""/>
      <w:lvlJc w:val="left"/>
    </w:lvl>
    <w:lvl w:ilvl="2" w:tplc="659809C4">
      <w:numFmt w:val="decimal"/>
      <w:lvlText w:val=""/>
      <w:lvlJc w:val="left"/>
    </w:lvl>
    <w:lvl w:ilvl="3" w:tplc="FF285E8C">
      <w:numFmt w:val="decimal"/>
      <w:lvlText w:val=""/>
      <w:lvlJc w:val="left"/>
    </w:lvl>
    <w:lvl w:ilvl="4" w:tplc="782CBE86">
      <w:numFmt w:val="decimal"/>
      <w:lvlText w:val=""/>
      <w:lvlJc w:val="left"/>
    </w:lvl>
    <w:lvl w:ilvl="5" w:tplc="BD80829A">
      <w:numFmt w:val="decimal"/>
      <w:lvlText w:val=""/>
      <w:lvlJc w:val="left"/>
    </w:lvl>
    <w:lvl w:ilvl="6" w:tplc="BFE2CE56">
      <w:numFmt w:val="decimal"/>
      <w:lvlText w:val=""/>
      <w:lvlJc w:val="left"/>
    </w:lvl>
    <w:lvl w:ilvl="7" w:tplc="75F22F80">
      <w:numFmt w:val="decimal"/>
      <w:lvlText w:val=""/>
      <w:lvlJc w:val="left"/>
    </w:lvl>
    <w:lvl w:ilvl="8" w:tplc="9EA24C4C">
      <w:numFmt w:val="decimal"/>
      <w:lvlText w:val=""/>
      <w:lvlJc w:val="left"/>
    </w:lvl>
  </w:abstractNum>
  <w:num w:numId="1" w16cid:durableId="1591697679">
    <w:abstractNumId w:val="3"/>
    <w:lvlOverride w:ilvl="0">
      <w:startOverride w:val="1"/>
    </w:lvlOverride>
  </w:num>
  <w:num w:numId="2" w16cid:durableId="1027632610">
    <w:abstractNumId w:val="0"/>
    <w:lvlOverride w:ilvl="0">
      <w:startOverride w:val="1"/>
    </w:lvlOverride>
  </w:num>
  <w:num w:numId="3" w16cid:durableId="58292413">
    <w:abstractNumId w:val="4"/>
    <w:lvlOverride w:ilvl="0">
      <w:startOverride w:val="1"/>
    </w:lvlOverride>
  </w:num>
  <w:num w:numId="4" w16cid:durableId="1477646192">
    <w:abstractNumId w:val="2"/>
    <w:lvlOverride w:ilvl="0">
      <w:startOverride w:val="1"/>
    </w:lvlOverride>
  </w:num>
  <w:num w:numId="5" w16cid:durableId="1150898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BDB"/>
    <w:rsid w:val="000604BC"/>
    <w:rsid w:val="000765C5"/>
    <w:rsid w:val="000875AF"/>
    <w:rsid w:val="000B2E10"/>
    <w:rsid w:val="001B6BF5"/>
    <w:rsid w:val="003B2D4F"/>
    <w:rsid w:val="00505A03"/>
    <w:rsid w:val="00586BDB"/>
    <w:rsid w:val="00864033"/>
    <w:rsid w:val="009E73CF"/>
    <w:rsid w:val="00AE2423"/>
    <w:rsid w:val="00CB1D8E"/>
    <w:rsid w:val="00EC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B8BB"/>
  <w15:docId w15:val="{38CB1EA6-B439-4627-827E-137F4AA4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05A0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5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5A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dejs.org/" TargetMode="Externa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1335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NISAL, GARGI (UG)</cp:lastModifiedBy>
  <cp:revision>8</cp:revision>
  <dcterms:created xsi:type="dcterms:W3CDTF">2026-03-15T11:22:00Z</dcterms:created>
  <dcterms:modified xsi:type="dcterms:W3CDTF">2026-03-15T21:44:00Z</dcterms:modified>
</cp:coreProperties>
</file>