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381886" w14:paraId="60B86CF6" w14:textId="77777777" w:rsidTr="007B06F8">
        <w:trPr>
          <w:trHeight w:val="1843"/>
        </w:trPr>
        <w:tc>
          <w:tcPr>
            <w:tcW w:w="1931" w:type="dxa"/>
          </w:tcPr>
          <w:p w14:paraId="2A7AE71E" w14:textId="77777777" w:rsidR="00381886" w:rsidRDefault="00381886" w:rsidP="00152AB0">
            <w:pPr>
              <w:jc w:val="center"/>
            </w:pPr>
            <w:r w:rsidRPr="00B544B4">
              <w:rPr>
                <w:color w:val="auto"/>
                <w:noProof/>
              </w:rPr>
              <w:drawing>
                <wp:inline distT="0" distB="0" distL="0" distR="0" wp14:anchorId="1E38F35C" wp14:editId="09DCC9AC">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48012684" w14:textId="77777777" w:rsidR="00381886" w:rsidRPr="004A214E" w:rsidRDefault="00381886" w:rsidP="00152AB0">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6F2F6DC4" w14:textId="77777777" w:rsidR="00381886" w:rsidRPr="004A214E" w:rsidRDefault="00381886" w:rsidP="00152AB0">
            <w:pPr>
              <w:spacing w:before="60" w:after="60" w:line="276" w:lineRule="auto"/>
              <w:jc w:val="center"/>
              <w:rPr>
                <w:color w:val="auto"/>
                <w:b/>
                <w:sz w:val="28"/>
                <w:szCs w:val="28"/>
              </w:rPr>
            </w:pPr>
            <w:r w:rsidRPr="004A214E">
              <w:rPr>
                <w:color w:val="auto"/>
                <w:b/>
                <w:sz w:val="28"/>
                <w:szCs w:val="28"/>
              </w:rPr>
              <w:t>XÍ NGHIỆP TƯ VẤN</w:t>
            </w:r>
          </w:p>
          <w:p w14:paraId="0992F3EA" w14:textId="77777777" w:rsidR="00381886" w:rsidRPr="00826E92" w:rsidRDefault="00381886" w:rsidP="00152AB0">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65A40749" w14:textId="77777777" w:rsidR="00381886" w:rsidRPr="0092347C" w:rsidRDefault="00381886" w:rsidP="00152AB0">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4FB6E8EA" w14:textId="77777777" w:rsidR="007B06F8" w:rsidRPr="005857F8" w:rsidRDefault="007B06F8" w:rsidP="007B06F8">
      <w:pPr>
        <w:spacing w:before="200" w:after="240"/>
        <w:jc w:val="center"/>
        <w:rPr>
          <w:color w:val="auto"/>
          <w:rFonts w:ascii="Times New Roman" w:eastAsia="Times New Roman" w:hAnsi="Times New Roman" w:cs="Times New Roman"/>
          <w:b/>
          <w:bCs/>
          <w:sz w:val="24"/>
          <w:szCs w:val="24"/>
        </w:rPr>
      </w:pPr>
      <w:r w:rsidRPr="005857F8">
        <w:rPr>
          <w:color w:val="auto"/>
          <w:rFonts w:ascii="Times New Roman" w:eastAsia="Times New Roman" w:hAnsi="Times New Roman" w:cs="Times New Roman"/>
          <w:b/>
          <w:bCs/>
          <w:sz w:val="24"/>
          <w:szCs w:val="24"/>
        </w:rPr>
        <w:t xml:space="preserve">MÃ DỰ ÁN:  </w:t>
      </w:r>
      <w:r w:rsidRPr="005857F8">
        <w:rPr>
          <w:color w:val="auto"/>
          <w:rFonts w:ascii="Times New Roman" w:eastAsia="Times New Roman" w:hAnsi="Times New Roman" w:cs="Times New Roman"/>
          <w:b/>
          <w:bCs/>
          <w:sz w:val="24"/>
          <w:szCs w:val="24"/>
        </w:rPr>
        <w:t>{ma_du_an}</w:t>
      </w:r>
    </w:p>
    <w:p w14:paraId="4AB3CF48" w14:textId="77777777" w:rsidR="008D5874" w:rsidRDefault="008D5874">
      <w:pPr>
        <w:jc w:val="center"/>
        <w:rPr>
          <w:color w:val="auto"/>
          <w:rFonts w:ascii="Times New Roman" w:eastAsia="Times New Roman" w:hAnsi="Times New Roman" w:cs="Times New Roman"/>
          <w:b/>
          <w:bCs/>
          <w:sz w:val="48"/>
          <w:szCs w:val="48"/>
        </w:rPr>
      </w:pPr>
    </w:p>
    <w:p w14:paraId="67720B42" w14:textId="77777777" w:rsidR="007B06F8" w:rsidRDefault="007B06F8">
      <w:pPr>
        <w:jc w:val="center"/>
        <w:rPr>
          <w:color w:val="auto"/>
          <w:rFonts w:ascii="Times New Roman" w:eastAsia="Times New Roman" w:hAnsi="Times New Roman" w:cs="Times New Roman"/>
          <w:b/>
          <w:bCs/>
          <w:sz w:val="48"/>
          <w:szCs w:val="48"/>
        </w:rPr>
      </w:pPr>
    </w:p>
    <w:p w14:paraId="1721ACD5" w14:textId="77777777" w:rsidR="00381886" w:rsidRDefault="00381886" w:rsidP="00381886">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01F02892" w14:textId="77777777" w:rsidR="00381886" w:rsidRDefault="00381886" w:rsidP="00381886">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75511D90" w14:textId="77777777" w:rsidR="00381886" w:rsidRDefault="00381886" w:rsidP="00381886">
      <w:pPr>
        <w:jc w:val="center"/>
        <w:rPr>
          <w:color w:val="auto"/>
          <w:u w:val="single"/>
        </w:rPr>
      </w:pPr>
      <w:r>
        <w:rPr>
          <w:color w:val="auto"/>
          <w:rFonts w:ascii="Times New Roman" w:eastAsia="Times New Roman" w:hAnsi="Times New Roman" w:cs="Times New Roman"/>
          <w:b/>
          <w:bCs/>
          <w:sz w:val="32"/>
          <w:szCs w:val="32"/>
          <w:u w:val="single"/>
        </w:rPr>
        <w:t>DỰ ÁN</w:t>
      </w:r>
    </w:p>
    <w:p w14:paraId="43E803D1" w14:textId="3C984A53" w:rsidR="00381886" w:rsidRDefault="00381886" w:rsidP="00381886">
      <w:pPr>
        <w:jc w:val="center"/>
      </w:pPr>
      <w:bookmarkStart w:id="0" w:name="_Hlk232630461"/>
      <w:r w:rsidRPr="006D0A1E">
        <w:rPr>
          <w:color w:val="auto"/>
          <w:rFonts w:ascii="Times New Roman" w:eastAsia="Times New Roman" w:hAnsi="Times New Roman" w:cs="Times New Roman"/>
          <w:b/>
          <w:bCs/>
          <w:sz w:val="36"/>
          <w:szCs w:val="36"/>
        </w:rPr>
        <w:t>{ten_du_an</w:t>
      </w:r>
      <w:r w:rsidR="00BE6878">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36E74610" w14:textId="77777777" w:rsidR="00381886" w:rsidRDefault="00381886" w:rsidP="00381886">
      <w:pPr>
        <w:ind w:left="3600" w:firstLine="720"/>
        <w:jc w:val="center"/>
        <w:rPr>
          <w:color w:val="auto"/>
          <w:rFonts w:ascii="Times New Roman" w:eastAsia="Times New Roman" w:hAnsi="Times New Roman" w:cs="Times New Roman"/>
          <w:b/>
          <w:bCs/>
          <w:sz w:val="28"/>
          <w:szCs w:val="28"/>
        </w:rPr>
      </w:pPr>
    </w:p>
    <w:p w14:paraId="6177A52F" w14:textId="77777777" w:rsidR="00381886" w:rsidRDefault="00381886" w:rsidP="00381886">
      <w:pPr>
        <w:ind w:left="3600" w:firstLine="720"/>
        <w:jc w:val="center"/>
        <w:rPr>
          <w:color w:val="auto"/>
          <w:rFonts w:ascii="Times New Roman" w:eastAsia="Times New Roman" w:hAnsi="Times New Roman" w:cs="Times New Roman"/>
          <w:b/>
          <w:bCs/>
          <w:sz w:val="28"/>
          <w:szCs w:val="28"/>
        </w:rPr>
      </w:pPr>
    </w:p>
    <w:p w14:paraId="26872BD7" w14:textId="77777777" w:rsidR="00BE6878" w:rsidRPr="00BE6878" w:rsidRDefault="00BE6878" w:rsidP="00C37991">
      <w:pPr>
        <w:ind w:left="3600" w:firstLine="653"/>
        <w:jc w:val="center"/>
        <w:rPr>
          <w:color w:val="auto"/>
          <w:rFonts w:ascii="Times New Roman" w:eastAsia="Times New Roman" w:hAnsi="Times New Roman" w:cs="Times New Roman"/>
          <w:b/>
          <w:bCs/>
          <w:sz w:val="28"/>
          <w:szCs w:val="28"/>
        </w:rPr>
      </w:pPr>
      <w:r w:rsidRPr="00BE6878">
        <w:rPr>
          <w:color w:val="auto"/>
          <w:rFonts w:ascii="Times New Roman" w:eastAsia="Times New Roman" w:hAnsi="Times New Roman" w:cs="Times New Roman"/>
          <w:b/>
          <w:bCs/>
          <w:sz w:val="28"/>
          <w:szCs w:val="28"/>
        </w:rPr>
        <w:t xml:space="preserve">Người lập: </w:t>
      </w:r>
      <w:r w:rsidRPr="00BE6878">
        <w:rPr>
          <w:color w:val="auto"/>
          <w:rFonts w:ascii="Times New Roman" w:eastAsia="Times New Roman" w:hAnsi="Times New Roman" w:cs="Times New Roman"/>
          <w:sz w:val="28"/>
          <w:szCs w:val="28"/>
        </w:rPr>
        <w:t>{nguoi_lap}</w:t>
      </w:r>
    </w:p>
    <w:p w14:paraId="5D847259" w14:textId="2AA9AB54" w:rsidR="00381886" w:rsidRDefault="00BE6878" w:rsidP="00C37991">
      <w:pPr>
        <w:ind w:left="3600" w:firstLine="653"/>
        <w:jc w:val="center"/>
      </w:pPr>
      <w:r w:rsidRPr="00BE6878">
        <w:rPr>
          <w:color w:val="auto"/>
          <w:rFonts w:ascii="Times New Roman" w:eastAsia="Times New Roman" w:hAnsi="Times New Roman" w:cs="Times New Roman"/>
          <w:b/>
          <w:bCs/>
          <w:sz w:val="28"/>
          <w:szCs w:val="28"/>
        </w:rPr>
        <w:t xml:space="preserve">CNKS: </w:t>
      </w:r>
      <w:r w:rsidRPr="00BE6878">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381886" w14:paraId="6534DC19" w14:textId="77777777" w:rsidTr="00152AB0">
        <w:tc>
          <w:tcPr>
            <w:tcW w:w="4320" w:type="dxa"/>
          </w:tcPr>
          <w:p w14:paraId="3D23B0F3" w14:textId="77777777" w:rsidR="00381886" w:rsidRDefault="00381886" w:rsidP="00152AB0">
            <w:pPr>
              <w:jc w:val="center"/>
            </w:pPr>
          </w:p>
        </w:tc>
        <w:tc>
          <w:tcPr>
            <w:tcW w:w="4320" w:type="dxa"/>
          </w:tcPr>
          <w:p w14:paraId="1D483458" w14:textId="77777777" w:rsidR="00381886" w:rsidRDefault="00381886"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760CD42E" w14:textId="77777777" w:rsidR="00381886" w:rsidRDefault="00381886" w:rsidP="00152AB0">
            <w:pPr>
              <w:jc w:val="center"/>
            </w:pPr>
            <w:r>
              <w:rPr>
                <w:color w:val="auto"/>
                <w:rFonts w:ascii="Times New Roman" w:eastAsia="Times New Roman" w:hAnsi="Times New Roman" w:cs="Times New Roman"/>
                <w:b/>
                <w:bCs/>
                <w:sz w:val="26"/>
                <w:szCs w:val="26"/>
              </w:rPr>
              <w:t>PHÓ GIÁM ĐỐC</w:t>
            </w:r>
          </w:p>
        </w:tc>
      </w:tr>
      <w:tr w:rsidR="00381886" w14:paraId="1F0CBFA4" w14:textId="77777777" w:rsidTr="00152AB0">
        <w:tc>
          <w:tcPr>
            <w:tcW w:w="4320" w:type="dxa"/>
          </w:tcPr>
          <w:p w14:paraId="37ECA0CC" w14:textId="77777777" w:rsidR="00381886" w:rsidRDefault="00381886" w:rsidP="00152AB0">
            <w:pPr>
              <w:jc w:val="center"/>
            </w:pPr>
          </w:p>
        </w:tc>
        <w:tc>
          <w:tcPr>
            <w:tcW w:w="4320" w:type="dxa"/>
          </w:tcPr>
          <w:p w14:paraId="0BE1734D" w14:textId="77777777" w:rsidR="00381886" w:rsidRDefault="00381886"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6311057F" w14:textId="77777777" w:rsidR="00381886" w:rsidRDefault="00381886"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4720BCA3" w14:textId="77777777" w:rsidR="00381886" w:rsidRDefault="00381886" w:rsidP="00381886">
      <w:pPr>
        <w:jc w:val="center"/>
      </w:pPr>
    </w:p>
    <w:p w14:paraId="4DF18CAF" w14:textId="77777777" w:rsidR="00381886" w:rsidRDefault="00381886" w:rsidP="00381886">
      <w:pPr>
        <w:jc w:val="center"/>
      </w:pPr>
    </w:p>
    <w:p w14:paraId="0884AA35" w14:textId="77777777" w:rsidR="008D5874" w:rsidRDefault="00000000" w:rsidP="00BE6878">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2EC4DD04" w14:textId="77777777" w:rsidR="00381886" w:rsidRPr="003507D4" w:rsidRDefault="00381886" w:rsidP="00381886">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515FA789" w14:textId="77777777" w:rsidR="00381886" w:rsidRPr="003507D4" w:rsidRDefault="00381886" w:rsidP="00381886">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5DAB1EBD" w14:textId="77777777" w:rsidR="00381886" w:rsidRPr="003507D4" w:rsidRDefault="00381886" w:rsidP="00381886">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08C72F0D" w14:textId="77777777" w:rsidR="00381886" w:rsidRDefault="00381886" w:rsidP="00381886">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5C64B8E6" w14:textId="77777777" w:rsidR="00381886" w:rsidRPr="003507D4" w:rsidRDefault="00381886" w:rsidP="00381886">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1F162BB8" w14:textId="77777777" w:rsidR="00381886" w:rsidRPr="003507D4" w:rsidRDefault="00381886" w:rsidP="00381886">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3097F55B" w14:textId="77777777" w:rsidR="00381886" w:rsidRPr="003507D4" w:rsidRDefault="00381886" w:rsidP="00381886">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52383477"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a) Đối với Đường dây tải điện trên không</w:t>
      </w:r>
    </w:p>
    <w:p w14:paraId="5C85C1C5"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thủy văn chi tiết, chính xác dọc theo hướng tuyến đã được phê duyệt ở bước lập BCNCKT để phục vụ thiết kế Bản vẽ thi công.</w:t>
      </w:r>
    </w:p>
    <w:p w14:paraId="25305A4F" w14:textId="11CE4B02" w:rsidR="008D5874" w:rsidRDefault="006C4E80" w:rsidP="006C4E80">
      <w:pPr>
        <w:jc w:val="both"/>
        <w:rPr>
          <w:color w:val="auto"/>
          <w:rFonts w:ascii="Times New Roman" w:eastAsia="Times New Roman" w:hAnsi="Times New Roman" w:cs="Times New Roman"/>
          <w:b/>
          <w:bCs/>
          <w:sz w:val="28"/>
          <w:szCs w:val="28"/>
        </w:rPr>
      </w:pPr>
      <w:r w:rsidRPr="006C4E80">
        <w:rPr>
          <w:color w:val="auto"/>
          <w:rFonts w:ascii="Times New Roman" w:eastAsia="Times New Roman" w:hAnsi="Times New Roman" w:cs="Times New Roman"/>
          <w:sz w:val="26"/>
          <w:szCs w:val="26"/>
        </w:rPr>
        <w:t>Xác định chính xác tọa độ, cao độ các vị trí móng cột, mặt cắt dọc, mặt cắt ngang; cung cấp thông số cơ lý đất đá để thiết kế chi tiết kết cấu móng cột, tiếp địa, kè móng, lập biện pháp thi công và lập dự toán chi tiết.</w:t>
      </w:r>
    </w:p>
    <w:p w14:paraId="25B99B4D" w14:textId="77777777" w:rsidR="008D5874" w:rsidRDefault="00000000" w:rsidP="00BE6878">
      <w:pPr>
        <w:pageBreakBefore/>
        <w:jc w:val="center"/>
      </w:pPr>
      <w:r>
        <w:rPr>
          <w:color w:val="auto"/>
          <w:rFonts w:ascii="Times New Roman" w:eastAsia="Times New Roman" w:hAnsi="Times New Roman" w:cs="Times New Roman"/>
          <w:b/>
          <w:bCs/>
          <w:sz w:val="28"/>
          <w:szCs w:val="28"/>
        </w:rPr>
        <w:lastRenderedPageBreak/>
        <w:t>CHƯƠNG 2: PHẠM VI KHẢO SÁT</w:t>
      </w:r>
    </w:p>
    <w:p w14:paraId="0C6B7D2B"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đường dây 110kV:</w:t>
      </w:r>
    </w:p>
    <w:p w14:paraId="25739ACD"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chi tiết bám sát hướng tuyến đã được cấp có thẩm quyền phê duyệt thỏa thuận trong bước BCNCKT.</w:t>
      </w:r>
    </w:p>
    <w:p w14:paraId="184F99EF" w14:textId="2FA7930B" w:rsidR="008D5874" w:rsidRPr="005D4539"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Đo chi tiết bình đồ hành lang tuyến, đo mặt cắt dọc, mặt cắt ngang tại 100% các vị trí cột cắm mới, các điểm giao chéo đường giao thông, điện, viễn thông và các khu vực địa hình có sự thay đổi đột ngột (ta luy, khe suối).</w:t>
      </w:r>
    </w:p>
    <w:p w14:paraId="71235A95" w14:textId="77777777" w:rsidR="008D5874" w:rsidRDefault="00000000" w:rsidP="00BE6878">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381886" w14:paraId="7A9BCBA0" w14:textId="77777777" w:rsidTr="00152AB0">
        <w:trPr>
          <w:tblHeader/>
        </w:trPr>
        <w:tc>
          <w:tcPr>
            <w:tcW w:w="817" w:type="dxa"/>
            <w:vAlign w:val="center"/>
          </w:tcPr>
          <w:p w14:paraId="538EF147" w14:textId="77777777" w:rsidR="00381886" w:rsidRDefault="00381886" w:rsidP="00152AB0">
            <w:pPr>
              <w:spacing w:before="60" w:after="60"/>
              <w:jc w:val="center"/>
              <w:rPr>
                <w:color w:val="auto"/>
                <w:rFonts w:ascii="Times New Roman" w:eastAsia="Times New Roman" w:hAnsi="Times New Roman" w:cs="Times New Roman"/>
                <w:b/>
                <w:bCs/>
                <w:sz w:val="26"/>
                <w:szCs w:val="26"/>
              </w:rPr>
            </w:pPr>
            <w:bookmarkStart w:id="1" w:name="_Hlk232952399"/>
            <w:r>
              <w:rPr>
                <w:color w:val="auto"/>
                <w:rFonts w:ascii="Times New Roman" w:eastAsia="Times New Roman" w:hAnsi="Times New Roman" w:cs="Times New Roman"/>
                <w:b/>
                <w:bCs/>
                <w:sz w:val="26"/>
                <w:szCs w:val="26"/>
              </w:rPr>
              <w:t>STT</w:t>
            </w:r>
          </w:p>
        </w:tc>
        <w:tc>
          <w:tcPr>
            <w:tcW w:w="3119" w:type="dxa"/>
            <w:vAlign w:val="center"/>
          </w:tcPr>
          <w:p w14:paraId="2DCB223C" w14:textId="77777777" w:rsidR="00381886" w:rsidRDefault="00381886"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64ED31C9" w14:textId="77777777" w:rsidR="00381886" w:rsidRDefault="00381886"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381886" w14:paraId="1C438C9D" w14:textId="77777777" w:rsidTr="00152AB0">
        <w:tc>
          <w:tcPr>
            <w:tcW w:w="817" w:type="dxa"/>
            <w:vAlign w:val="center"/>
          </w:tcPr>
          <w:p w14:paraId="45DFB0A3" w14:textId="77777777" w:rsidR="00381886" w:rsidRDefault="00381886"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31882C44" w14:textId="77777777" w:rsidR="00381886" w:rsidRDefault="00381886"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5016F861" w14:textId="77777777" w:rsidR="00381886" w:rsidRDefault="00381886"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bookmarkEnd w:id="1"/>
    <w:p w14:paraId="5E498918" w14:textId="77777777" w:rsidR="008D5874" w:rsidRDefault="00000000" w:rsidP="00BE6878">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14:paraId="6D1E1F75" w14:textId="24394815" w:rsidR="006E1472" w:rsidRPr="006E1472" w:rsidRDefault="006E1472" w:rsidP="006E1472">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6E1472">
        <w:rPr>
          <w:color w:val="auto"/>
          <w:rFonts w:ascii="Times New Roman" w:eastAsia="Times New Roman" w:hAnsi="Times New Roman" w:cs="Times New Roman"/>
          <w:b/>
          <w:bCs/>
          <w:sz w:val="26"/>
          <w:szCs w:val="26"/>
        </w:rPr>
        <w:t>Nguyên tắc xác định khối lượng giai đoạn Thiết kế bản vẽ thi công (TKBVTC)</w:t>
      </w:r>
    </w:p>
    <w:p w14:paraId="37A9B8E6" w14:textId="2D541696" w:rsidR="006E1472" w:rsidRPr="006E1472" w:rsidRDefault="006E1472" w:rsidP="006E1472">
      <w:p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Khối lượng khảo sát giai đoạn TKBVTC được lập đảm bảo cung cấp đầy đủ, chính xác số liệu kỹ thuật chi tiết phục vụ lập bản vẽ thi công móng, cột, trạm và tính toán chính xác khối lượng bồi thường giải phóng mặt bằng, không trùng lặp với khối lượng đã thực hiện ở các giai đoạn trước. Cụ thể:</w:t>
      </w:r>
    </w:p>
    <w:p w14:paraId="052730E4" w14:textId="77777777" w:rsidR="006E1472" w:rsidRPr="006E1472" w:rsidRDefault="006E1472" w:rsidP="006E1472">
      <w:pPr>
        <w:keepNext/>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
          <w:sz w:val="26"/>
          <w:szCs w:val="26"/>
        </w:rPr>
        <w:t>I. VỀ KHẢO SÁT ĐỊA HÌNH</w:t>
      </w:r>
    </w:p>
    <w:p w14:paraId="4B8B4C6E"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1. Đối với tuyến đường dây (ĐZ):</w:t>
      </w:r>
    </w:p>
    <w:p w14:paraId="39FFFB3E"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trắc dọc, trắc ngang tim tuyến: Thực hiện đo dọc theo tim tuyến đã được phê duyệt ở bước trước. Tần suất đo trắc ngang phải đảm bảo thể hiện rõ nét sự thay đổi của địa hình; tại các vùng địa hình đồi núi dốc, địa hình phức tạp, khoảng cách giữa các cọc trắc ngang phải được thu ngắn theo đúng quy phạm để tính toán chính xác khối lượng đào đắp móng cột.</w:t>
      </w:r>
    </w:p>
    <w:p w14:paraId="2C5646DA"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vẽ bình đồ chân móng cột: Tại 100% các vị trí móng cột trên tuyến, tiến hành đo vẽ bình đồ chi tiết xung quanh tâm móng ở tỷ lệ 1/200. Phạm vi đo vẽ phải đủ rộng để phục vụ công tác áp móng chi tiết, thiết kế taluy kè móng, mương thoát nước và tính toán khối lượng san gạt đất móng.</w:t>
      </w:r>
    </w:p>
    <w:p w14:paraId="04E8DE0F"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vẽ giao chéo: Tại các điểm tuyến đường dây giao chéo với hạ tầng kỹ thuật (đường bộ, đường sắt, đường dây điện lực cao/hạ thế, tuyến thông tin, sông ngòi, kênh rạch, đê điều...), phải tiến hành đo vẽ bình đồ và trắc dọc giao chéo ở tỷ lệ 1/200 (hoặc theo quy định chuyên ngành), xác định chính xác cao độ các điểm giao chéo, góc giao chéo để tính toán khoảng cách an toàn tĩnh không.</w:t>
      </w:r>
    </w:p>
    <w:p w14:paraId="749B9626"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sz w:val="26"/>
          <w:szCs w:val="26"/>
        </w:rPr>
      </w:pPr>
      <w:r w:rsidRPr="006E1472">
        <w:rPr>
          <w:color w:val="auto"/>
          <w:rFonts w:ascii="Times New Roman" w:hAnsi="Times New Roman" w:cs="Times New Roman"/>
          <w:bCs/>
          <w:sz w:val="26"/>
          <w:szCs w:val="26"/>
        </w:rPr>
        <w:t>Định vị và cắm mốc thực địa: Thực hiện định vị, cắm mốc bê tông tim tuyến, mốc góc và hệ thống mốc ranh giới chiếm đất vĩnh viễn (vị trí móng cột), chiếm đất tạm thời (hành lang an toàn, đường thi công) chính xác trên thực địa</w:t>
      </w:r>
      <w:r w:rsidRPr="006E1472">
        <w:rPr>
          <w:color w:val="auto"/>
          <w:rFonts w:ascii="Times New Roman" w:hAnsi="Times New Roman" w:cs="Times New Roman"/>
          <w:sz w:val="26"/>
          <w:szCs w:val="26"/>
        </w:rPr>
        <w:t>, bàn giao rõ ràng cho chủ đầu tư để phục vụ công tác đền bù giải phóng mặt bằng và định vị thi công.</w:t>
      </w:r>
    </w:p>
    <w:p w14:paraId="330ACC6D" w14:textId="77777777" w:rsidR="006E1472" w:rsidRPr="006E1472" w:rsidRDefault="006E1472" w:rsidP="006E1472">
      <w:pPr>
        <w:keepNext/>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
          <w:sz w:val="26"/>
          <w:szCs w:val="26"/>
        </w:rPr>
        <w:t>II. VỀ KHẢO SÁT ĐỊA CHẤT CÔNG TRÌNH</w:t>
      </w:r>
    </w:p>
    <w:p w14:paraId="40513914"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1. Phân bổ vị trí hố khoan thăm dò:</w:t>
      </w:r>
    </w:p>
    <w:p w14:paraId="0707990C"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 xml:space="preserve">Trên tuyến đường dây: Bố trí hố khoan thăm dò địa chất tại 100% các vị trí cột néo, cột góc, cột hãm và các vị trí móng cột đỡ có tải trọng lớn, móng có giải pháp kết cấu đặc biệt (móng cọc bê tông cốt thép, móng massiva lớn). Đối với các vị trí cột đỡ thông thường nằm ở vùng địa hình ổn định, địa chất đồng nhất, khoảng cách giữa các hố khoan được xem xét phân bổ hợp lý nhưng không quá 3 cọc đỡ liên tiếp để tránh bỏ sót các thấu kính đất yếu. </w:t>
      </w:r>
      <w:r w:rsidRPr="006E1472">
        <w:rPr>
          <w:color w:val="auto"/>
          <w:rFonts w:ascii="Times New Roman" w:hAnsi="Times New Roman" w:cs="Times New Roman"/>
          <w:bCs/>
          <w:sz w:val="26"/>
          <w:szCs w:val="26"/>
        </w:rPr>
        <w:lastRenderedPageBreak/>
        <w:t>Tại các vùng có nguy cơ sạt lở, địa hình trượt sườn hoặc vùng đất yếu, bắt buộc phải bố trí hố khoan chèn bổ sung tại các vị trí móng xung yếu.</w:t>
      </w:r>
    </w:p>
    <w:p w14:paraId="5FFA731C"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2. Quy định về chiều sâu hố khoan:</w:t>
      </w:r>
    </w:p>
    <w:p w14:paraId="261ED7BC" w14:textId="77777777" w:rsidR="006E1472" w:rsidRPr="006E1472" w:rsidRDefault="006E1472" w:rsidP="006E1472">
      <w:p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Chiều sâu các hố khoan phải đảm bảo xuyên qua hết các lớp đất yếu (bùn, đất sét pha ở trạng thái chảy/dẻo chảy, cát sụt rời rạc) và phải ngàm sâu vào lớp đất ổn định có sức chịu tải tốt (đất dính ở trạng thái dẻo cứng đến cứng, đất rời ở trạng thái chặt vừa đến chặt) tối thiểu từ 3.0m đến 5.0m.</w:t>
      </w:r>
    </w:p>
    <w:p w14:paraId="0847039E" w14:textId="77777777" w:rsidR="006E1472" w:rsidRPr="006E1472" w:rsidRDefault="006E1472" w:rsidP="006E1472">
      <w:p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Trường hợp gặp lớp đá gốc hoặc đá chịu lực sớm ở cao độ nông, hố khoan bắt buộc phải khoan ngàm vào đá tươi, đá ổn định liên tục tối thiểu 3.0m để xác định độ vỡ vụn và tính toàn khối của đá, phục vụ thiết kế móng neo vào đá.</w:t>
      </w:r>
    </w:p>
    <w:p w14:paraId="27628058"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3. Chỉ tiêu thí nghiệm hiện trường, lấy mẫu và thí nghiệm trong phòng:</w:t>
      </w:r>
    </w:p>
    <w:p w14:paraId="08E26F70"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Thí nghiệm xuyên tiêu chuẩn (SPT): Thực hiện thí nghiệm SPT trực tiếp trong hố khoan với tần suất từ 1.5m đến 2.0m một lần (hoặc ngay khi có sự thay đổi lớp đất) để xác định sơ bộ độ chặt, trạng thái của các lớp đất nền tại thực địa.</w:t>
      </w:r>
    </w:p>
    <w:p w14:paraId="71D9C964"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Cs/>
          <w:sz w:val="26"/>
          <w:szCs w:val="26"/>
        </w:rPr>
        <w:t>Lấy mẫu đất đá: Tiến hành lấy mẫu đất nguyên dạng (đối với đất dính) và mẫu không nguyên dạng (đối với đất rời) tại các khoảng độ sâu thí nghiệm để thực hiện đầy đủ 9 chỉ tiêu cơ lý tiêu chuẩn trong phòng thí nghiệm (bao gồm cả thí nghiệm nén lún, thí nghiệm cắt trực tiếp để xác định lực dính c và góc ma</w:t>
      </w:r>
      <w:r w:rsidRPr="006E1472">
        <w:rPr>
          <w:color w:val="auto"/>
          <w:rFonts w:ascii="Times New Roman" w:hAnsi="Times New Roman" w:cs="Times New Roman"/>
          <w:sz w:val="26"/>
          <w:szCs w:val="26"/>
        </w:rPr>
        <w:t xml:space="preserve"> sát trong phi). Trường hợp gặp đá, phải lấy mẫu cục đá để thí nghiệm cường độ nén đơn trục của đá ở trạng thái tự nhiên và bão hòa nước.</w:t>
      </w:r>
    </w:p>
    <w:p w14:paraId="6522F819" w14:textId="4B0FF9E3" w:rsidR="008D5874" w:rsidRPr="005D4539" w:rsidRDefault="006E1472" w:rsidP="006E1472">
      <w:pPr>
        <w:numPr>
          <w:ilvl w:val="0"/>
          <w:numId w:val="2"/>
        </w:numPr>
        <w:spacing w:after="0" w:line="312" w:lineRule="auto"/>
        <w:ind w:left="0"/>
        <w:jc w:val="both"/>
        <w:rPr>
          <w:color w:val="auto"/>
          <w:rFonts w:ascii="Times New Roman" w:eastAsia="Times New Roman" w:hAnsi="Times New Roman" w:cs="Times New Roman"/>
          <w:bCs/>
          <w:sz w:val="26"/>
          <w:szCs w:val="26"/>
        </w:rPr>
      </w:pPr>
      <w:r w:rsidRPr="005D4539">
        <w:rPr>
          <w:color w:val="auto"/>
          <w:rFonts w:ascii="Times New Roman" w:hAnsi="Times New Roman" w:cs="Times New Roman"/>
          <w:bCs/>
          <w:sz w:val="26"/>
          <w:szCs w:val="26"/>
        </w:rPr>
        <w:t>Thí nghiệm mẫu nước (Tính ăn mòn): Tại các vị trí hố khoan xuất hiện mực nước ngầm, bắt buộc phải tiến hành lấy mẫu nước ngầm theo quy chuẩn để thí nghiệm phân tích hóa nước, xác định hàm lượng các ion xâm thực và đánh giá tính ăn mòn của nước đối với bê tông và cốt thép móng. Số liệu này là bắt buộc để làm cơ sở lựa chọn chủng loại xi măng (như xi măng bền sunfat) và biện pháp bảo vệ bề mặt móng công trình ngầm dưới đất</w:t>
      </w:r>
      <w:r w:rsidR="006C4E80" w:rsidRPr="005D4539">
        <w:rPr>
          <w:color w:val="auto"/>
          <w:rFonts w:ascii="Times New Roman" w:eastAsia="Times New Roman" w:hAnsi="Times New Roman" w:cs="Times New Roman"/>
          <w:bCs/>
          <w:sz w:val="26"/>
          <w:szCs w:val="26"/>
        </w:rPr>
        <w:t>.</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381886" w14:paraId="5F6257AA" w14:textId="77777777" w:rsidTr="00152AB0">
        <w:trPr>
          <w:tblHeader/>
        </w:trPr>
        <w:tc>
          <w:tcPr>
            <w:tcW w:w="817" w:type="dxa"/>
            <w:vAlign w:val="center"/>
          </w:tcPr>
          <w:p w14:paraId="1BE9C3FB" w14:textId="77777777" w:rsidR="00381886" w:rsidRDefault="00381886" w:rsidP="00152AB0">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72104388" w14:textId="77777777" w:rsidR="00381886" w:rsidRDefault="00381886" w:rsidP="00152AB0">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74FB9FF4" w14:textId="77777777" w:rsidR="00381886" w:rsidRDefault="00381886" w:rsidP="00152AB0">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7434550A" w14:textId="77777777" w:rsidR="00381886" w:rsidRDefault="00381886" w:rsidP="00152AB0">
            <w:pPr>
              <w:jc w:val="center"/>
            </w:pPr>
            <w:r>
              <w:rPr>
                <w:color w:val="auto"/>
                <w:rFonts w:ascii="Times New Roman" w:eastAsia="Times New Roman" w:hAnsi="Times New Roman" w:cs="Times New Roman"/>
                <w:b/>
                <w:bCs/>
                <w:sz w:val="26"/>
                <w:szCs w:val="26"/>
              </w:rPr>
              <w:t>Đơn vị</w:t>
            </w:r>
          </w:p>
        </w:tc>
        <w:tc>
          <w:tcPr>
            <w:tcW w:w="1539" w:type="dxa"/>
            <w:vAlign w:val="center"/>
          </w:tcPr>
          <w:p w14:paraId="16AF5526" w14:textId="77777777" w:rsidR="00381886" w:rsidRDefault="00381886" w:rsidP="00152AB0">
            <w:pPr>
              <w:jc w:val="center"/>
            </w:pPr>
            <w:r>
              <w:rPr>
                <w:color w:val="auto"/>
                <w:rFonts w:ascii="Times New Roman" w:eastAsia="Times New Roman" w:hAnsi="Times New Roman" w:cs="Times New Roman"/>
                <w:b/>
                <w:bCs/>
                <w:sz w:val="26"/>
                <w:szCs w:val="26"/>
              </w:rPr>
              <w:t>Khối lượng</w:t>
            </w:r>
          </w:p>
        </w:tc>
      </w:tr>
      <w:tr w:rsidR="00381886" w14:paraId="43BC891C" w14:textId="77777777" w:rsidTr="00152AB0">
        <w:tc>
          <w:tcPr>
            <w:tcW w:w="817" w:type="dxa"/>
            <w:vAlign w:val="center"/>
          </w:tcPr>
          <w:p w14:paraId="5AC9EBD3" w14:textId="77777777" w:rsidR="00381886" w:rsidRPr="00ED25D4" w:rsidRDefault="00381886"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{#is_header}{</w:t>
            </w:r>
            <w:r w:rsidRPr="00ED25D4">
              <w:rPr>
                <w:color w:val="auto"/>
                <w:rFonts w:ascii="Times New Roman" w:eastAsia="Times New Roman" w:hAnsi="Times New Roman" w:cs="Times New Roman"/>
                <w:b/>
                <w:bCs/>
                <w:sz w:val="24"/>
                <w:szCs w:val="24"/>
              </w:rPr>
              <w:lastRenderedPageBreak/>
              <w:t xml:space="preserve">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0F68DA0B" w14:textId="77777777" w:rsidR="00381886" w:rsidRPr="00ED25D4" w:rsidRDefault="00381886"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44818A0C" w14:textId="77777777" w:rsidR="00381886" w:rsidRDefault="00381886"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899D516" w14:textId="77777777" w:rsidR="00381886" w:rsidRDefault="00381886"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009087F6" w14:textId="77777777" w:rsidR="00381886" w:rsidRDefault="00381886"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5AC9EBD3" w14:textId="77777777" w:rsidR="00381886" w:rsidRPr="00ED25D4" w:rsidRDefault="00381886"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{#is_header}{</w:t>
            </w:r>
            <w:r w:rsidRPr="00ED25D4">
              <w:rPr>
                <w:color w:val="auto"/>
                <w:rFonts w:ascii="Times New Roman" w:eastAsia="Times New Roman" w:hAnsi="Times New Roman" w:cs="Times New Roman"/>
                <w:b/>
                <w:bCs/>
                <w:sz w:val="24"/>
                <w:szCs w:val="24"/>
              </w:rPr>
              <w:lastRenderedPageBreak/>
              <w:t xml:space="preserve">stt}{/is_header}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0F68DA0B" w14:textId="77777777" w:rsidR="00381886" w:rsidRPr="00ED25D4" w:rsidRDefault="00381886"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44818A0C" w14:textId="77777777" w:rsidR="00381886" w:rsidRDefault="00381886"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3899D516" w14:textId="77777777" w:rsidR="00381886" w:rsidRDefault="00381886"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BE6878">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381886" w14:paraId="754FA773" w14:textId="77777777" w:rsidTr="00152AB0">
        <w:trPr>
          <w:jc w:val="center"/>
        </w:trPr>
        <w:tc>
          <w:tcPr>
            <w:tcW w:w="758" w:type="dxa"/>
            <w:shd w:val="clear" w:color="auto" w:fill="FFFFFF"/>
            <w:vAlign w:val="center"/>
          </w:tcPr>
          <w:p w14:paraId="7576DD58" w14:textId="77777777" w:rsidR="00381886" w:rsidRDefault="00381886"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6C167CFD" w14:textId="77777777" w:rsidR="00381886" w:rsidRDefault="00381886"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35C5F836" w14:textId="77777777" w:rsidR="00381886" w:rsidRDefault="00381886"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06D004AA" w14:textId="77777777" w:rsidR="00381886" w:rsidRDefault="00381886"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381886" w14:paraId="6A225232" w14:textId="77777777" w:rsidTr="00152AB0">
        <w:trPr>
          <w:jc w:val="center"/>
        </w:trPr>
        <w:tc>
          <w:tcPr>
            <w:tcW w:w="758" w:type="dxa"/>
            <w:vAlign w:val="center"/>
          </w:tcPr>
          <w:p w14:paraId="0BD7E1BD" w14:textId="77777777" w:rsidR="00381886" w:rsidRDefault="00381886"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73FBC5FB" w14:textId="77777777" w:rsidR="00381886" w:rsidRDefault="00381886" w:rsidP="00152AB0">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1CE7227A" w14:textId="77777777" w:rsidR="00381886" w:rsidRDefault="00381886" w:rsidP="00152AB0">
            <w:pPr>
              <w:spacing w:before="60" w:after="60"/>
              <w:jc w:val="both"/>
              <w:rPr>
                <w:color w:val="auto"/>
                <w:rFonts w:ascii="Times New Roman" w:eastAsia="Times New Roman" w:hAnsi="Times New Roman" w:cs="Times New Roman"/>
                <w:sz w:val="26"/>
                <w:szCs w:val="26"/>
              </w:rPr>
            </w:pPr>
          </w:p>
        </w:tc>
      </w:tr>
      <w:tr w:rsidR="00381886" w14:paraId="18390C89" w14:textId="77777777" w:rsidTr="00152AB0">
        <w:trPr>
          <w:jc w:val="center"/>
        </w:trPr>
        <w:tc>
          <w:tcPr>
            <w:tcW w:w="758" w:type="dxa"/>
            <w:vAlign w:val="center"/>
          </w:tcPr>
          <w:p w14:paraId="41B84AFD" w14:textId="77777777" w:rsidR="00381886" w:rsidRDefault="00381886"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5621AB4B" w14:textId="77777777" w:rsidR="00381886" w:rsidRDefault="00381886"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64B53EDA" w14:textId="77777777" w:rsidR="00381886" w:rsidRDefault="00381886"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381886" w14:paraId="1C87C36E" w14:textId="77777777" w:rsidTr="00152AB0">
        <w:trPr>
          <w:jc w:val="center"/>
        </w:trPr>
        <w:tc>
          <w:tcPr>
            <w:tcW w:w="758" w:type="dxa"/>
            <w:vAlign w:val="center"/>
          </w:tcPr>
          <w:p w14:paraId="5FA2A75A" w14:textId="77777777" w:rsidR="00381886" w:rsidRDefault="00381886"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7DFB21C0" w14:textId="77777777" w:rsidR="00381886" w:rsidRDefault="00381886"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264ABED5" w14:textId="77777777" w:rsidR="00381886" w:rsidRDefault="00381886"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381886" w14:paraId="1F9D410B" w14:textId="77777777" w:rsidTr="00152AB0">
        <w:trPr>
          <w:jc w:val="center"/>
        </w:trPr>
        <w:tc>
          <w:tcPr>
            <w:tcW w:w="758" w:type="dxa"/>
            <w:vAlign w:val="center"/>
          </w:tcPr>
          <w:p w14:paraId="1F610278" w14:textId="77777777" w:rsidR="00381886" w:rsidRDefault="00381886"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67A86F36" w14:textId="77777777" w:rsidR="00381886" w:rsidRDefault="00381886"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43BF5E9B" w14:textId="77777777" w:rsidR="00381886" w:rsidRDefault="00381886"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381886" w14:paraId="7BA6579C" w14:textId="77777777" w:rsidTr="00152AB0">
        <w:trPr>
          <w:jc w:val="center"/>
        </w:trPr>
        <w:tc>
          <w:tcPr>
            <w:tcW w:w="758" w:type="dxa"/>
            <w:vAlign w:val="center"/>
          </w:tcPr>
          <w:p w14:paraId="6ED50993" w14:textId="77777777" w:rsidR="00381886" w:rsidRDefault="00381886"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7DDD50A6" w14:textId="77777777" w:rsidR="00381886" w:rsidRDefault="00381886"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2E6BE113" w14:textId="77777777" w:rsidR="00381886" w:rsidRDefault="00381886"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7E7FF1">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4B5F2" w14:textId="77777777" w:rsidR="00795505" w:rsidRDefault="00795505">
      <w:pPr>
        <w:spacing w:after="0" w:line="240" w:lineRule="auto"/>
      </w:pPr>
      <w:r>
        <w:separator/>
      </w:r>
    </w:p>
  </w:endnote>
  <w:endnote w:type="continuationSeparator" w:id="0">
    <w:p w14:paraId="51F02166" w14:textId="77777777" w:rsidR="00795505" w:rsidRDefault="00795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612EC96-D3D3-49E0-95FF-18D8EC44D196}"/>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02E6C601-9C41-4063-B41E-8917A0422F8D}"/>
    <w:embedBold r:id="rId3" w:fontKey="{413181E7-A00A-4B81-9A28-1F8CA312F7BA}"/>
  </w:font>
  <w:font w:name="Calibri">
    <w:panose1 w:val="020F0502020204030204"/>
    <w:charset w:val="00"/>
    <w:family w:val="swiss"/>
    <w:pitch w:val="variable"/>
    <w:sig w:usb0="E4002EFF" w:usb1="C200247B" w:usb2="00000009" w:usb3="00000000" w:csb0="000001FF" w:csb1="00000000"/>
    <w:embedRegular r:id="rId4" w:fontKey="{69335A45-075A-4F42-B01B-CD065DE2A7D0}"/>
    <w:embedBold r:id="rId5" w:fontKey="{D1F76C88-14E0-4AFD-A0BF-B8CADCBA1EA2}"/>
    <w:embedItalic r:id="rId6" w:fontKey="{41560A3D-54A0-49A8-8A27-CEFBFE145348}"/>
    <w:embedBoldItalic r:id="rId7" w:fontKey="{598E2680-C744-4F8A-B527-E8D03CE3B9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5304529"/>
      <w:docPartObj>
        <w:docPartGallery w:val="Page Numbers (Bottom of Page)"/>
        <w:docPartUnique/>
      </w:docPartObj>
    </w:sdtPr>
    <w:sdtEndPr>
      <w:rPr>
        <w:color w:val="auto"/>
        <w:noProof/>
      </w:rPr>
    </w:sdtEndPr>
    <w:sdtContent>
      <w:p w14:paraId="629A834D" w14:textId="53A784F2" w:rsidR="007E7FF1" w:rsidRPr="007E7FF1" w:rsidRDefault="007E7FF1" w:rsidP="007E7FF1">
        <w:pPr>
          <w:pStyle w:val="Footer"/>
          <w:pBdr>
            <w:top w:val="thinThickSmallGap" w:sz="18" w:space="1" w:color="auto"/>
          </w:pBdr>
          <w:jc w:val="right"/>
          <w:rPr>
            <w:color w:val="auto"/>
            <w:rFonts w:ascii="Times New Roman" w:hAnsi="Times New Roman" w:cs="Times New Roman"/>
            <w:b/>
            <w:bCs/>
            <w:sz w:val="26"/>
            <w:szCs w:val="26"/>
          </w:rPr>
        </w:pPr>
        <w:r w:rsidRPr="007E7FF1">
          <w:rPr>
            <w:color w:val="auto"/>
            <w:rFonts w:ascii="Times New Roman" w:hAnsi="Times New Roman" w:cs="Times New Roman"/>
            <w:b/>
            <w:bCs/>
            <w:sz w:val="26"/>
            <w:szCs w:val="26"/>
          </w:rPr>
          <w:t>Xí nghiệp Tư vấn – Công ty Dịch vụ Điện lực miền Bắc</w:t>
        </w:r>
        <w:r w:rsidRPr="007E7FF1">
          <w:rPr>
            <w:color w:val="auto"/>
            <w:rFonts w:ascii="Times New Roman" w:hAnsi="Times New Roman" w:cs="Times New Roman"/>
            <w:b/>
            <w:bCs/>
            <w:sz w:val="26"/>
            <w:szCs w:val="26"/>
          </w:rPr>
          <w:tab/>
        </w:r>
        <w:r w:rsidRPr="007E7FF1">
          <w:rPr>
            <w:color w:val="auto"/>
            <w:rFonts w:ascii="Times New Roman" w:hAnsi="Times New Roman" w:cs="Times New Roman"/>
            <w:b/>
            <w:bCs/>
            <w:sz w:val="26"/>
            <w:szCs w:val="26"/>
          </w:rPr>
          <w:fldChar w:fldCharType="begin"/>
        </w:r>
        <w:r w:rsidRPr="007E7FF1">
          <w:rPr>
            <w:color w:val="auto"/>
            <w:rFonts w:ascii="Times New Roman" w:hAnsi="Times New Roman" w:cs="Times New Roman"/>
            <w:b/>
            <w:bCs/>
            <w:sz w:val="26"/>
            <w:szCs w:val="26"/>
          </w:rPr>
          <w:instrText xml:space="preserve"> PAGE   \* MERGEFORMAT </w:instrText>
        </w:r>
        <w:r w:rsidRPr="007E7FF1">
          <w:rPr>
            <w:color w:val="auto"/>
            <w:rFonts w:ascii="Times New Roman" w:hAnsi="Times New Roman" w:cs="Times New Roman"/>
            <w:b/>
            <w:bCs/>
            <w:sz w:val="26"/>
            <w:szCs w:val="26"/>
          </w:rPr>
          <w:fldChar w:fldCharType="separate"/>
        </w:r>
        <w:r w:rsidRPr="007E7FF1">
          <w:rPr>
            <w:color w:val="auto"/>
            <w:rFonts w:ascii="Times New Roman" w:hAnsi="Times New Roman" w:cs="Times New Roman"/>
            <w:b/>
            <w:bCs/>
            <w:noProof/>
            <w:sz w:val="26"/>
            <w:szCs w:val="26"/>
          </w:rPr>
          <w:t>2</w:t>
        </w:r>
        <w:r w:rsidRPr="007E7FF1">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6ACC" w14:textId="6543125D" w:rsidR="00BE6878" w:rsidRDefault="00BE6878" w:rsidP="00BE6878">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56914" w14:textId="77777777" w:rsidR="00795505" w:rsidRDefault="00795505">
      <w:pPr>
        <w:spacing w:after="0" w:line="240" w:lineRule="auto"/>
      </w:pPr>
      <w:r>
        <w:separator/>
      </w:r>
    </w:p>
  </w:footnote>
  <w:footnote w:type="continuationSeparator" w:id="0">
    <w:p w14:paraId="738D1D54" w14:textId="77777777" w:rsidR="00795505" w:rsidRDefault="00795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BE6878" w14:paraId="348C6A8C" w14:textId="77777777" w:rsidTr="00BE6878">
      <w:tc>
        <w:tcPr>
          <w:tcW w:w="9395" w:type="dxa"/>
        </w:tcPr>
        <w:p w14:paraId="629BFD91" w14:textId="77777777" w:rsidR="00BE6878" w:rsidRDefault="00BE6878" w:rsidP="00BE6878">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78B4361A" w14:textId="71E822C0" w:rsidR="00BE6878" w:rsidRPr="00BE6878" w:rsidRDefault="00BE6878" w:rsidP="00BE6878">
          <w:pPr>
            <w:pStyle w:val="Header"/>
            <w:pBdr>
              <w:bottom w:val="thickThinSmallGap" w:sz="18" w:space="1" w:color="auto"/>
            </w:pBdr>
            <w:rPr>
              <w:color w:val="auto"/>
              <w:b/>
              <w:bCs/>
              <w:sz w:val="26"/>
              <w:szCs w:val="26"/>
            </w:rPr>
          </w:pPr>
          <w:r w:rsidRPr="00962AD5">
            <w:rPr>
              <w:color w:val="auto"/>
              <w:b/>
              <w:bCs/>
              <w:sz w:val="26"/>
              <w:szCs w:val="26"/>
            </w:rPr>
            <w:t xml:space="preserve">Nhiệm vụ khảo sát xây dựng giai đoạn </w:t>
          </w:r>
          <w:r>
            <w:rPr>
              <w:color w:val="auto"/>
              <w:b/>
              <w:bCs/>
              <w:sz w:val="26"/>
              <w:szCs w:val="26"/>
            </w:rPr>
            <w:t>{giai_doan}</w:t>
          </w:r>
        </w:p>
      </w:tc>
    </w:tr>
  </w:tbl>
  <w:p w14:paraId="01DC0174" w14:textId="59533AC2" w:rsidR="007E7FF1" w:rsidRPr="00BE6878" w:rsidRDefault="007E7FF1" w:rsidP="00BE6878">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3D647A9"/>
    <w:multiLevelType w:val="multilevel"/>
    <w:tmpl w:val="8A72CFD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3" w15:restartNumberingAfterBreak="0">
    <w:nsid w:val="35DB61FE"/>
    <w:multiLevelType w:val="hybridMultilevel"/>
    <w:tmpl w:val="1152D7E8"/>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52F7C"/>
    <w:multiLevelType w:val="hybridMultilevel"/>
    <w:tmpl w:val="528895B8"/>
    <w:lvl w:ilvl="0" w:tplc="043E247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22FC6"/>
    <w:multiLevelType w:val="hybridMultilevel"/>
    <w:tmpl w:val="A5E4C138"/>
    <w:lvl w:ilvl="0" w:tplc="4E78EA3C">
      <w:start w:val="1"/>
      <w:numFmt w:val="bullet"/>
      <w:suff w:val="space"/>
      <w:lvlText w:val="-"/>
      <w:lvlJc w:val="left"/>
      <w:pPr>
        <w:ind w:left="0" w:firstLine="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67749F"/>
    <w:multiLevelType w:val="hybridMultilevel"/>
    <w:tmpl w:val="E14A846A"/>
    <w:lvl w:ilvl="0" w:tplc="C58ACEA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7"/>
  </w:num>
  <w:num w:numId="2" w16cid:durableId="1989896678">
    <w:abstractNumId w:val="2"/>
  </w:num>
  <w:num w:numId="3" w16cid:durableId="1351837059">
    <w:abstractNumId w:val="1"/>
  </w:num>
  <w:num w:numId="4" w16cid:durableId="1093088290">
    <w:abstractNumId w:val="4"/>
  </w:num>
  <w:num w:numId="5" w16cid:durableId="1954096451">
    <w:abstractNumId w:val="0"/>
  </w:num>
  <w:num w:numId="6" w16cid:durableId="1961640632">
    <w:abstractNumId w:val="6"/>
  </w:num>
  <w:num w:numId="7" w16cid:durableId="536544774">
    <w:abstractNumId w:val="3"/>
  </w:num>
  <w:num w:numId="8" w16cid:durableId="155846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D1031"/>
    <w:rsid w:val="000F3563"/>
    <w:rsid w:val="00130717"/>
    <w:rsid w:val="00176CCE"/>
    <w:rsid w:val="00195C84"/>
    <w:rsid w:val="001F1D84"/>
    <w:rsid w:val="00201A72"/>
    <w:rsid w:val="00221186"/>
    <w:rsid w:val="00381886"/>
    <w:rsid w:val="003A61F3"/>
    <w:rsid w:val="00537EC5"/>
    <w:rsid w:val="005D4539"/>
    <w:rsid w:val="006009D0"/>
    <w:rsid w:val="00647762"/>
    <w:rsid w:val="00651622"/>
    <w:rsid w:val="006C4E80"/>
    <w:rsid w:val="006E1472"/>
    <w:rsid w:val="00751777"/>
    <w:rsid w:val="00795505"/>
    <w:rsid w:val="007B06F8"/>
    <w:rsid w:val="007E7FF1"/>
    <w:rsid w:val="008B2C3E"/>
    <w:rsid w:val="008C339F"/>
    <w:rsid w:val="008D5874"/>
    <w:rsid w:val="00A8124F"/>
    <w:rsid w:val="00AA6E39"/>
    <w:rsid w:val="00AE6799"/>
    <w:rsid w:val="00BC4F4C"/>
    <w:rsid w:val="00BE6878"/>
    <w:rsid w:val="00C37991"/>
    <w:rsid w:val="00C745FC"/>
    <w:rsid w:val="00D17CC8"/>
    <w:rsid w:val="00E44563"/>
    <w:rsid w:val="00EB565D"/>
    <w:rsid w:val="00EC1D3F"/>
    <w:rsid w:val="00EC6A52"/>
    <w:rsid w:val="00F44646"/>
    <w:rsid w:val="00F52043"/>
    <w:rsid w:val="00FF7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6C4E80"/>
    <w:pPr>
      <w:ind w:left="720"/>
      <w:contextualSpacing/>
    </w:pPr>
  </w:style>
  <w:style w:type="paragraph" w:styleId="ListBullet2">
    <w:name w:val="List Bullet 2"/>
    <w:basedOn w:val="Normal"/>
    <w:uiPriority w:val="99"/>
    <w:unhideWhenUsed/>
    <w:rsid w:val="006E1472"/>
    <w:pPr>
      <w:numPr>
        <w:numId w:val="5"/>
      </w:numPr>
      <w:tabs>
        <w:tab w:val="clear" w:pos="720"/>
      </w:tabs>
      <w:ind w:left="0" w:firstLine="0"/>
      <w:contextualSpacing/>
    </w:pPr>
    <w:rPr>
      <w:color w:val="auto"/>
      <w:rFonts w:asciiTheme="minorHAnsi" w:eastAsiaTheme="minorEastAsia" w:hAnsiTheme="minorHAnsi" w:cstheme="minorBidi"/>
      <w:lang w:val="en-US"/>
    </w:rPr>
  </w:style>
  <w:style w:type="table" w:styleId="TableGrid">
    <w:name w:val="Table Grid"/>
    <w:basedOn w:val="TableNormal"/>
    <w:rsid w:val="00381886"/>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951</Words>
  <Characters>5427</Characters>
  <Application>Microsoft Office Word</Application>
  <DocSecurity>0</DocSecurity>
  <Lines>45</Lines>
  <Paragraphs>12</Paragraphs>
  <ScaleCrop>false</ScaleCrop>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20</cp:revision>
  <dcterms:created xsi:type="dcterms:W3CDTF">2026-06-03T10:12:00Z</dcterms:created>
  <dcterms:modified xsi:type="dcterms:W3CDTF">2026-06-29T02:56:00Z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