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F8574E" w14:paraId="5122A236" w14:textId="77777777" w:rsidTr="00DE687C">
        <w:trPr>
          <w:trHeight w:val="1843"/>
        </w:trPr>
        <w:tc>
          <w:tcPr>
            <w:tcW w:w="1931" w:type="dxa"/>
          </w:tcPr>
          <w:p w14:paraId="0A02EE7B" w14:textId="77777777" w:rsidR="00F8574E" w:rsidRDefault="00F8574E" w:rsidP="00012D29">
            <w:pPr>
              <w:jc w:val="center"/>
            </w:pPr>
            <w:r w:rsidRPr="00B544B4">
              <w:rPr>
                <w:color w:val="auto"/>
                <w:noProof/>
              </w:rPr>
              <w:drawing>
                <wp:inline distT="0" distB="0" distL="0" distR="0" wp14:anchorId="38B5C011" wp14:editId="2F962CD6">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2D83A426" w14:textId="77777777" w:rsidR="00F8574E" w:rsidRPr="004A214E" w:rsidRDefault="00F8574E" w:rsidP="00012D29">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2E3D19E0" w14:textId="77777777" w:rsidR="00F8574E" w:rsidRPr="004A214E" w:rsidRDefault="00F8574E" w:rsidP="00012D29">
            <w:pPr>
              <w:spacing w:before="60" w:after="60" w:line="276" w:lineRule="auto"/>
              <w:jc w:val="center"/>
              <w:rPr>
                <w:color w:val="auto"/>
                <w:b/>
                <w:sz w:val="28"/>
                <w:szCs w:val="28"/>
              </w:rPr>
            </w:pPr>
            <w:r w:rsidRPr="004A214E">
              <w:rPr>
                <w:color w:val="auto"/>
                <w:b/>
                <w:sz w:val="28"/>
                <w:szCs w:val="28"/>
              </w:rPr>
              <w:t>XÍ NGHIỆP TƯ VẤN</w:t>
            </w:r>
          </w:p>
          <w:p w14:paraId="79167891" w14:textId="77777777" w:rsidR="00F8574E" w:rsidRPr="00826E92" w:rsidRDefault="00F8574E" w:rsidP="00012D29">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6E1C5CD7" w14:textId="77777777" w:rsidR="00F8574E" w:rsidRPr="0092347C" w:rsidRDefault="00F8574E" w:rsidP="00012D29">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518CB8C9" w14:textId="77777777" w:rsidR="00DE687C" w:rsidRPr="006249E5" w:rsidRDefault="00DE687C" w:rsidP="00DE687C">
      <w:pPr>
        <w:spacing w:before="200" w:after="240"/>
        <w:jc w:val="center"/>
        <w:rPr>
          <w:color w:val="auto"/>
          <w:rFonts w:ascii="Times New Roman" w:eastAsia="Times New Roman" w:hAnsi="Times New Roman" w:cs="Times New Roman"/>
          <w:b/>
          <w:bCs/>
          <w:sz w:val="28"/>
          <w:szCs w:val="28"/>
        </w:rPr>
      </w:pP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511449CD" w14:textId="77777777" w:rsidR="00DE687C" w:rsidRDefault="00DE687C">
      <w:pPr>
        <w:jc w:val="center"/>
        <w:rPr>
          <w:color w:val="auto"/>
          <w:rFonts w:ascii="Times New Roman" w:eastAsia="Times New Roman" w:hAnsi="Times New Roman" w:cs="Times New Roman"/>
          <w:b/>
          <w:bCs/>
          <w:sz w:val="48"/>
          <w:szCs w:val="48"/>
        </w:rPr>
      </w:pPr>
    </w:p>
    <w:p w14:paraId="3885892A" w14:textId="77777777" w:rsidR="00F8574E" w:rsidRDefault="00F8574E" w:rsidP="00F8574E">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75EBF0B0" w14:textId="77777777" w:rsidR="00F8574E" w:rsidRDefault="00F8574E" w:rsidP="00F8574E">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777D875F" w14:textId="77777777" w:rsidR="00F8574E" w:rsidRDefault="00F8574E" w:rsidP="00F8574E">
      <w:pPr>
        <w:jc w:val="center"/>
        <w:rPr>
          <w:color w:val="auto"/>
          <w:u w:val="single"/>
        </w:rPr>
      </w:pPr>
      <w:r>
        <w:rPr>
          <w:color w:val="auto"/>
          <w:rFonts w:ascii="Times New Roman" w:eastAsia="Times New Roman" w:hAnsi="Times New Roman" w:cs="Times New Roman"/>
          <w:b/>
          <w:bCs/>
          <w:sz w:val="32"/>
          <w:szCs w:val="32"/>
          <w:u w:val="single"/>
        </w:rPr>
        <w:t>DỰ ÁN</w:t>
      </w:r>
    </w:p>
    <w:p w14:paraId="25BF3608" w14:textId="4772205B" w:rsidR="00F8574E" w:rsidRDefault="00F8574E" w:rsidP="00F8574E">
      <w:pPr>
        <w:jc w:val="center"/>
      </w:pPr>
      <w:bookmarkStart w:id="0" w:name="_Hlk232630461"/>
      <w:r w:rsidRPr="006D0A1E">
        <w:rPr>
          <w:color w:val="auto"/>
          <w:rFonts w:ascii="Times New Roman" w:eastAsia="Times New Roman" w:hAnsi="Times New Roman" w:cs="Times New Roman"/>
          <w:b/>
          <w:bCs/>
          <w:sz w:val="36"/>
          <w:szCs w:val="36"/>
        </w:rPr>
        <w:t>{ten_du_an</w:t>
      </w:r>
      <w:r w:rsidR="003E2115">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3388A7C0" w14:textId="77777777" w:rsidR="00F8574E" w:rsidRDefault="00F8574E" w:rsidP="00F8574E">
      <w:pPr>
        <w:ind w:left="3600" w:firstLine="720"/>
        <w:jc w:val="center"/>
        <w:rPr>
          <w:color w:val="auto"/>
          <w:rFonts w:ascii="Times New Roman" w:eastAsia="Times New Roman" w:hAnsi="Times New Roman" w:cs="Times New Roman"/>
          <w:b/>
          <w:bCs/>
          <w:sz w:val="28"/>
          <w:szCs w:val="28"/>
        </w:rPr>
      </w:pPr>
    </w:p>
    <w:p w14:paraId="1C98383C" w14:textId="77777777" w:rsidR="00F8574E" w:rsidRDefault="00F8574E" w:rsidP="00F8574E">
      <w:pPr>
        <w:ind w:left="3600" w:firstLine="720"/>
        <w:jc w:val="center"/>
        <w:rPr>
          <w:color w:val="auto"/>
          <w:rFonts w:ascii="Times New Roman" w:eastAsia="Times New Roman" w:hAnsi="Times New Roman" w:cs="Times New Roman"/>
          <w:b/>
          <w:bCs/>
          <w:sz w:val="28"/>
          <w:szCs w:val="28"/>
        </w:rPr>
      </w:pPr>
    </w:p>
    <w:p w14:paraId="28DEAC82" w14:textId="77777777" w:rsidR="003E2115" w:rsidRPr="007B4FD0" w:rsidRDefault="003E2115" w:rsidP="00EB6391">
      <w:pPr>
        <w:ind w:left="3600" w:firstLine="653"/>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48BE4138" w14:textId="018CC156" w:rsidR="00F8574E" w:rsidRDefault="003E2115" w:rsidP="00EB6391">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F8574E" w14:paraId="7CE41B25" w14:textId="77777777" w:rsidTr="00012D29">
        <w:tc>
          <w:tcPr>
            <w:tcW w:w="4320" w:type="dxa"/>
          </w:tcPr>
          <w:p w14:paraId="45D8E6DF" w14:textId="77777777" w:rsidR="00F8574E" w:rsidRDefault="00F8574E" w:rsidP="00012D29">
            <w:pPr>
              <w:jc w:val="center"/>
            </w:pPr>
          </w:p>
        </w:tc>
        <w:tc>
          <w:tcPr>
            <w:tcW w:w="4320" w:type="dxa"/>
          </w:tcPr>
          <w:p w14:paraId="2D1DD793"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6CE3DEB8" w14:textId="77777777" w:rsidR="00F8574E" w:rsidRDefault="00F8574E" w:rsidP="00012D29">
            <w:pPr>
              <w:jc w:val="center"/>
            </w:pPr>
            <w:r>
              <w:rPr>
                <w:color w:val="auto"/>
                <w:rFonts w:ascii="Times New Roman" w:eastAsia="Times New Roman" w:hAnsi="Times New Roman" w:cs="Times New Roman"/>
                <w:b/>
                <w:bCs/>
                <w:sz w:val="26"/>
                <w:szCs w:val="26"/>
              </w:rPr>
              <w:t>PHÓ GIÁM ĐỐC</w:t>
            </w:r>
          </w:p>
        </w:tc>
      </w:tr>
      <w:tr w:rsidR="00F8574E" w14:paraId="4AB17328" w14:textId="77777777" w:rsidTr="00012D29">
        <w:tc>
          <w:tcPr>
            <w:tcW w:w="4320" w:type="dxa"/>
          </w:tcPr>
          <w:p w14:paraId="55F266A2" w14:textId="77777777" w:rsidR="00F8574E" w:rsidRDefault="00F8574E" w:rsidP="00012D29">
            <w:pPr>
              <w:jc w:val="center"/>
            </w:pPr>
          </w:p>
        </w:tc>
        <w:tc>
          <w:tcPr>
            <w:tcW w:w="4320" w:type="dxa"/>
          </w:tcPr>
          <w:p w14:paraId="4F5828FF" w14:textId="77777777" w:rsidR="00F8574E" w:rsidRDefault="00F8574E" w:rsidP="00012D29">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042997CE" w14:textId="77777777" w:rsidR="00F8574E" w:rsidRDefault="00F8574E" w:rsidP="00012D29">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149B9DA6" w14:textId="77777777" w:rsidR="00F8574E" w:rsidRDefault="00F8574E" w:rsidP="00F8574E">
      <w:pPr>
        <w:jc w:val="center"/>
      </w:pPr>
    </w:p>
    <w:p w14:paraId="0884AA35" w14:textId="77777777" w:rsidR="008D5874" w:rsidRDefault="00000000" w:rsidP="003E2115">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7567089F"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0CC2A3FE" w14:textId="77777777" w:rsidR="00F8574E" w:rsidRPr="003507D4" w:rsidRDefault="00F8574E" w:rsidP="00F8574E">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2219EDDD"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57C6FFAA" w14:textId="77777777" w:rsidR="00F8574E" w:rsidRDefault="00F8574E" w:rsidP="00F8574E">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084B086F"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418F3E79" w14:textId="77777777" w:rsidR="00F8574E" w:rsidRPr="003507D4" w:rsidRDefault="00F8574E" w:rsidP="00F8574E">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2F5C91FB"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45EB506C" w14:textId="1F62A22C" w:rsidR="008D5874" w:rsidRDefault="00000000">
      <w:pPr>
        <w:spacing w:after="0" w:line="360" w:lineRule="auto"/>
        <w:jc w:val="both"/>
      </w:pPr>
      <w:r>
        <w:rPr>
          <w:color w:val="auto"/>
          <w:rFonts w:ascii="Times New Roman" w:eastAsia="Times New Roman" w:hAnsi="Times New Roman" w:cs="Times New Roman"/>
          <w:sz w:val="26"/>
          <w:szCs w:val="26"/>
        </w:rPr>
        <w:t>a) Đối với Trạm biến áp</w:t>
      </w:r>
    </w:p>
    <w:p w14:paraId="13EC0C27" w14:textId="25F4412F" w:rsidR="008D5874" w:rsidRDefault="00000000">
      <w:pPr>
        <w:spacing w:after="0" w:line="360" w:lineRule="auto"/>
        <w:jc w:val="both"/>
      </w:pPr>
      <w:r>
        <w:rPr>
          <w:color w:val="auto"/>
          <w:rFonts w:ascii="Times New Roman" w:eastAsia="Times New Roman" w:hAnsi="Times New Roman" w:cs="Times New Roman"/>
          <w:sz w:val="26"/>
          <w:szCs w:val="26"/>
        </w:rPr>
        <w:t>- Tiến hành khảo sát các phương án vị trí TBA dự kiến, cung cấp số liệu để Tư vấn thiết kế có cơ sở phân tích, tính toán so sánh, lựa chọn vị trí TBA hợp lý nhất.</w:t>
      </w:r>
    </w:p>
    <w:p w14:paraId="619AF56E" w14:textId="77777777" w:rsidR="008D5874" w:rsidRDefault="00000000">
      <w:pPr>
        <w:spacing w:after="0" w:line="360" w:lineRule="auto"/>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Cung cấp các tài liệu khảo sát về địa hình, địa</w:t>
      </w:r>
    </w:p>
    <w:p w14:paraId="10C65ED2" w14:textId="77777777" w:rsidR="008D5874" w:rsidRDefault="00000000">
      <w:pPr>
        <w:spacing w:after="0" w:line="360" w:lineRule="auto"/>
        <w:jc w:val="both"/>
      </w:pPr>
      <w:r>
        <w:rPr>
          <w:color w:val="auto"/>
          <w:rFonts w:ascii="Times New Roman" w:eastAsia="Times New Roman" w:hAnsi="Times New Roman" w:cs="Times New Roman"/>
          <w:sz w:val="26"/>
          <w:szCs w:val="26"/>
        </w:rPr>
        <w:t xml:space="preserve"> chất, khí tượng - thủy văn của phương án vị trí TBA được chọn làm cơ sở xác định giải pháp thiết kế, tổ chức xây dựng, chi phí bồi thường tổng thể, hỗ trợ tái định cư…, và lập tổng mức đầu tư dự án.</w:t>
      </w:r>
    </w:p>
    <w:p w14:paraId="25B99B4D"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2: PHẠM VI KHẢO SÁT</w:t>
      </w:r>
    </w:p>
    <w:p w14:paraId="0A0BD5FF" w14:textId="492E32D9" w:rsidR="008D5874" w:rsidRDefault="00000000">
      <w:pP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1. Phần Trạm biến áp (22kV; 35kV):</w:t>
      </w:r>
    </w:p>
    <w:p w14:paraId="031D5FB9" w14:textId="77777777" w:rsidR="008D5874" w:rsidRDefault="00000000">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Khảo sát trong phạm vi diện tích dự kiến xây dựng trạm, đường vận hành vào trạm, hành lang các tuyến đường dây đấu nối (nếu có).</w:t>
      </w:r>
    </w:p>
    <w:p w14:paraId="18EDE5A5" w14:textId="77777777" w:rsidR="008D5874" w:rsidRDefault="00000000">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Khảo sát mở rộng khu vực lân cận; đo vẽ bản đồ địa hình tỷ lệ 1/2000 (đường đồng mức 1m), diện tích tối đa 1000 m² (TBA treo: tối đa 500 m²). Khoan thăm dò địa chất: 01 hố/vị trí TBA, sâu 5÷7m (QĐ 118/EVNNPC, Điều 35 — NCKT/BCNCKT).</w:t>
      </w:r>
    </w:p>
    <w:p w14:paraId="798FAF93" w14:textId="77777777" w:rsidR="008D5874" w:rsidRDefault="00000000">
      <w:pP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3. Phần Trạm biến áp liên quan (hiện trạng — 22kV; 35kV):</w:t>
      </w:r>
    </w:p>
    <w:p w14:paraId="184F99EF" w14:textId="77777777" w:rsidR="008D5874" w:rsidRDefault="00000000">
      <w:pPr>
        <w:jc w:val="both"/>
      </w:pPr>
      <w:r>
        <w:rPr>
          <w:color w:val="auto"/>
          <w:rFonts w:ascii="Times New Roman" w:eastAsia="Times New Roman" w:hAnsi="Times New Roman" w:cs="Times New Roman"/>
          <w:sz w:val="26"/>
          <w:szCs w:val="26"/>
        </w:rPr>
        <w:t>- Phạm vi điều tra trong khuôn viên trạm hiện hữu: ngăn lộ đấu nối, phòng điều khiển, hệ thống bảo vệ, SCADA, tiếp địa — phục vụ cải tạo/đồng bộ theo phương án thiết kế.</w:t>
      </w:r>
    </w:p>
    <w:p w14:paraId="71235A95"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8574E" w14:paraId="391FB336" w14:textId="77777777" w:rsidTr="00012D29">
        <w:trPr>
          <w:tblHeader/>
        </w:trPr>
        <w:tc>
          <w:tcPr>
            <w:tcW w:w="817" w:type="dxa"/>
            <w:vAlign w:val="center"/>
          </w:tcPr>
          <w:p w14:paraId="3ABC4460"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6397EB78"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56313734"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F8574E" w14:paraId="14A4AF4F" w14:textId="77777777" w:rsidTr="00012D29">
        <w:tc>
          <w:tcPr>
            <w:tcW w:w="817" w:type="dxa"/>
            <w:vAlign w:val="center"/>
          </w:tcPr>
          <w:p w14:paraId="102AF8FC" w14:textId="77777777" w:rsidR="00F8574E" w:rsidRDefault="00F8574E"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5B9E9145" w14:textId="77777777" w:rsidR="00F8574E" w:rsidRDefault="00F8574E" w:rsidP="00012D29">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6D37E6F8" w14:textId="77777777" w:rsidR="00F8574E" w:rsidRDefault="00F8574E" w:rsidP="00012D29">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5E498918"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Nghiên cứu khả thi (BCNCKT)</w:t>
      </w:r>
    </w:p>
    <w:p>
      <w:pPr>
        <w:spacing w:before="0" w:after="80" w:line="276" w:lineRule="auto"/>
        <w:jc w:val="both"/>
      </w:pPr>
      <w:r>
        <w:rPr>
          <w:rFonts w:ascii="Times New Roman" w:hAnsi="Times New Roman" w:cs="Times New Roman"/>
          <w:sz w:val="26"/>
          <w:szCs w:val="26"/>
        </w:rPr>
        <w:t>Khối lượng khảo sát giai đoạn BCNCKT công trình lưới điện trung hạ áp (0,4kV ÷ 35kV; TBA 22kV; 35kV) nhằm xác định phương án tuyến/vị trí trạm phù hợp, phục vụ thỏa thuận với địa phương, đánh giá tác động môi trường — xã hội và lập tổng mức đầu tư.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Trạm biến áp (TBA) — cấp 22kV; 35kV (Điều 35):</w:t>
      </w:r>
    </w:p>
    <w:p>
      <w:pPr>
        <w:spacing w:before="0" w:after="80" w:line="276" w:lineRule="auto"/>
        <w:jc w:val="both"/>
      </w:pPr>
      <w:r>
        <w:rPr>
          <w:rFonts w:ascii="Times New Roman" w:hAnsi="Times New Roman" w:cs="Times New Roman"/>
          <w:sz w:val="26"/>
          <w:szCs w:val="26"/>
        </w:rPr>
        <w:t>Đo vẽ bản đồ địa hình tỷ lệ 1/2000, đường đồng mức 1m; diện tích tối đa 1000 m² (TBA treo trên cột: tối đa 500 m²). Có thể phóng to sơ đồ 1/500 khi thuận tiện sử dụng.</w:t>
      </w:r>
    </w:p>
    <w:p>
      <w:pPr>
        <w:spacing w:before="0" w:after="80" w:line="276" w:lineRule="auto"/>
        <w:jc w:val="both"/>
      </w:pPr>
      <w:r>
        <w:rPr>
          <w:rFonts w:ascii="Times New Roman" w:hAnsi="Times New Roman" w:cs="Times New Roman"/>
          <w:sz w:val="26"/>
          <w:szCs w:val="26"/>
        </w:rPr>
        <w:t>Thu thập tọa độ vị trí trạm, cột néo góc/cuối/vượt theo hệ tọa độ quy định; khảo sát khu vực lân cận phục vụ thoát nước, san nền, GPMB.</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Trong khu vực Trạm biến áp:</w:t>
      </w:r>
    </w:p>
    <w:p>
      <w:pPr>
        <w:spacing w:before="0" w:after="80" w:line="276" w:lineRule="auto"/>
        <w:jc w:val="both"/>
      </w:pPr>
      <w:r>
        <w:rPr>
          <w:rFonts w:ascii="Times New Roman" w:hAnsi="Times New Roman" w:cs="Times New Roman"/>
          <w:sz w:val="26"/>
          <w:szCs w:val="26"/>
        </w:rPr>
        <w:t>Mỗi vị trí TBA: 01 hố khoan, sâu trung bình 5÷7m (luận chứng nếu sâu hơn). TBA gần công trình lân cận có thể tham khảo số liệu ĐCCT hiện có.</w:t>
      </w:r>
    </w:p>
    <w:p>
      <w:pPr>
        <w:spacing w:before="0" w:after="80" w:line="276" w:lineRule="auto"/>
        <w:jc w:val="both"/>
      </w:pPr>
      <w:r>
        <w:rPr>
          <w:rFonts w:ascii="Times New Roman" w:hAnsi="Times New Roman" w:cs="Times New Roman"/>
          <w:sz w:val="26"/>
          <w:szCs w:val="26"/>
        </w:rPr>
        <w:t>Lấy mẫu: trung bình 3m/1 mẫu; nước ngầm (nếu có) phân tích ăn mòn bê tông. Điện trở suất: 01 điểm đo tại vị trí trạm hoặc theo vùng tương tự.</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Điều tra mực nước ngập lụt, đặc điểm khí tượng vùng xây dựng trạm; lập báo cáo KTTV.</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F8574E" w14:paraId="1EE95850" w14:textId="77777777" w:rsidTr="00012D29">
        <w:trPr>
          <w:tblHeader/>
        </w:trPr>
        <w:tc>
          <w:tcPr>
            <w:tcW w:w="817" w:type="dxa"/>
            <w:vAlign w:val="center"/>
          </w:tcPr>
          <w:p w14:paraId="329230A8" w14:textId="77777777" w:rsidR="00F8574E" w:rsidRDefault="00F8574E" w:rsidP="00012D29">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2D616CD5" w14:textId="77777777" w:rsidR="00F8574E" w:rsidRDefault="00F8574E" w:rsidP="00012D29">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0D98EC04" w14:textId="77777777" w:rsidR="00F8574E" w:rsidRDefault="00F8574E" w:rsidP="00012D29">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3EA3179D" w14:textId="77777777" w:rsidR="00F8574E" w:rsidRDefault="00F8574E" w:rsidP="00012D29">
            <w:pPr>
              <w:jc w:val="center"/>
            </w:pPr>
            <w:r>
              <w:rPr>
                <w:color w:val="auto"/>
                <w:rFonts w:ascii="Times New Roman" w:eastAsia="Times New Roman" w:hAnsi="Times New Roman" w:cs="Times New Roman"/>
                <w:b/>
                <w:bCs/>
                <w:sz w:val="26"/>
                <w:szCs w:val="26"/>
              </w:rPr>
              <w:t>Đơn vị</w:t>
            </w:r>
          </w:p>
        </w:tc>
        <w:tc>
          <w:tcPr>
            <w:tcW w:w="1539" w:type="dxa"/>
            <w:vAlign w:val="center"/>
          </w:tcPr>
          <w:p w14:paraId="11CDCACA" w14:textId="77777777" w:rsidR="00F8574E" w:rsidRDefault="00F8574E" w:rsidP="00012D29">
            <w:pPr>
              <w:jc w:val="center"/>
            </w:pPr>
            <w:r>
              <w:rPr>
                <w:color w:val="auto"/>
                <w:rFonts w:ascii="Times New Roman" w:eastAsia="Times New Roman" w:hAnsi="Times New Roman" w:cs="Times New Roman"/>
                <w:b/>
                <w:bCs/>
                <w:sz w:val="26"/>
                <w:szCs w:val="26"/>
              </w:rPr>
              <w:t>Khối lượng</w:t>
            </w:r>
          </w:p>
        </w:tc>
      </w:tr>
      <w:tr w:rsidR="00F8574E" w14:paraId="794689AE" w14:textId="77777777" w:rsidTr="00012D29">
        <w:tc>
          <w:tcPr>
            <w:tcW w:w="817" w:type="dxa"/>
            <w:vAlign w:val="center"/>
          </w:tcPr>
          <w:p w14:paraId="78EDBFFD" w14:textId="77777777" w:rsidR="00F8574E" w:rsidRPr="00ED25D4" w:rsidRDefault="00F8574E" w:rsidP="00012D29">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{#is_header}{stt}{/is_hea</w:t>
            </w:r>
            <w:r w:rsidRPr="00ED25D4">
              <w:rPr>
                <w:color w:val="auto"/>
                <w:rFonts w:ascii="Times New Roman" w:eastAsia="Times New Roman" w:hAnsi="Times New Roman" w:cs="Times New Roman"/>
                <w:b/>
                <w:bCs/>
                <w:sz w:val="24"/>
                <w:szCs w:val="24"/>
              </w:rPr>
              <w:lastRenderedPageBreak/>
              <w:t xml:space="preserve">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53EB3F53" w14:textId="77777777" w:rsidR="00F8574E" w:rsidRPr="00ED25D4" w:rsidRDefault="00F8574E" w:rsidP="00012D29">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02E93B15"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488C45A2"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485829C0"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78EDBFFD" w14:textId="77777777" w:rsidR="00F8574E" w:rsidRPr="00ED25D4" w:rsidRDefault="00F8574E" w:rsidP="00012D29">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{#is_header}{stt}{/is_hea</w:t>
            </w:r>
            <w:r w:rsidRPr="00ED25D4">
              <w:rPr>
                <w:color w:val="auto"/>
                <w:rFonts w:ascii="Times New Roman" w:eastAsia="Times New Roman" w:hAnsi="Times New Roman" w:cs="Times New Roman"/>
                <w:b/>
                <w:bCs/>
                <w:sz w:val="24"/>
                <w:szCs w:val="24"/>
              </w:rPr>
              <w:lastRenderedPageBreak/>
              <w:t xml:space="preserve">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53EB3F53" w14:textId="77777777" w:rsidR="00F8574E" w:rsidRPr="00ED25D4" w:rsidRDefault="00F8574E" w:rsidP="00012D29">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02E93B15"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488C45A2"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F8574E" w14:paraId="78916B1D" w14:textId="77777777" w:rsidTr="00012D29">
        <w:trPr>
          <w:jc w:val="center"/>
        </w:trPr>
        <w:tc>
          <w:tcPr>
            <w:tcW w:w="758" w:type="dxa"/>
            <w:shd w:val="clear" w:color="auto" w:fill="FFFFFF"/>
            <w:vAlign w:val="center"/>
          </w:tcPr>
          <w:p w14:paraId="2B33BA6A"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7A8330BF"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15F21117"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2866305"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F8574E" w14:paraId="0F0D604B" w14:textId="77777777" w:rsidTr="00012D29">
        <w:trPr>
          <w:jc w:val="center"/>
        </w:trPr>
        <w:tc>
          <w:tcPr>
            <w:tcW w:w="758" w:type="dxa"/>
            <w:vAlign w:val="center"/>
          </w:tcPr>
          <w:p w14:paraId="7DC72F7F"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5D76048F" w14:textId="77777777" w:rsidR="00F8574E" w:rsidRDefault="00F8574E" w:rsidP="00012D29">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1399D1AC" w14:textId="77777777" w:rsidR="00F8574E" w:rsidRDefault="00F8574E" w:rsidP="00012D29">
            <w:pPr>
              <w:spacing w:before="60" w:after="60"/>
              <w:jc w:val="both"/>
              <w:rPr>
                <w:color w:val="auto"/>
                <w:rFonts w:ascii="Times New Roman" w:eastAsia="Times New Roman" w:hAnsi="Times New Roman" w:cs="Times New Roman"/>
                <w:sz w:val="26"/>
                <w:szCs w:val="26"/>
              </w:rPr>
            </w:pPr>
          </w:p>
        </w:tc>
      </w:tr>
      <w:tr w:rsidR="00F8574E" w14:paraId="6A8777B1" w14:textId="77777777" w:rsidTr="00012D29">
        <w:trPr>
          <w:jc w:val="center"/>
        </w:trPr>
        <w:tc>
          <w:tcPr>
            <w:tcW w:w="758" w:type="dxa"/>
            <w:vAlign w:val="center"/>
          </w:tcPr>
          <w:p w14:paraId="0F33E88D"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556D31C1"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591A8C5B"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F8574E" w14:paraId="51923121" w14:textId="77777777" w:rsidTr="00012D29">
        <w:trPr>
          <w:jc w:val="center"/>
        </w:trPr>
        <w:tc>
          <w:tcPr>
            <w:tcW w:w="758" w:type="dxa"/>
            <w:vAlign w:val="center"/>
          </w:tcPr>
          <w:p w14:paraId="6A07AC12"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43612886"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015C6B6F"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F8574E" w14:paraId="675ED51F" w14:textId="77777777" w:rsidTr="00012D29">
        <w:trPr>
          <w:jc w:val="center"/>
        </w:trPr>
        <w:tc>
          <w:tcPr>
            <w:tcW w:w="758" w:type="dxa"/>
            <w:vAlign w:val="center"/>
          </w:tcPr>
          <w:p w14:paraId="7073947B"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1D1421A8"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285BDDF5"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F8574E" w14:paraId="73D50FCB" w14:textId="77777777" w:rsidTr="00012D29">
        <w:trPr>
          <w:jc w:val="center"/>
        </w:trPr>
        <w:tc>
          <w:tcPr>
            <w:tcW w:w="758" w:type="dxa"/>
            <w:vAlign w:val="center"/>
          </w:tcPr>
          <w:p w14:paraId="3C22ED4A"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22F6005C"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5278800B"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0DEE" w14:textId="77777777" w:rsidR="00C13849" w:rsidRDefault="00C13849">
      <w:pPr>
        <w:spacing w:after="0" w:line="240" w:lineRule="auto"/>
      </w:pPr>
      <w:r>
        <w:separator/>
      </w:r>
    </w:p>
  </w:endnote>
  <w:endnote w:type="continuationSeparator" w:id="0">
    <w:p w14:paraId="3EE5AC26" w14:textId="77777777" w:rsidR="00C13849" w:rsidRDefault="00C13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E097AB9-F554-437D-BF3A-769ED10912B9}"/>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4386A619-A2B3-4EE7-9F3D-9DCC083B67AC}"/>
    <w:embedBold r:id="rId3" w:fontKey="{23F82B08-F7BC-4C02-9898-BE5AFF1D866A}"/>
  </w:font>
  <w:font w:name="Calibri">
    <w:panose1 w:val="020F0502020204030204"/>
    <w:charset w:val="00"/>
    <w:family w:val="swiss"/>
    <w:pitch w:val="variable"/>
    <w:sig w:usb0="E4002EFF" w:usb1="C200247B" w:usb2="00000009" w:usb3="00000000" w:csb0="000001FF" w:csb1="00000000"/>
    <w:embedRegular r:id="rId4" w:fontKey="{2C1EA099-B3F5-4A8E-B50E-FB329354CDEB}"/>
    <w:embedBold r:id="rId5" w:fontKey="{5BFC926C-0DDA-487D-93AE-54C432570C07}"/>
    <w:embedItalic r:id="rId6" w:fontKey="{C895DEF7-2F76-43E3-B617-5F0C7BDB776A}"/>
    <w:embedBoldItalic r:id="rId7" w:fontKey="{F3F54765-6117-43D4-8228-C33994CF65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3F4943C7" w14:textId="30CF390D"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2116" w14:textId="31672262" w:rsidR="003E2115" w:rsidRDefault="003E2115" w:rsidP="003E2115">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8E79" w14:textId="77777777" w:rsidR="00C13849" w:rsidRDefault="00C13849">
      <w:pPr>
        <w:spacing w:after="0" w:line="240" w:lineRule="auto"/>
      </w:pPr>
      <w:r>
        <w:separator/>
      </w:r>
    </w:p>
  </w:footnote>
  <w:footnote w:type="continuationSeparator" w:id="0">
    <w:p w14:paraId="2CEE8BF6" w14:textId="77777777" w:rsidR="00C13849" w:rsidRDefault="00C13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3E2115" w14:paraId="261D180A" w14:textId="77777777" w:rsidTr="003E2115">
      <w:tc>
        <w:tcPr>
          <w:tcW w:w="9395" w:type="dxa"/>
        </w:tcPr>
        <w:p w14:paraId="037E3640" w14:textId="77777777" w:rsidR="003E2115" w:rsidRPr="00962AD5" w:rsidRDefault="003E2115" w:rsidP="003E2115">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2A76AED0" w14:textId="78B527E9" w:rsidR="003E2115" w:rsidRPr="003E2115" w:rsidRDefault="003E2115" w:rsidP="003E2115">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Pr>
              <w:color w:val="auto"/>
              <w:b/>
              <w:bCs/>
              <w:sz w:val="26"/>
              <w:szCs w:val="26"/>
            </w:rPr>
            <w:t>{giai_doan}</w:t>
          </w:r>
        </w:p>
      </w:tc>
    </w:tr>
  </w:tbl>
  <w:p w14:paraId="2AF2A87E" w14:textId="45EFDA57" w:rsidR="00962AD5" w:rsidRPr="003E2115" w:rsidRDefault="00962AD5" w:rsidP="003E2115">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9322D"/>
    <w:rsid w:val="000F3563"/>
    <w:rsid w:val="00123887"/>
    <w:rsid w:val="001A1A2E"/>
    <w:rsid w:val="00395946"/>
    <w:rsid w:val="003A61F3"/>
    <w:rsid w:val="003E2115"/>
    <w:rsid w:val="00415D2A"/>
    <w:rsid w:val="00417AD4"/>
    <w:rsid w:val="00424A73"/>
    <w:rsid w:val="00453FAB"/>
    <w:rsid w:val="00700013"/>
    <w:rsid w:val="00771103"/>
    <w:rsid w:val="007A5045"/>
    <w:rsid w:val="00804367"/>
    <w:rsid w:val="00876CF7"/>
    <w:rsid w:val="008C339F"/>
    <w:rsid w:val="008D280D"/>
    <w:rsid w:val="008D5874"/>
    <w:rsid w:val="00962AD5"/>
    <w:rsid w:val="009A3C7C"/>
    <w:rsid w:val="009A6579"/>
    <w:rsid w:val="00A14B7E"/>
    <w:rsid w:val="00A240D8"/>
    <w:rsid w:val="00B10599"/>
    <w:rsid w:val="00B925B7"/>
    <w:rsid w:val="00BC5A1C"/>
    <w:rsid w:val="00C13849"/>
    <w:rsid w:val="00DE687C"/>
    <w:rsid w:val="00DF21CF"/>
    <w:rsid w:val="00DF269C"/>
    <w:rsid w:val="00E73693"/>
    <w:rsid w:val="00EB6391"/>
    <w:rsid w:val="00EC6A52"/>
    <w:rsid w:val="00F1323D"/>
    <w:rsid w:val="00F52043"/>
    <w:rsid w:val="00F8574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F857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19</cp:revision>
  <dcterms:created xsi:type="dcterms:W3CDTF">2026-06-03T10:12:00Z</dcterms:created>
  <dcterms:modified xsi:type="dcterms:W3CDTF">2026-07-07T03:39:00Z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