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500FE7" w14:paraId="1EAB8B5D" w14:textId="77777777" w:rsidTr="0019186E">
        <w:trPr>
          <w:trHeight w:val="1843"/>
        </w:trPr>
        <w:tc>
          <w:tcPr>
            <w:tcW w:w="1931" w:type="dxa"/>
          </w:tcPr>
          <w:p w14:paraId="2B8A7E4F" w14:textId="77777777" w:rsidR="00500FE7" w:rsidRDefault="00500FE7" w:rsidP="0084134D">
            <w:pPr>
              <w:jc w:val="center"/>
            </w:pPr>
            <w:r w:rsidRPr="00B544B4">
              <w:rPr>
                <w:color w:val="auto"/>
                <w:noProof/>
              </w:rPr>
              <w:drawing>
                <wp:inline distT="0" distB="0" distL="0" distR="0" wp14:anchorId="360E23AF" wp14:editId="577BD38E">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7B1C76C2" w14:textId="77777777" w:rsidR="00500FE7" w:rsidRPr="004A214E" w:rsidRDefault="00500FE7" w:rsidP="0084134D">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0E04FD6C" w14:textId="77777777" w:rsidR="00500FE7" w:rsidRPr="004A214E" w:rsidRDefault="00500FE7" w:rsidP="0084134D">
            <w:pPr>
              <w:spacing w:before="60" w:after="60" w:line="276" w:lineRule="auto"/>
              <w:jc w:val="center"/>
              <w:rPr>
                <w:color w:val="auto"/>
                <w:b/>
                <w:sz w:val="28"/>
                <w:szCs w:val="28"/>
              </w:rPr>
            </w:pPr>
            <w:r w:rsidRPr="004A214E">
              <w:rPr>
                <w:color w:val="auto"/>
                <w:b/>
                <w:sz w:val="28"/>
                <w:szCs w:val="28"/>
              </w:rPr>
              <w:t>XÍ NGHIỆP TƯ VẤN</w:t>
            </w:r>
          </w:p>
          <w:p w14:paraId="707ABEF8" w14:textId="77777777" w:rsidR="00500FE7" w:rsidRPr="00826E92" w:rsidRDefault="00500FE7" w:rsidP="0084134D">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2FFD2CC7" w14:textId="77777777" w:rsidR="00500FE7" w:rsidRPr="0092347C" w:rsidRDefault="00500FE7" w:rsidP="0084134D">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32E8AB1D" w14:textId="77777777" w:rsidR="0019186E" w:rsidRPr="005857F8" w:rsidRDefault="0019186E" w:rsidP="0019186E">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636C97F" w14:textId="77777777" w:rsidR="0019186E" w:rsidRDefault="0019186E">
      <w:pPr>
        <w:jc w:val="center"/>
        <w:rPr>
          <w:color w:val="auto"/>
          <w:rFonts w:ascii="Times New Roman" w:eastAsia="Times New Roman" w:hAnsi="Times New Roman" w:cs="Times New Roman"/>
          <w:b/>
          <w:bCs/>
          <w:sz w:val="48"/>
          <w:szCs w:val="48"/>
        </w:rPr>
      </w:pPr>
    </w:p>
    <w:p w14:paraId="4AA107AD" w14:textId="77777777" w:rsidR="00500FE7" w:rsidRDefault="00500FE7" w:rsidP="00500FE7">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1EB05BBB" w14:textId="77777777" w:rsidR="00500FE7" w:rsidRDefault="00500FE7" w:rsidP="00500FE7">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6EBBDBAA" w14:textId="77777777" w:rsidR="00500FE7" w:rsidRDefault="00500FE7" w:rsidP="00500FE7">
      <w:pPr>
        <w:jc w:val="center"/>
        <w:rPr>
          <w:color w:val="auto"/>
          <w:u w:val="single"/>
        </w:rPr>
      </w:pPr>
      <w:r>
        <w:rPr>
          <w:color w:val="auto"/>
          <w:rFonts w:ascii="Times New Roman" w:eastAsia="Times New Roman" w:hAnsi="Times New Roman" w:cs="Times New Roman"/>
          <w:b/>
          <w:bCs/>
          <w:sz w:val="32"/>
          <w:szCs w:val="32"/>
          <w:u w:val="single"/>
        </w:rPr>
        <w:t>DỰ ÁN</w:t>
      </w:r>
    </w:p>
    <w:p w14:paraId="37E6F495" w14:textId="5AEF6356" w:rsidR="00500FE7" w:rsidRDefault="00500FE7" w:rsidP="00500FE7">
      <w:pPr>
        <w:jc w:val="center"/>
      </w:pPr>
      <w:bookmarkStart w:id="0" w:name="_Hlk232630461"/>
      <w:r w:rsidRPr="006D0A1E">
        <w:rPr>
          <w:color w:val="auto"/>
          <w:rFonts w:ascii="Times New Roman" w:eastAsia="Times New Roman" w:hAnsi="Times New Roman" w:cs="Times New Roman"/>
          <w:b/>
          <w:bCs/>
          <w:sz w:val="36"/>
          <w:szCs w:val="36"/>
        </w:rPr>
        <w:t>{ten_du_an</w:t>
      </w:r>
      <w:r w:rsidR="00DE32D8">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3241BA4B" w14:textId="77777777" w:rsidR="00500FE7" w:rsidRDefault="00500FE7" w:rsidP="00500FE7">
      <w:pPr>
        <w:ind w:left="3600" w:firstLine="720"/>
        <w:jc w:val="center"/>
        <w:rPr>
          <w:color w:val="auto"/>
          <w:rFonts w:ascii="Times New Roman" w:eastAsia="Times New Roman" w:hAnsi="Times New Roman" w:cs="Times New Roman"/>
          <w:b/>
          <w:bCs/>
          <w:sz w:val="28"/>
          <w:szCs w:val="28"/>
        </w:rPr>
      </w:pPr>
    </w:p>
    <w:p w14:paraId="1E9491A3" w14:textId="77777777" w:rsidR="00500FE7" w:rsidRDefault="00500FE7" w:rsidP="00500FE7">
      <w:pPr>
        <w:ind w:left="3600" w:firstLine="720"/>
        <w:jc w:val="center"/>
        <w:rPr>
          <w:color w:val="auto"/>
          <w:rFonts w:ascii="Times New Roman" w:eastAsia="Times New Roman" w:hAnsi="Times New Roman" w:cs="Times New Roman"/>
          <w:b/>
          <w:bCs/>
          <w:sz w:val="28"/>
          <w:szCs w:val="28"/>
        </w:rPr>
      </w:pPr>
    </w:p>
    <w:p w14:paraId="6C073292" w14:textId="77777777" w:rsidR="00DE32D8" w:rsidRPr="007B4FD0" w:rsidRDefault="00DE32D8" w:rsidP="00DE32D8">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5AB5155E" w14:textId="482F802F" w:rsidR="00500FE7" w:rsidRDefault="00DE32D8" w:rsidP="00DE32D8">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500FE7" w14:paraId="55CE3ACA" w14:textId="77777777" w:rsidTr="0084134D">
        <w:tc>
          <w:tcPr>
            <w:tcW w:w="4320" w:type="dxa"/>
          </w:tcPr>
          <w:p w14:paraId="7001A990" w14:textId="77777777" w:rsidR="00500FE7" w:rsidRDefault="00500FE7" w:rsidP="0084134D">
            <w:pPr>
              <w:jc w:val="center"/>
            </w:pPr>
          </w:p>
        </w:tc>
        <w:tc>
          <w:tcPr>
            <w:tcW w:w="4320" w:type="dxa"/>
          </w:tcPr>
          <w:p w14:paraId="0AD2E12B"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5714D8CE" w14:textId="77777777" w:rsidR="00500FE7" w:rsidRDefault="00500FE7" w:rsidP="0084134D">
            <w:pPr>
              <w:jc w:val="center"/>
            </w:pPr>
            <w:r>
              <w:rPr>
                <w:color w:val="auto"/>
                <w:rFonts w:ascii="Times New Roman" w:eastAsia="Times New Roman" w:hAnsi="Times New Roman" w:cs="Times New Roman"/>
                <w:b/>
                <w:bCs/>
                <w:sz w:val="26"/>
                <w:szCs w:val="26"/>
              </w:rPr>
              <w:t>PHÓ GIÁM ĐỐC</w:t>
            </w:r>
          </w:p>
        </w:tc>
      </w:tr>
      <w:tr w:rsidR="00500FE7" w14:paraId="463139C0" w14:textId="77777777" w:rsidTr="0084134D">
        <w:tc>
          <w:tcPr>
            <w:tcW w:w="4320" w:type="dxa"/>
          </w:tcPr>
          <w:p w14:paraId="63B23D0F" w14:textId="77777777" w:rsidR="00500FE7" w:rsidRDefault="00500FE7" w:rsidP="0084134D">
            <w:pPr>
              <w:jc w:val="center"/>
            </w:pPr>
          </w:p>
        </w:tc>
        <w:tc>
          <w:tcPr>
            <w:tcW w:w="4320" w:type="dxa"/>
          </w:tcPr>
          <w:p w14:paraId="47DD54F2" w14:textId="77777777" w:rsidR="00500FE7" w:rsidRDefault="00500FE7"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1110A25B" w14:textId="77777777" w:rsidR="00500FE7" w:rsidRDefault="00500FE7" w:rsidP="0084134D">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69815988" w14:textId="77777777" w:rsidR="00500FE7" w:rsidRDefault="00500FE7" w:rsidP="00500FE7">
      <w:pPr>
        <w:jc w:val="center"/>
      </w:pPr>
    </w:p>
    <w:p w14:paraId="2254ADFE" w14:textId="77777777" w:rsidR="00500FE7" w:rsidRDefault="00500FE7" w:rsidP="00500FE7">
      <w:pPr>
        <w:jc w:val="center"/>
      </w:pPr>
    </w:p>
    <w:p w14:paraId="0884AA35" w14:textId="77777777" w:rsidR="008D5874" w:rsidRDefault="00000000" w:rsidP="00DE32D8">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5668233E"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741CF822" w14:textId="77777777" w:rsidR="00500FE7" w:rsidRPr="003507D4" w:rsidRDefault="00500FE7" w:rsidP="00500FE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16681ECC"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3372480F" w14:textId="77777777" w:rsidR="00500FE7" w:rsidRDefault="00500FE7" w:rsidP="00500FE7">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42433A05"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2815B21A" w14:textId="77777777" w:rsidR="00500FE7" w:rsidRPr="003507D4" w:rsidRDefault="00500FE7" w:rsidP="00500FE7">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635E5294" w14:textId="77777777" w:rsidR="00500FE7" w:rsidRPr="003507D4" w:rsidRDefault="00500FE7" w:rsidP="00500FE7">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8270854" w14:textId="4C7FBCC9"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Trạm biến áp</w:t>
      </w:r>
    </w:p>
    <w:p w14:paraId="3BFDD048"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5305A4F" w14:textId="01F5F6F5"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25B99B4D"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2: PHẠM VI KHẢO SÁT</w:t>
      </w:r>
    </w:p>
    <w:p w14:paraId="34765BA7"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(22kV; 35kV):</w:t>
      </w:r>
    </w:p>
    <w:p w14:paraId="0C08D96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bình đồ địa hình tỷ lệ 1/500 (đường đồng mức 0,5m) trong phạm vi trạm/thiết bị cộng thêm 03m mỗi cạnh; thăm dò địa chất bổ sung tại vị trí móng (QĐ 118/EVNNPC, Điều 36 — TKBVTC).</w:t>
      </w:r>
    </w:p>
    <w:p w14:paraId="184F99EF" w14:textId="45756A23"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71235A95"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500FE7" w14:paraId="3EB2196F" w14:textId="77777777" w:rsidTr="0084134D">
        <w:trPr>
          <w:tblHeader/>
        </w:trPr>
        <w:tc>
          <w:tcPr>
            <w:tcW w:w="817" w:type="dxa"/>
            <w:vAlign w:val="center"/>
          </w:tcPr>
          <w:p w14:paraId="40A452D2" w14:textId="77777777" w:rsidR="00500FE7" w:rsidRDefault="00500FE7" w:rsidP="0084134D">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7B0A0D4A"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BACC944"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500FE7" w14:paraId="1DC2F8E3" w14:textId="77777777" w:rsidTr="0084134D">
        <w:tc>
          <w:tcPr>
            <w:tcW w:w="817" w:type="dxa"/>
            <w:vAlign w:val="center"/>
          </w:tcPr>
          <w:p w14:paraId="51868819" w14:textId="77777777" w:rsidR="00500FE7" w:rsidRDefault="00500FE7" w:rsidP="0084134D">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1FF994" w14:textId="77777777" w:rsidR="00500FE7" w:rsidRDefault="00500FE7" w:rsidP="0084134D">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2B67C15" w14:textId="77777777" w:rsidR="00500FE7" w:rsidRDefault="00500FE7" w:rsidP="0084134D">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Thiết kế bản vẽ thi công (TKBVTC)</w:t>
      </w:r>
    </w:p>
    <w:p>
      <w:pPr>
        <w:spacing w:before="0" w:after="80" w:line="276" w:lineRule="auto"/>
        <w:jc w:val="both"/>
      </w:pPr>
      <w:r>
        <w:rPr>
          <w:rFonts w:ascii="Times New Roman" w:hAnsi="Times New Roman" w:cs="Times New Roman"/>
          <w:sz w:val="26"/>
          <w:szCs w:val="26"/>
        </w:rPr>
        <w:t>Khối lượng khảo sát giai đoạn TKBVTC công trình lưới điện trung hạ áp (0,4kV ÷ 35kV; TBA 22kV; 35kV) nhằm cung cấp số liệu chi tiết phục vụ bản vẽ thi công, phục hồi tuyến, cắm cột và dự toán GPMB; không trùng lặp khối lượng các giai đoạn trước.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Trạm biến áp (TBA) — cấp 22kV; 35kV (Điều 36):</w:t>
      </w:r>
    </w:p>
    <w:p>
      <w:pPr>
        <w:spacing w:before="0" w:after="80" w:line="276" w:lineRule="auto"/>
        <w:jc w:val="both"/>
      </w:pPr>
      <w:r>
        <w:rPr>
          <w:rFonts w:ascii="Times New Roman" w:hAnsi="Times New Roman" w:cs="Times New Roman"/>
          <w:sz w:val="26"/>
          <w:szCs w:val="26"/>
        </w:rPr>
        <w:t>Đo vẽ bình đồ địa hình tỷ lệ 1/500, đường đồng mức 0,5m; phạm vi bằng diện tích trạm/thiết bị cộng thêm 03m mỗi cạnh.</w:t>
      </w:r>
    </w:p>
    <w:p>
      <w:pPr>
        <w:spacing w:before="0" w:after="80" w:line="276" w:lineRule="auto"/>
        <w:jc w:val="both"/>
      </w:pPr>
      <w:r>
        <w:rPr>
          <w:rFonts w:ascii="Times New Roman" w:hAnsi="Times New Roman" w:cs="Times New Roman"/>
          <w:sz w:val="26"/>
          <w:szCs w:val="26"/>
        </w:rPr>
        <w:t>Khảo sát chi tiết trong phạm vi ranh thu hồi đất, đường vận hành vào trạm, hành lang cáp/đường dây đấu nối; điều tra hạ tầng liên quan.</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Trong khu vực Trạm biến áp:</w:t>
      </w:r>
    </w:p>
    <w:p>
      <w:pPr>
        <w:spacing w:before="0" w:after="80" w:line="276" w:lineRule="auto"/>
        <w:jc w:val="both"/>
      </w:pPr>
      <w:r>
        <w:rPr>
          <w:rFonts w:ascii="Times New Roman" w:hAnsi="Times New Roman" w:cs="Times New Roman"/>
          <w:sz w:val="26"/>
          <w:szCs w:val="26"/>
        </w:rPr>
        <w:t>01 hố khoan/trạm, sâu trung bình 4÷6m; có thể tham khảo công trình lân cận nếu điều kiện địa chất đơn giản.</w:t>
      </w:r>
    </w:p>
    <w:p>
      <w:pPr>
        <w:spacing w:before="0" w:after="80" w:line="276" w:lineRule="auto"/>
        <w:jc w:val="both"/>
      </w:pPr>
      <w:r>
        <w:rPr>
          <w:rFonts w:ascii="Times New Roman" w:hAnsi="Times New Roman" w:cs="Times New Roman"/>
          <w:sz w:val="26"/>
          <w:szCs w:val="26"/>
        </w:rPr>
        <w:t>Lấy mẫu theo lớp đất; 01 mẫu nước ngầm/vị trí trạm (kể cả giai đoạn trước). Điều tra nguồn cấp nước xây dựng — vận hành trạm.</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Theo chỉ dẫn giai đoạn trước; nếu vị trí trạm không đổi, sử dụng kết quả điều tra giai đoạn trước.</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500FE7" w14:paraId="7C119D89" w14:textId="77777777" w:rsidTr="0084134D">
        <w:trPr>
          <w:tblHeader/>
        </w:trPr>
        <w:tc>
          <w:tcPr>
            <w:tcW w:w="817" w:type="dxa"/>
            <w:vAlign w:val="center"/>
          </w:tcPr>
          <w:p w14:paraId="13459507" w14:textId="77777777" w:rsidR="00500FE7" w:rsidRDefault="00500FE7" w:rsidP="0084134D">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6F72E43D" w14:textId="77777777" w:rsidR="00500FE7" w:rsidRDefault="00500FE7" w:rsidP="0084134D">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25AAE8EE" w14:textId="77777777" w:rsidR="00500FE7" w:rsidRDefault="00500FE7" w:rsidP="0084134D">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28B6B42D" w14:textId="77777777" w:rsidR="00500FE7" w:rsidRDefault="00500FE7" w:rsidP="0084134D">
            <w:pPr>
              <w:jc w:val="center"/>
            </w:pPr>
            <w:r>
              <w:rPr>
                <w:color w:val="auto"/>
                <w:rFonts w:ascii="Times New Roman" w:eastAsia="Times New Roman" w:hAnsi="Times New Roman" w:cs="Times New Roman"/>
                <w:b/>
                <w:bCs/>
                <w:sz w:val="26"/>
                <w:szCs w:val="26"/>
              </w:rPr>
              <w:t>Đơn vị</w:t>
            </w:r>
          </w:p>
        </w:tc>
        <w:tc>
          <w:tcPr>
            <w:tcW w:w="1539" w:type="dxa"/>
            <w:vAlign w:val="center"/>
          </w:tcPr>
          <w:p w14:paraId="042AE14B" w14:textId="77777777" w:rsidR="00500FE7" w:rsidRDefault="00500FE7" w:rsidP="0084134D">
            <w:pPr>
              <w:jc w:val="center"/>
            </w:pPr>
            <w:r>
              <w:rPr>
                <w:color w:val="auto"/>
                <w:rFonts w:ascii="Times New Roman" w:eastAsia="Times New Roman" w:hAnsi="Times New Roman" w:cs="Times New Roman"/>
                <w:b/>
                <w:bCs/>
                <w:sz w:val="26"/>
                <w:szCs w:val="26"/>
              </w:rPr>
              <w:t>Khối lượng</w:t>
            </w:r>
          </w:p>
        </w:tc>
      </w:tr>
      <w:tr w:rsidR="00500FE7" w14:paraId="641CB077" w14:textId="77777777" w:rsidTr="0084134D">
        <w:tc>
          <w:tcPr>
            <w:tcW w:w="817" w:type="dxa"/>
            <w:vAlign w:val="center"/>
          </w:tcPr>
          <w:p w14:paraId="4AD57FD0" w14:textId="77777777" w:rsidR="00500FE7" w:rsidRPr="00ED25D4" w:rsidRDefault="00500FE7"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7B952FE4" w14:textId="77777777" w:rsidR="00500FE7" w:rsidRPr="00ED25D4" w:rsidRDefault="00500FE7"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55B3C29"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1FADF6"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26191A2"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AD57FD0" w14:textId="77777777" w:rsidR="00500FE7" w:rsidRPr="00ED25D4" w:rsidRDefault="00500FE7"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7B952FE4" w14:textId="77777777" w:rsidR="00500FE7" w:rsidRPr="00ED25D4" w:rsidRDefault="00500FE7"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255B3C29"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81FADF6" w14:textId="77777777" w:rsidR="00500FE7" w:rsidRDefault="00500FE7"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DE32D8">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500FE7" w14:paraId="39852BE0" w14:textId="77777777" w:rsidTr="0084134D">
        <w:trPr>
          <w:jc w:val="center"/>
        </w:trPr>
        <w:tc>
          <w:tcPr>
            <w:tcW w:w="758" w:type="dxa"/>
            <w:shd w:val="clear" w:color="auto" w:fill="FFFFFF"/>
            <w:vAlign w:val="center"/>
          </w:tcPr>
          <w:p w14:paraId="3CD9AC48"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05B31D27"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3721039"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9E5373F" w14:textId="77777777" w:rsidR="00500FE7" w:rsidRDefault="00500FE7" w:rsidP="0084134D">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500FE7" w14:paraId="4AADD352" w14:textId="77777777" w:rsidTr="0084134D">
        <w:trPr>
          <w:jc w:val="center"/>
        </w:trPr>
        <w:tc>
          <w:tcPr>
            <w:tcW w:w="758" w:type="dxa"/>
            <w:vAlign w:val="center"/>
          </w:tcPr>
          <w:p w14:paraId="44F10EDC" w14:textId="77777777" w:rsidR="00500FE7" w:rsidRDefault="00500FE7"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6ED3E9A2" w14:textId="77777777" w:rsidR="00500FE7" w:rsidRDefault="00500FE7" w:rsidP="0084134D">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52B6D247" w14:textId="77777777" w:rsidR="00500FE7" w:rsidRDefault="00500FE7" w:rsidP="0084134D">
            <w:pPr>
              <w:spacing w:before="60" w:after="60"/>
              <w:jc w:val="both"/>
              <w:rPr>
                <w:color w:val="auto"/>
                <w:rFonts w:ascii="Times New Roman" w:eastAsia="Times New Roman" w:hAnsi="Times New Roman" w:cs="Times New Roman"/>
                <w:sz w:val="26"/>
                <w:szCs w:val="26"/>
              </w:rPr>
            </w:pPr>
          </w:p>
        </w:tc>
      </w:tr>
      <w:tr w:rsidR="00500FE7" w14:paraId="02C9B586" w14:textId="77777777" w:rsidTr="0084134D">
        <w:trPr>
          <w:jc w:val="center"/>
        </w:trPr>
        <w:tc>
          <w:tcPr>
            <w:tcW w:w="758" w:type="dxa"/>
            <w:vAlign w:val="center"/>
          </w:tcPr>
          <w:p w14:paraId="0990CF5A"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136F6C04"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348F9166"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500FE7" w14:paraId="67268223" w14:textId="77777777" w:rsidTr="0084134D">
        <w:trPr>
          <w:jc w:val="center"/>
        </w:trPr>
        <w:tc>
          <w:tcPr>
            <w:tcW w:w="758" w:type="dxa"/>
            <w:vAlign w:val="center"/>
          </w:tcPr>
          <w:p w14:paraId="0F458364"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78CE3F29"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1B5A02B4"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500FE7" w14:paraId="5183D641" w14:textId="77777777" w:rsidTr="0084134D">
        <w:trPr>
          <w:jc w:val="center"/>
        </w:trPr>
        <w:tc>
          <w:tcPr>
            <w:tcW w:w="758" w:type="dxa"/>
            <w:vAlign w:val="center"/>
          </w:tcPr>
          <w:p w14:paraId="4B5B753F"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0EADC762"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3BC6B7BE"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500FE7" w14:paraId="7D418473" w14:textId="77777777" w:rsidTr="0084134D">
        <w:trPr>
          <w:jc w:val="center"/>
        </w:trPr>
        <w:tc>
          <w:tcPr>
            <w:tcW w:w="758" w:type="dxa"/>
            <w:vAlign w:val="center"/>
          </w:tcPr>
          <w:p w14:paraId="49BF5A79" w14:textId="77777777" w:rsidR="00500FE7" w:rsidRDefault="00500FE7" w:rsidP="0084134D">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4CFEAC26" w14:textId="77777777" w:rsidR="00500FE7" w:rsidRDefault="00500FE7" w:rsidP="0084134D">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11EFFA0" w14:textId="77777777" w:rsidR="00500FE7" w:rsidRDefault="00500FE7" w:rsidP="0084134D">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A6C0" w14:textId="77777777" w:rsidR="00DA2918" w:rsidRDefault="00DA2918">
      <w:pPr>
        <w:spacing w:after="0" w:line="240" w:lineRule="auto"/>
      </w:pPr>
      <w:r>
        <w:separator/>
      </w:r>
    </w:p>
  </w:endnote>
  <w:endnote w:type="continuationSeparator" w:id="0">
    <w:p w14:paraId="2A9E8976" w14:textId="77777777" w:rsidR="00DA2918" w:rsidRDefault="00DA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A395034-E10A-4B5F-8022-500E08A5D487}"/>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42C7EA2D-1675-4EA7-AF0E-064A0F5E199A}"/>
    <w:embedBold r:id="rId3" w:fontKey="{31D71FB3-F42E-4327-AFF8-C53A543BAFC5}"/>
  </w:font>
  <w:font w:name="Calibri">
    <w:panose1 w:val="020F0502020204030204"/>
    <w:charset w:val="00"/>
    <w:family w:val="swiss"/>
    <w:pitch w:val="variable"/>
    <w:sig w:usb0="E4002EFF" w:usb1="C200247B" w:usb2="00000009" w:usb3="00000000" w:csb0="000001FF" w:csb1="00000000"/>
    <w:embedRegular r:id="rId4" w:fontKey="{6CF2E549-84A0-4912-95E5-A4205BFCF1ED}"/>
    <w:embedBold r:id="rId5" w:fontKey="{89AE9940-236D-4E5F-BAFB-C5124B9F721E}"/>
    <w:embedItalic r:id="rId6" w:fontKey="{16645705-9D16-4FAA-B2FA-70805A253434}"/>
    <w:embedBoldItalic r:id="rId7" w:fontKey="{66BD5BC2-20EF-4B99-BF14-03D4189410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7E72" w14:textId="672BB1A8" w:rsidR="00DE32D8" w:rsidRDefault="00DE32D8" w:rsidP="00DE32D8">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C4DD" w14:textId="77777777" w:rsidR="00DA2918" w:rsidRDefault="00DA2918">
      <w:pPr>
        <w:spacing w:after="0" w:line="240" w:lineRule="auto"/>
      </w:pPr>
      <w:r>
        <w:separator/>
      </w:r>
    </w:p>
  </w:footnote>
  <w:footnote w:type="continuationSeparator" w:id="0">
    <w:p w14:paraId="4D3638DA" w14:textId="77777777" w:rsidR="00DA2918" w:rsidRDefault="00DA2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DE32D8" w14:paraId="43F16AE0" w14:textId="77777777" w:rsidTr="00DE32D8">
      <w:tc>
        <w:tcPr>
          <w:tcW w:w="9395" w:type="dxa"/>
        </w:tcPr>
        <w:p w14:paraId="7730B081" w14:textId="77777777" w:rsidR="00DE32D8" w:rsidRDefault="00DE32D8" w:rsidP="00DE32D8">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62CBEA89" w14:textId="1AFADEE4" w:rsidR="00DE32D8" w:rsidRPr="00DE32D8" w:rsidRDefault="00DE32D8" w:rsidP="00DE32D8">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Pr>
              <w:color w:val="auto"/>
              <w:b/>
              <w:bCs/>
              <w:sz w:val="26"/>
              <w:szCs w:val="26"/>
            </w:rPr>
            <w:t>{giai_doan}</w:t>
          </w:r>
        </w:p>
      </w:tc>
    </w:tr>
  </w:tbl>
  <w:p w14:paraId="01DC0174" w14:textId="26C4EACB" w:rsidR="007E7FF1" w:rsidRPr="00DE32D8" w:rsidRDefault="007E7FF1" w:rsidP="00DE32D8">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D1031"/>
    <w:rsid w:val="000F3563"/>
    <w:rsid w:val="0019186E"/>
    <w:rsid w:val="00195C84"/>
    <w:rsid w:val="00244971"/>
    <w:rsid w:val="00297095"/>
    <w:rsid w:val="003A61F3"/>
    <w:rsid w:val="003C4F4C"/>
    <w:rsid w:val="004D6225"/>
    <w:rsid w:val="00500FE7"/>
    <w:rsid w:val="00537EC5"/>
    <w:rsid w:val="00550A16"/>
    <w:rsid w:val="006009D0"/>
    <w:rsid w:val="00604ACA"/>
    <w:rsid w:val="00614B40"/>
    <w:rsid w:val="00651622"/>
    <w:rsid w:val="0065373E"/>
    <w:rsid w:val="006C4E80"/>
    <w:rsid w:val="006E1472"/>
    <w:rsid w:val="007D2831"/>
    <w:rsid w:val="007E7FF1"/>
    <w:rsid w:val="008A672F"/>
    <w:rsid w:val="008C339F"/>
    <w:rsid w:val="008D5874"/>
    <w:rsid w:val="00933F2F"/>
    <w:rsid w:val="00A514E6"/>
    <w:rsid w:val="00AA6E39"/>
    <w:rsid w:val="00AE6799"/>
    <w:rsid w:val="00B943F1"/>
    <w:rsid w:val="00C65BED"/>
    <w:rsid w:val="00DA2918"/>
    <w:rsid w:val="00DE32D8"/>
    <w:rsid w:val="00E37201"/>
    <w:rsid w:val="00EB565D"/>
    <w:rsid w:val="00EC1D3F"/>
    <w:rsid w:val="00EC6A52"/>
    <w:rsid w:val="00F52043"/>
    <w:rsid w:val="00F55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500FE7"/>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