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E3444E" w14:paraId="7B793A89" w14:textId="77777777" w:rsidTr="00C81293">
        <w:trPr>
          <w:trHeight w:val="1843"/>
        </w:trPr>
        <w:tc>
          <w:tcPr>
            <w:tcW w:w="1843" w:type="dxa"/>
          </w:tcPr>
          <w:p w14:paraId="1C3AFC30" w14:textId="77777777" w:rsidR="00E3444E" w:rsidRDefault="00E3444E" w:rsidP="00C81293">
            <w:pPr>
              <w:jc w:val="center"/>
            </w:pPr>
            <w:r w:rsidRPr="00B544B4">
              <w:rPr>
                <w:color w:val="auto"/>
                <w:noProof/>
              </w:rPr>
              <w:drawing>
                <wp:inline distT="0" distB="0" distL="0" distR="0" wp14:anchorId="2A56412A" wp14:editId="4A0EC17F">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1DE9799B" w14:textId="77777777" w:rsidR="00E3444E" w:rsidRPr="004A214E" w:rsidRDefault="00E3444E" w:rsidP="00C81293">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20EB03AE" w14:textId="77777777" w:rsidR="00E3444E" w:rsidRPr="004A214E" w:rsidRDefault="00E3444E" w:rsidP="00C81293">
            <w:pPr>
              <w:spacing w:before="60" w:after="60" w:line="276" w:lineRule="auto"/>
              <w:jc w:val="center"/>
              <w:rPr>
                <w:color w:val="auto"/>
                <w:b/>
                <w:sz w:val="28"/>
                <w:szCs w:val="28"/>
              </w:rPr>
            </w:pPr>
            <w:r w:rsidRPr="004A214E">
              <w:rPr>
                <w:color w:val="auto"/>
                <w:b/>
                <w:sz w:val="28"/>
                <w:szCs w:val="28"/>
              </w:rPr>
              <w:t>XÍ NGHIỆP TƯ VẤN</w:t>
            </w:r>
          </w:p>
          <w:p w14:paraId="72F8F1EA" w14:textId="77777777" w:rsidR="00E3444E" w:rsidRPr="00826E92" w:rsidRDefault="00E3444E" w:rsidP="00C81293">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536597B1" w14:textId="77777777" w:rsidR="00E3444E" w:rsidRPr="0092347C" w:rsidRDefault="00E3444E" w:rsidP="00C81293">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74C7A6C8" w14:textId="77777777" w:rsidR="00E3444E" w:rsidRPr="006249E5" w:rsidRDefault="00E3444E" w:rsidP="00E3444E">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2CC63389" w14:textId="77777777" w:rsidR="008D5874" w:rsidRDefault="00000000">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F23E60E" w14:textId="323189A2" w:rsidR="008D5874" w:rsidRPr="00FB7A22" w:rsidRDefault="00FB7A22">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F3D8C50" w14:textId="79964252" w:rsidR="008D5874" w:rsidRPr="00FB7A22" w:rsidRDefault="00000000">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sidR="00FB7A22">
        <w:rPr>
          <w:color w:val="auto"/>
          <w:rFonts w:ascii="Times New Roman" w:eastAsia="Times New Roman" w:hAnsi="Times New Roman" w:cs="Times New Roman"/>
          <w:b/>
          <w:bCs/>
          <w:sz w:val="36"/>
          <w:szCs w:val="36"/>
        </w:rPr>
        <w:t>{giai_doan_in_hoa}</w:t>
      </w:r>
    </w:p>
    <w:p w14:paraId="073CC231" w14:textId="77777777" w:rsidR="008D5874" w:rsidRPr="00FB7A22" w:rsidRDefault="00000000">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40F27F35" w14:textId="77777777" w:rsidR="008D5874" w:rsidRPr="00FB7A22" w:rsidRDefault="00000000">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3206F0F1"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561B7A"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3332C5" w14:textId="77777777" w:rsidR="00E3444E" w:rsidRPr="007B4FD0" w:rsidRDefault="00E3444E" w:rsidP="00C81293">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7A2F9325" w14:textId="77777777" w:rsidR="00E3444E" w:rsidRDefault="00E3444E" w:rsidP="00E3444E">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8D5874" w14:paraId="204EC888" w14:textId="77777777">
        <w:tc>
          <w:tcPr>
            <w:tcW w:w="4320" w:type="dxa"/>
          </w:tcPr>
          <w:p w14:paraId="4CA85050" w14:textId="77777777" w:rsidR="008D5874" w:rsidRDefault="008D5874">
            <w:pPr>
              <w:jc w:val="center"/>
            </w:pPr>
          </w:p>
        </w:tc>
        <w:tc>
          <w:tcPr>
            <w:tcW w:w="4320" w:type="dxa"/>
          </w:tcPr>
          <w:p w14:paraId="701DEFAA" w14:textId="77777777" w:rsidR="008D5874" w:rsidRDefault="0000000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7804E75" w14:textId="77777777" w:rsidR="008D5874" w:rsidRDefault="00000000">
            <w:pPr>
              <w:jc w:val="center"/>
            </w:pPr>
            <w:r>
              <w:rPr>
                <w:color w:val="auto"/>
                <w:rFonts w:ascii="Times New Roman" w:eastAsia="Times New Roman" w:hAnsi="Times New Roman" w:cs="Times New Roman"/>
                <w:b/>
                <w:bCs/>
                <w:sz w:val="26"/>
                <w:szCs w:val="26"/>
              </w:rPr>
              <w:t>PHÓ GIÁM ĐỐC</w:t>
            </w:r>
          </w:p>
        </w:tc>
      </w:tr>
      <w:tr w:rsidR="008D5874" w14:paraId="3B79EE3F" w14:textId="77777777">
        <w:tc>
          <w:tcPr>
            <w:tcW w:w="4320" w:type="dxa"/>
          </w:tcPr>
          <w:p w14:paraId="096FBDB6" w14:textId="77777777" w:rsidR="008D5874" w:rsidRDefault="008D5874">
            <w:pPr>
              <w:jc w:val="center"/>
            </w:pPr>
          </w:p>
        </w:tc>
        <w:tc>
          <w:tcPr>
            <w:tcW w:w="4320" w:type="dxa"/>
          </w:tcPr>
          <w:p w14:paraId="1ECD9A5A"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50A7411E"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044CC624" w14:textId="77777777" w:rsidR="00D43DB2" w:rsidRDefault="00D43DB2">
      <w:pPr>
        <w:jc w:val="center"/>
      </w:pPr>
    </w:p>
    <w:p w14:paraId="69108360" w14:textId="77777777" w:rsidR="00D43DB2" w:rsidRDefault="00D43DB2">
      <w:pPr>
        <w:jc w:val="center"/>
      </w:pPr>
    </w:p>
    <w:p w14:paraId="23F63706" w14:textId="77777777" w:rsidR="00FB7A22" w:rsidRDefault="00FB7A22" w:rsidP="00E3444E">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E3444E">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306979A0"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Căn cứ vào đặc điểm quy mô công trình và Nhiệm vụ khảo sát xây dựng giai đoạn Báo cáo Kinh tế - Kỹ thuật (BCKTKT) đã được phê duyệt, thành phần công tác khảo sát bao gồm các hạng mục chính sau:</w:t>
      </w:r>
    </w:p>
    <w:p w14:paraId="596BAA64" w14:textId="77777777" w:rsidR="00B32A45" w:rsidRPr="008A5804" w:rsidRDefault="00B32A45" w:rsidP="00B32A45">
      <w:pPr>
        <w:spacing w:after="0" w:line="312" w:lineRule="auto"/>
        <w:jc w:val="both"/>
        <w:rPr>
          <w:color w:val="auto"/>
          <w:rFonts w:ascii="Times New Roman" w:hAnsi="Times New Roman" w:cs="Times New Roman"/>
          <w:b/>
          <w:bCs/>
          <w:sz w:val="26"/>
          <w:szCs w:val="26"/>
        </w:rPr>
      </w:pPr>
      <w:r w:rsidRPr="008A5804">
        <w:rPr>
          <w:color w:val="auto"/>
          <w:rFonts w:ascii="Times New Roman" w:hAnsi="Times New Roman" w:cs="Times New Roman"/>
          <w:b/>
          <w:bCs/>
          <w:sz w:val="26"/>
          <w:szCs w:val="26"/>
        </w:rPr>
        <w:t>- Khảo sát địa hình:</w:t>
      </w:r>
    </w:p>
    <w:p w14:paraId="1274B22C" w14:textId="6D6A1B99" w:rsidR="00B32A45" w:rsidRPr="008A5804" w:rsidRDefault="00B32A45" w:rsidP="00B32A45">
      <w:pPr>
        <w:spacing w:after="0" w:line="312" w:lineRule="auto"/>
        <w:ind w:firstLine="357"/>
        <w:jc w:val="both"/>
        <w:rPr>
          <w:color w:val="auto"/>
          <w:rFonts w:ascii="Times New Roman" w:hAnsi="Times New Roman" w:cs="Times New Roman"/>
          <w:sz w:val="26"/>
          <w:szCs w:val="26"/>
        </w:rPr>
      </w:pPr>
      <w:r w:rsidRPr="008A5804">
        <w:rPr>
          <w:color w:val="auto"/>
          <w:rFonts w:ascii="Times New Roman" w:hAnsi="Times New Roman" w:cs="Times New Roman"/>
          <w:sz w:val="26"/>
          <w:szCs w:val="26"/>
        </w:rPr>
        <w:t>+ Khảo sát lựa chọn hướng tuyến tối ưu; lập lưới khống chế; đo vẽ bình đồ hành lang tuyến tỷ lệ 1/500 hoặc 1/1000; đo vẽ bình đồ chi tiết chân móng tỷ lệ 1/200; đo mặt cắt dọc, mặt cắt ngang chi tiết; đo vẽ giao chéo; định vị và cắm mốc thực địa.</w:t>
      </w:r>
    </w:p>
    <w:p w14:paraId="403E4DB2" w14:textId="77777777" w:rsidR="00B32A45" w:rsidRPr="008A5804" w:rsidRDefault="00B32A45" w:rsidP="00B32A45">
      <w:pPr>
        <w:spacing w:after="0" w:line="312" w:lineRule="auto"/>
        <w:jc w:val="both"/>
        <w:rPr>
          <w:color w:val="auto"/>
          <w:rFonts w:ascii="Times New Roman" w:hAnsi="Times New Roman" w:cs="Times New Roman"/>
          <w:b/>
          <w:bCs/>
          <w:sz w:val="26"/>
          <w:szCs w:val="26"/>
        </w:rPr>
      </w:pPr>
      <w:r w:rsidRPr="008A5804">
        <w:rPr>
          <w:color w:val="auto"/>
          <w:rFonts w:ascii="Times New Roman" w:hAnsi="Times New Roman" w:cs="Times New Roman"/>
          <w:b/>
          <w:bCs/>
          <w:sz w:val="26"/>
          <w:szCs w:val="26"/>
        </w:rPr>
        <w:t>- Khảo sát địa chất công trình:</w:t>
      </w:r>
    </w:p>
    <w:p w14:paraId="313782CD" w14:textId="7C1FDCE4" w:rsidR="00B32A45" w:rsidRPr="008A5804" w:rsidRDefault="00B32A45" w:rsidP="00B32A45">
      <w:pPr>
        <w:spacing w:after="0" w:line="312" w:lineRule="auto"/>
        <w:ind w:firstLine="357"/>
        <w:jc w:val="both"/>
        <w:rPr>
          <w:color w:val="auto"/>
          <w:rFonts w:ascii="Times New Roman" w:hAnsi="Times New Roman" w:cs="Times New Roman"/>
          <w:sz w:val="26"/>
          <w:szCs w:val="26"/>
        </w:rPr>
      </w:pPr>
      <w:r w:rsidRPr="008A5804">
        <w:rPr>
          <w:color w:val="auto"/>
          <w:rFonts w:ascii="Times New Roman" w:hAnsi="Times New Roman" w:cs="Times New Roman"/>
          <w:sz w:val="26"/>
          <w:szCs w:val="26"/>
        </w:rPr>
        <w:t>+ Khoan máy thăm dò tại các vị trí móng cột (100% vị trí néo, góc, hãm và tỷ lệ thích hợp cho cột đỡ); thí nghiệm SPT hiện trường; lấy mẫu đất/nước; đo điện trở suất đất nền.</w:t>
      </w:r>
    </w:p>
    <w:p w14:paraId="0DE3195A" w14:textId="77777777" w:rsidR="00B32A45" w:rsidRPr="008A5804" w:rsidRDefault="00B32A45" w:rsidP="00B32A45">
      <w:pPr>
        <w:spacing w:after="0" w:line="312" w:lineRule="auto"/>
        <w:jc w:val="both"/>
        <w:rPr>
          <w:color w:val="auto"/>
          <w:rFonts w:ascii="Times New Roman" w:hAnsi="Times New Roman" w:cs="Times New Roman"/>
          <w:b/>
          <w:bCs/>
          <w:sz w:val="26"/>
          <w:szCs w:val="26"/>
        </w:rPr>
      </w:pPr>
      <w:r w:rsidRPr="008A5804">
        <w:rPr>
          <w:color w:val="auto"/>
          <w:rFonts w:ascii="Times New Roman" w:hAnsi="Times New Roman" w:cs="Times New Roman"/>
          <w:b/>
          <w:bCs/>
          <w:sz w:val="26"/>
          <w:szCs w:val="26"/>
        </w:rPr>
        <w:t>- Khảo sát khí tượng thủy văn:</w:t>
      </w:r>
    </w:p>
    <w:p w14:paraId="5C504A0A" w14:textId="77777777" w:rsidR="00B32A45" w:rsidRPr="008A5804" w:rsidRDefault="00B32A45" w:rsidP="00B32A45">
      <w:pPr>
        <w:spacing w:after="0" w:line="312" w:lineRule="auto"/>
        <w:ind w:firstLine="357"/>
        <w:jc w:val="both"/>
        <w:rPr>
          <w:color w:val="auto"/>
          <w:rFonts w:ascii="Times New Roman" w:hAnsi="Times New Roman" w:cs="Times New Roman"/>
          <w:sz w:val="26"/>
          <w:szCs w:val="26"/>
        </w:rPr>
      </w:pPr>
      <w:r w:rsidRPr="008A5804">
        <w:rPr>
          <w:color w:val="auto"/>
          <w:rFonts w:ascii="Times New Roman" w:hAnsi="Times New Roman" w:cs="Times New Roman"/>
          <w:sz w:val="26"/>
          <w:szCs w:val="26"/>
        </w:rPr>
        <w:t>+ Thu thập số liệu, tài liệu quan trắc khí tượng thủy văn khu vực dự án.</w:t>
      </w:r>
    </w:p>
    <w:p w14:paraId="7042093E" w14:textId="517C96DC" w:rsidR="00B32A45" w:rsidRPr="008A5804" w:rsidRDefault="00B32A45" w:rsidP="00B32A45">
      <w:pPr>
        <w:spacing w:after="0" w:line="312" w:lineRule="auto"/>
        <w:ind w:firstLine="357"/>
        <w:jc w:val="both"/>
        <w:rPr>
          <w:color w:val="auto"/>
          <w:rFonts w:ascii="Times New Roman" w:hAnsi="Times New Roman" w:cs="Times New Roman"/>
          <w:sz w:val="26"/>
          <w:szCs w:val="26"/>
        </w:rPr>
      </w:pPr>
      <w:r w:rsidRPr="008A5804">
        <w:rPr>
          <w:color w:val="auto"/>
          <w:rFonts w:ascii="Times New Roman" w:hAnsi="Times New Roman" w:cs="Times New Roman"/>
          <w:sz w:val="26"/>
          <w:szCs w:val="26"/>
        </w:rPr>
        <w:t>+ Điều tra thực địa mực nước ngập úng, hiện trạng thoát nước.</w:t>
      </w:r>
    </w:p>
    <w:p w14:paraId="6EE8F69A" w14:textId="77777777" w:rsidR="00B32A45" w:rsidRPr="008A5804" w:rsidRDefault="004E3E42" w:rsidP="00B32A45">
      <w:pPr>
        <w:numPr>
          <w:ilvl w:val="0"/>
          <w:numId w:val="9"/>
        </w:numPr>
        <w:spacing w:after="0" w:line="312" w:lineRule="auto"/>
        <w:ind w:left="0" w:firstLine="0"/>
        <w:jc w:val="both"/>
        <w:rPr>
          <w:color w:val="auto"/>
          <w:rFonts w:ascii="Times New Roman" w:hAnsi="Times New Roman"/>
          <w:b/>
          <w:bCs/>
          <w:sz w:val="26"/>
          <w:szCs w:val="26"/>
          <w:lang w:val="en-US"/>
        </w:rPr>
      </w:pPr>
      <w:r w:rsidRPr="008A5804">
        <w:rPr>
          <w:color w:val="auto"/>
          <w:rFonts w:ascii="Times New Roman" w:hAnsi="Times New Roman"/>
          <w:b/>
          <w:bCs/>
          <w:sz w:val="26"/>
          <w:szCs w:val="26"/>
          <w:lang w:val="en-US"/>
        </w:rPr>
        <w:t xml:space="preserve">Các công tác khác: </w:t>
      </w:r>
    </w:p>
    <w:p w14:paraId="1E4BD031" w14:textId="237F10B3" w:rsidR="004E3E42" w:rsidRPr="004E3E42" w:rsidRDefault="00B32A45" w:rsidP="00B32A45">
      <w:pPr>
        <w:spacing w:after="0" w:line="312" w:lineRule="auto"/>
        <w:ind w:left="360"/>
        <w:jc w:val="both"/>
        <w:rPr>
          <w:color w:val="auto"/>
          <w:rFonts w:ascii="Times New Roman" w:hAnsi="Times New Roman"/>
          <w:sz w:val="26"/>
          <w:szCs w:val="26"/>
          <w:lang w:val="en-US"/>
        </w:rPr>
      </w:pPr>
      <w:r w:rsidRPr="008A5804">
        <w:rPr>
          <w:color w:val="auto"/>
          <w:rFonts w:ascii="Times New Roman" w:hAnsi="Times New Roman" w:cs="Times New Roman"/>
          <w:sz w:val="26"/>
          <w:szCs w:val="26"/>
        </w:rPr>
        <w:t xml:space="preserve">+ </w:t>
      </w:r>
      <w:r w:rsidR="004E3E42" w:rsidRPr="008A5804">
        <w:rPr>
          <w:color w:val="auto"/>
          <w:rFonts w:ascii="Times New Roman" w:hAnsi="Times New Roman"/>
          <w:sz w:val="26"/>
          <w:szCs w:val="26"/>
          <w:lang w:val="en-US"/>
        </w:rPr>
        <w:t>Khảo sát hiện trạng, điều</w:t>
      </w:r>
      <w:r w:rsidR="004E3E42" w:rsidRPr="004E3E42">
        <w:rPr>
          <w:color w:val="auto"/>
          <w:rFonts w:ascii="Times New Roman" w:hAnsi="Times New Roman"/>
          <w:sz w:val="26"/>
          <w:szCs w:val="26"/>
          <w:lang w:val="en-US"/>
        </w:rPr>
        <w:t xml:space="preserve"> tra thỏa thuận phục vụ lập thiết kế và bồi thường giải phóng mặt bằng.</w:t>
      </w:r>
    </w:p>
    <w:p w14:paraId="7074CB14" w14:textId="369FD3D9" w:rsidR="004E3E42" w:rsidRPr="004E3E42" w:rsidRDefault="004E3E42" w:rsidP="00FB7A2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FB7A22">
      <w:pPr>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7E7BE6" w14:paraId="4BD1AC19" w14:textId="77777777" w:rsidTr="007C1BEE">
        <w:trPr>
          <w:tblHeader/>
        </w:trPr>
        <w:tc>
          <w:tcPr>
            <w:tcW w:w="817" w:type="dxa"/>
            <w:vAlign w:val="center"/>
          </w:tcPr>
          <w:p w14:paraId="177ECF4B" w14:textId="77777777" w:rsidR="002F76D6" w:rsidRDefault="00000000" w:rsidP="007C1BEE">
            <w:pPr>
              <w:jc w:val="center"/>
            </w:pPr>
            <w:r>
              <w:rPr>
                <w:color w:val="auto"/>
                <w:rFonts w:ascii="Times New Roman" w:eastAsia="Times New Roman" w:hAnsi="Times New Roman" w:cs="Times New Roman"/>
                <w:b/>
                <w:bCs/>
                <w:sz w:val="26"/>
                <w:szCs w:val="26"/>
              </w:rPr>
              <w:t>STT</w:t>
            </w:r>
          </w:p>
        </w:tc>
        <w:tc>
          <w:tcPr>
            <w:tcW w:w="4630" w:type="dxa"/>
            <w:vAlign w:val="center"/>
          </w:tcPr>
          <w:p w14:paraId="76E33853" w14:textId="77777777" w:rsidR="002F76D6" w:rsidRDefault="00000000" w:rsidP="007C1BEE">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05F4BE51" w14:textId="77777777" w:rsidR="002F76D6" w:rsidRDefault="00000000" w:rsidP="007C1BEE">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1935EE23" w14:textId="77777777" w:rsidR="002F76D6" w:rsidRDefault="00000000" w:rsidP="007C1BEE">
            <w:pPr>
              <w:jc w:val="center"/>
            </w:pPr>
            <w:r>
              <w:rPr>
                <w:color w:val="auto"/>
                <w:rFonts w:ascii="Times New Roman" w:eastAsia="Times New Roman" w:hAnsi="Times New Roman" w:cs="Times New Roman"/>
                <w:b/>
                <w:bCs/>
                <w:sz w:val="26"/>
                <w:szCs w:val="26"/>
              </w:rPr>
              <w:t>Đơn vị</w:t>
            </w:r>
          </w:p>
        </w:tc>
        <w:tc>
          <w:tcPr>
            <w:tcW w:w="1539" w:type="dxa"/>
            <w:vAlign w:val="center"/>
          </w:tcPr>
          <w:p w14:paraId="44FD7DD8" w14:textId="77777777" w:rsidR="002F76D6" w:rsidRDefault="00000000" w:rsidP="007C1BEE">
            <w:pPr>
              <w:jc w:val="center"/>
            </w:pPr>
            <w:r>
              <w:rPr>
                <w:color w:val="auto"/>
                <w:rFonts w:ascii="Times New Roman" w:eastAsia="Times New Roman" w:hAnsi="Times New Roman" w:cs="Times New Roman"/>
                <w:b/>
                <w:bCs/>
                <w:sz w:val="26"/>
                <w:szCs w:val="26"/>
              </w:rPr>
              <w:t>Khối lượng</w:t>
            </w:r>
          </w:p>
        </w:tc>
      </w:tr>
      <w:tr w:rsidR="007E7BE6" w14:paraId="64130F33" w14:textId="77777777" w:rsidTr="007C1BEE">
        <w:tc>
          <w:tcPr>
            <w:tcW w:w="817" w:type="dxa"/>
            <w:vAlign w:val="center"/>
          </w:tcPr>
          <w:p w14:paraId="45C412C0" w14:textId="77777777" w:rsidR="002F76D6" w:rsidRPr="00ED25D4" w:rsidRDefault="00000000" w:rsidP="007C1BEE">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w:t>
            </w:r>
            <w:r w:rsidRPr="00ED25D4">
              <w:rPr>
                <w:color w:val="auto"/>
                <w:rFonts w:ascii="Times New Roman" w:eastAsia="Times New Roman" w:hAnsi="Times New Roman" w:cs="Times New Roman"/>
                <w:sz w:val="24"/>
                <w:szCs w:val="24"/>
              </w:rPr>
              <w:lastRenderedPageBreak/>
              <w:t>header}{stt}{/is_header}</w:t>
            </w:r>
          </w:p>
        </w:tc>
        <w:tc>
          <w:tcPr>
            <w:tcW w:w="4630" w:type="dxa"/>
            <w:vAlign w:val="center"/>
          </w:tcPr>
          <w:p w14:paraId="0E101729" w14:textId="77777777" w:rsidR="002F76D6" w:rsidRPr="00ED25D4" w:rsidRDefault="00000000" w:rsidP="007C1BEE">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1A553758" w14:textId="77777777" w:rsidR="002F76D6" w:rsidRDefault="00000000" w:rsidP="007C1BEE">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5238EE54" w14:textId="77777777" w:rsidR="002F76D6" w:rsidRDefault="00000000" w:rsidP="007C1BEE">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6D1BF1AB" w14:textId="77777777" w:rsidR="002F76D6" w:rsidRDefault="00000000" w:rsidP="007C1BEE">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05B61DC4" w14:textId="794BB2AB" w:rsidR="00FB7A22" w:rsidRPr="00FB7A22" w:rsidRDefault="00FB7A22" w:rsidP="00FB7A22">
      <w:pPr>
        <w:jc w:val="both"/>
        <w:rPr>
          <w:color w:val="auto"/>
          <w:sz w:val="26"/>
          <w:szCs w:val="26"/>
        </w:rPr>
      </w:pPr>
    </w:p>
    <w:p w14:paraId="36A0A2F0" w14:textId="5B5B6775" w:rsidR="00FB7A22" w:rsidRDefault="00FB7A22" w:rsidP="00E3444E">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0792D92B" w14:textId="77777777" w:rsid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3.1. Phương pháp khảo sát địa hình</w:t>
      </w:r>
    </w:p>
    <w:p w14:paraId="14B979DC" w14:textId="348258C5"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Thành lập lưới khống chế toạ độ và độ cao: Sử dụng máy thu GNSS (đo tĩnh) hoặc máy toàn đạc điện tử dẫn truyền cao tọa độ từ các điểm hạng cao Nhà nước. Xây dựng hệ lưới khống chế dọc tuyến trong hệ toạ độ Quốc gia VN-2000, hệ độ cao Hòn Dấu.</w:t>
      </w:r>
    </w:p>
    <w:p w14:paraId="2A84ADA9" w14:textId="5CBCB290"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Đo vẽ bình đồ hành lang tuyến: Sử dụng máy thu GNSS động thời gian thực (RTK) kết hợp đo tọa độ cực. Đo vẽ bình đồ hành lang tuyến tỷ lệ 1/500 hoặc 1/1000 phục vụ thiết kế bản vẽ thi công.</w:t>
      </w:r>
    </w:p>
    <w:p w14:paraId="3F0703D6" w14:textId="002FA535"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Đo vẽ bình đồ chân móng cột: Bắt buộc tiến hành đo vẽ bình đồ chi tiết chân móng tại 100% các vị trí móng cột ở tỷ lệ 1/200, khoảng cao đều 0.5m nhằm tính toán khối lượng đào đắp, san gạt móng cột.</w:t>
      </w:r>
    </w:p>
    <w:p w14:paraId="0B2B019C" w14:textId="6DF80717"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Đo mặt cắt dọc, trắc ngang: Đo dọc và trắc ngang chính xác tại tim tuyến chính thức. Tỷ lệ ngang 1/5000 (hoặc 1/2000), đứng 1/500. Mặt cắt ngang đo vuông góc tim tuyến tỷ lệ 1/500.</w:t>
      </w:r>
    </w:p>
    <w:p w14:paraId="0BE9817C" w14:textId="0B7510CA"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Khảo sát giao chéo, tĩnh không: Thực hiện đo vẽ bình đồ và trắc dọc chi tiết ở tỷ lệ 1/200 tại các điểm giao chéo. Sử dụng toàn đạc điện tử không gương kết hợp laser xác định cao độ tĩnh không.</w:t>
      </w:r>
    </w:p>
    <w:p w14:paraId="18193449" w14:textId="3908326D"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Cắm mốc bàn giao thực địa: Tiến hành cắm mốc bê tông định vị tim tuyến, mốc góc và ranh giới GPMB bàn giao cho các bên liên quan.</w:t>
      </w:r>
    </w:p>
    <w:p w14:paraId="087A96CB"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b/>
          <w:sz w:val="26"/>
          <w:szCs w:val="26"/>
        </w:rPr>
        <w:t>3.2. Phương pháp khảo sát địa chất công trình</w:t>
      </w:r>
    </w:p>
    <w:p w14:paraId="725A70C2" w14:textId="24CDCAC6"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Vị trí hố khoan thăm dò: Bố trí hố khoan máy xoay lấy lõi tại 100% các vị trí cột néo, cột góc, cột hãm. Cột đỡ thông thường được điều tiết số lượng hố khoan đảm bảo mật độ kiểm soát không bỏ sót các vùng đất yếu ngầm.</w:t>
      </w:r>
    </w:p>
    <w:p w14:paraId="12A4AD41" w14:textId="52D3E4F4"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Chiều sâu hố khoan: Xuyên qua toàn bộ lớp cấu trúc đất yếu và ngàm sâu vào lớp đất chịu lực ổn định tối thiểu 3.0m ÷ 5.0m (hoặc ngàm đá gốc tối thiểu 3.0m).</w:t>
      </w:r>
    </w:p>
    <w:p w14:paraId="529743F2" w14:textId="66E81630"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Thí nghiệm xuyên tiêu chuẩn (SPT): Thực hiện thí nghiệm SPT trong hố khoan với tần suất dày từ 1.5m ÷ 2.0m một lần hoặc khi thay đổi lớp đất.</w:t>
      </w:r>
    </w:p>
    <w:p w14:paraId="101670A3" w14:textId="7CB1B558"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Lấy mẫu và bảo quản: Lấy mẫu đất nguyên dạng và không nguyên dạng bọc sáp kín. Tại các hố khoan có nước ngầm, bắt buộc lấy mẫu nước phân tích đánh giá xâm thực bê tông cốt thép móng ngầm.</w:t>
      </w:r>
    </w:p>
    <w:p w14:paraId="47EBC8E6" w14:textId="7CCAAC1F" w:rsidR="00B32A45" w:rsidRPr="00B32A45" w:rsidRDefault="008A5804" w:rsidP="008A5804">
      <w:pPr>
        <w:spacing w:after="0" w:line="312" w:lineRule="auto"/>
        <w:jc w:val="both"/>
        <w:rPr>
          <w:color w:val="auto"/>
          <w:rFonts w:ascii="Times New Roman" w:hAnsi="Times New Roman" w:cs="Times New Roman"/>
          <w:sz w:val="26"/>
          <w:szCs w:val="26"/>
        </w:rPr>
      </w:pPr>
      <w:r>
        <w:rPr>
          <w:color w:val="auto"/>
          <w:rFonts w:ascii="Times New Roman" w:hAnsi="Times New Roman" w:cs="Times New Roman"/>
          <w:sz w:val="26"/>
          <w:szCs w:val="26"/>
        </w:rPr>
        <w:t>-</w:t>
      </w:r>
      <w:r w:rsidR="00B32A45" w:rsidRPr="00B32A45">
        <w:rPr>
          <w:color w:val="auto"/>
          <w:rFonts w:ascii="Times New Roman" w:hAnsi="Times New Roman" w:cs="Times New Roman"/>
          <w:sz w:val="26"/>
          <w:szCs w:val="26"/>
        </w:rPr>
        <w:t xml:space="preserve"> Đo điện trở suất của đất nền: Đo sâu điện đối xứng xác định điện trở suất đất nền tại các vị trí hố khoan để thiết kế nối đất.</w:t>
      </w:r>
    </w:p>
    <w:p w14:paraId="7FB0F6AB"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b/>
          <w:sz w:val="26"/>
          <w:szCs w:val="26"/>
        </w:rPr>
        <w:t>3.3. Phương pháp khảo sát khí tượng thủy văn</w:t>
      </w:r>
    </w:p>
    <w:p w14:paraId="42F40957"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lastRenderedPageBreak/>
        <w:t>- Thu thập tài liệu: Thu thập và hệ thống hóa tài liệu quan trắc (nhiệt độ, giông sét, độ ẩm, lượng mưa...) từ các Trạm khí tượng thủy văn Quốc gia.</w:t>
      </w:r>
    </w:p>
    <w:p w14:paraId="271714F7" w14:textId="7DEB36E6"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Điều tra thực địa: Xác định mực nước ngập lớn nhất tại các vị trí cột vượt sông, thung lũng trên toàn tuyến ĐDK.</w:t>
      </w:r>
    </w:p>
    <w:p w14:paraId="3B8C10B6"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b/>
          <w:sz w:val="26"/>
          <w:szCs w:val="26"/>
        </w:rPr>
        <w:t>3.4. Thiết bị khảo sát và Phòng thí nghiệm</w:t>
      </w:r>
    </w:p>
    <w:p w14:paraId="0769ECD0"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Thiết bị địa hình: Máy thu tín hiệu vệ tinh GNSS (RTK); Máy toàn đạc điện tử (chế độ không gương); Máy đo khoảng cách laser; Máy thủy bình tự động.</w:t>
      </w:r>
    </w:p>
    <w:p w14:paraId="05AEA11C"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Thiết bị địa chất: Máy khoan xoay lấy lõi dã chiến; Bộ thiết bị đóng SPT tiêu chuẩn; Máy đo sâu điện trở suất.</w:t>
      </w:r>
    </w:p>
    <w:p w14:paraId="176775D5"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Phòng thí nghiệm sử dụng: Phòng thí nghiệm hợp chuẩn Quốc gia (Mã số LAS-XD...).</w:t>
      </w:r>
    </w:p>
    <w:p w14:paraId="77202ADE" w14:textId="77777777" w:rsidR="00B32A45" w:rsidRDefault="00B32A45" w:rsidP="00B32A45">
      <w:pPr>
        <w:spacing w:after="0" w:line="312" w:lineRule="auto"/>
        <w:jc w:val="both"/>
      </w:pPr>
      <w:r w:rsidRPr="00B32A45">
        <w:rPr>
          <w:color w:val="auto"/>
          <w:rFonts w:ascii="Times New Roman" w:hAnsi="Times New Roman" w:cs="Times New Roman"/>
          <w:sz w:val="26"/>
          <w:szCs w:val="26"/>
        </w:rPr>
        <w:t>- Phạm vi thí nghiệm: Thí nghiệm đầy đủ 09 chỉ tiêu cơ lý tiêu chuẩn (Thành phần hạt, độ ẩm, dung trọng, khối lượng riêng, giới hạn chảy/dẻo, cắt phẳng, nén nhanh, lực dính c, góc ma sát trong φ). Phân tích thành phần hóa học nước đánh giá xâm thực bê tông.</w:t>
      </w:r>
    </w:p>
    <w:p w14:paraId="657F8A99" w14:textId="33A28BCF" w:rsidR="00FB7A22" w:rsidRPr="00B32A45" w:rsidRDefault="00FB7A22" w:rsidP="00B32A45">
      <w:pPr>
        <w:spacing w:after="0" w:line="312" w:lineRule="auto"/>
        <w:jc w:val="both"/>
        <w:rPr>
          <w:color w:val="auto"/>
          <w:rFonts w:ascii="Times New Roman" w:hAnsi="Times New Roman" w:cs="Times New Roman"/>
          <w:bCs/>
          <w:sz w:val="26"/>
          <w:szCs w:val="26"/>
          <w:lang w:val="en-US"/>
        </w:rPr>
      </w:pPr>
    </w:p>
    <w:p w14:paraId="68F50C30" w14:textId="54204ED4" w:rsidR="00FB7A22" w:rsidRDefault="00FB7A22" w:rsidP="00E3444E">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14:paraId="5C4CFCFE" w14:textId="77777777" w:rsidTr="007E7BE6">
        <w:trPr>
          <w:jc w:val="center"/>
        </w:trPr>
        <w:tc>
          <w:tcPr>
            <w:tcW w:w="817" w:type="dxa"/>
            <w:vAlign w:val="center"/>
          </w:tcPr>
          <w:p w14:paraId="7456F253" w14:textId="77777777" w:rsidR="008D5874" w:rsidRDefault="0000000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469B3F15" w14:textId="77777777" w:rsidR="008D5874" w:rsidRDefault="0000000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CCFD5E1" w14:textId="77777777" w:rsidR="008D5874" w:rsidRDefault="0000000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7E7BE6" w14:paraId="38131986" w14:textId="77777777" w:rsidTr="007E7BE6">
        <w:trPr>
          <w:jc w:val="center"/>
        </w:trPr>
        <w:tc>
          <w:tcPr>
            <w:tcW w:w="817" w:type="dxa"/>
            <w:vAlign w:val="center"/>
          </w:tcPr>
          <w:p w14:paraId="0E37029E" w14:textId="77777777" w:rsidR="002F76D6" w:rsidRDefault="00000000" w:rsidP="007C1BEE">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6F6C1913" w14:textId="77777777" w:rsidR="002F76D6" w:rsidRDefault="00000000" w:rsidP="007C1BEE">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210AD827" w14:textId="77777777" w:rsidR="002F76D6" w:rsidRDefault="00000000" w:rsidP="007C1BEE">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31A87BF1" w14:textId="59CE07DC" w:rsidR="00FB7A22" w:rsidRPr="00FB7A22" w:rsidRDefault="00FB7A22" w:rsidP="00FB7A22">
      <w:pPr>
        <w:jc w:val="both"/>
        <w:rPr>
          <w:color w:val="auto"/>
          <w:sz w:val="26"/>
          <w:szCs w:val="26"/>
        </w:rPr>
      </w:pPr>
    </w:p>
    <w:p w14:paraId="27A788CC" w14:textId="1817CFCD" w:rsidR="00FB7A22" w:rsidRPr="00FB7A22" w:rsidRDefault="00FB7A22" w:rsidP="00E3444E">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5DC530A9" w:rsidR="00FB7A22" w:rsidRPr="00FB7A22" w:rsidRDefault="00FB7A22" w:rsidP="00FB7A22">
      <w:pPr>
        <w:jc w:val="both"/>
        <w:rPr>
          <w:color w:val="auto"/>
          <w:sz w:val="26"/>
          <w:szCs w:val="26"/>
        </w:rPr>
      </w:pPr>
      <w:r w:rsidRPr="00FB7A22">
        <w:rPr>
          <w:color w:val="auto"/>
          <w:rFonts w:ascii="Times New Roman" w:hAnsi="Times New Roman"/>
          <w:sz w:val="26"/>
          <w:szCs w:val="26"/>
        </w:rPr>
        <w:t>Chủ nhiệm khảo sát: {</w:t>
      </w:r>
      <w:r w:rsidR="00E3444E" w:rsidRPr="00E3444E">
        <w:rPr>
          <w:color w:val="auto"/>
          <w:rFonts w:ascii="Times New Roman" w:hAnsi="Times New Roman"/>
          <w:sz w:val="26"/>
          <w:szCs w:val="26"/>
        </w:rPr>
        <w:t>chu_nhiem_ks</w:t>
      </w:r>
      <w:r w:rsidRPr="00FB7A22">
        <w:rPr>
          <w:color w:val="auto"/>
          <w:rFonts w:ascii="Times New Roman" w:hAnsi="Times New Roman"/>
          <w:sz w:val="26"/>
          <w:szCs w:val="26"/>
        </w:rPr>
        <w:t>}</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E3444E">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E3444E">
      <w:pPr>
        <w:pageBreakBefore/>
        <w:jc w:val="both"/>
      </w:pPr>
      <w:r>
        <w:rPr>
          <w:color w:val="auto"/>
          <w:rFonts w:ascii="Times New Roman" w:hAnsi="Times New Roman"/>
          <w:b/>
          <w:sz w:val="28"/>
        </w:rPr>
        <w:lastRenderedPageBreak/>
        <w:t>CHƯƠNG 7: BIỆN PHÁP BẢO ĐẢM AN TOÀN VÀ BẢO VỆ MÔI TRƯỜNG</w:t>
      </w:r>
    </w:p>
    <w:p w14:paraId="5DEB18A2"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05332B9D" w14:textId="77777777" w:rsidR="00031DE1" w:rsidRPr="00031DE1" w:rsidRDefault="00031DE1" w:rsidP="00031DE1">
      <w:pPr>
        <w:pStyle w:val="ListParagraph"/>
        <w:keepNext/>
        <w:numPr>
          <w:ilvl w:val="0"/>
          <w:numId w:val="26"/>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Tuân thủ nghiêm ngặt Quy chuẩn kỹ thuật quốc gia về an toàn trong thi công xây dựng (QCVN 18:2021/BXD) và Quy trình an toàn điện hiện hành của Tập đoàn Điện lực Quốc gia Việt Nam.</w:t>
      </w:r>
    </w:p>
    <w:p w14:paraId="46646432" w14:textId="77777777" w:rsidR="00031DE1" w:rsidRPr="00031DE1" w:rsidRDefault="00031DE1" w:rsidP="00031DE1">
      <w:pPr>
        <w:pStyle w:val="ListParagraph"/>
        <w:keepNext/>
        <w:numPr>
          <w:ilvl w:val="0"/>
          <w:numId w:val="26"/>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7641275C" w14:textId="77777777" w:rsidR="00031DE1" w:rsidRPr="00031DE1" w:rsidRDefault="00031DE1" w:rsidP="00031DE1">
      <w:pPr>
        <w:pStyle w:val="ListParagraph"/>
        <w:keepNext/>
        <w:numPr>
          <w:ilvl w:val="0"/>
          <w:numId w:val="26"/>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Trước mỗi ca làm việc, Tổ trưởng tổ khảo sát phải tiến hành phổ biến nội quy an toàn, nhận diện và cảnh báo các mối nguy tại hiện trường (địa hình trơn trượt, khu vực có điện, sạt lở đất...).</w:t>
      </w:r>
    </w:p>
    <w:p w14:paraId="768F1390" w14:textId="71124578" w:rsidR="00031DE1" w:rsidRPr="00031DE1" w:rsidRDefault="00031DE1" w:rsidP="00031DE1">
      <w:pPr>
        <w:pStyle w:val="ListParagraph"/>
        <w:keepNext/>
        <w:numPr>
          <w:ilvl w:val="0"/>
          <w:numId w:val="26"/>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Tuyệt đối không vi phạm khoảng cách an toàn phóng điện theo cấp điện áp khi đo đạc gần hoặc bên dưới các đường dây đang mang điện. Bắt buộc sử dụng sào cách điện, hoặc máy toàn đạc điện tử chế độ không gương để đo cao độ điểm giao chéo/cao dây.</w:t>
      </w:r>
    </w:p>
    <w:p w14:paraId="5FF47640" w14:textId="77777777" w:rsidR="00031DE1" w:rsidRPr="00031DE1" w:rsidRDefault="00031DE1" w:rsidP="00031DE1">
      <w:pPr>
        <w:pStyle w:val="ListParagraph"/>
        <w:keepNext/>
        <w:numPr>
          <w:ilvl w:val="0"/>
          <w:numId w:val="26"/>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Bố trí biển báo, hàng rào tạm thời và người cảnh giới phân luồng giao thông khi tiến hành đo đạc, khoan thăm dò tại các vị trí giao chéo với quốc lộ, tỉnh lộ hoặc khu vực đông dân cư.</w:t>
      </w:r>
    </w:p>
    <w:p w14:paraId="74478703" w14:textId="3F31436D" w:rsidR="00E070D9" w:rsidRPr="00E070D9" w:rsidRDefault="00E070D9" w:rsidP="00031DE1">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771367E3" w14:textId="50CB755C"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E855B96" w14:textId="1F8177F1"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1D176788" w14:textId="43EA11B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25EB7E4F"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7.3. Biện pháp bảo vệ môi trường, giữ gìn cảnh quan và phục hồi hiện trạng</w:t>
      </w:r>
    </w:p>
    <w:p w14:paraId="5659757D" w14:textId="17CBD17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40FD1F9E" w14:textId="6EC349C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49B2B6C1" w14:textId="583DAC99"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19BDE9E0" w14:textId="0592EA4B" w:rsidR="00FB7A22" w:rsidRPr="00E070D9" w:rsidRDefault="00E070D9" w:rsidP="00FB7A22">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86345" w14:textId="77777777" w:rsidR="00FA15DE" w:rsidRDefault="00FA15DE">
      <w:pPr>
        <w:spacing w:after="0" w:line="240" w:lineRule="auto"/>
      </w:pPr>
      <w:r>
        <w:separator/>
      </w:r>
    </w:p>
  </w:endnote>
  <w:endnote w:type="continuationSeparator" w:id="0">
    <w:p w14:paraId="37F2EC68" w14:textId="77777777" w:rsidR="00FA15DE" w:rsidRDefault="00FA1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19135ED-F6A2-44C0-A832-E9A06BBAC014}"/>
    <w:embedBold r:id="rId2" w:fontKey="{08E7D7E9-AF35-4BAE-A1AC-64D7DE0DFF4E}"/>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07387394-BAFB-4D09-9144-9585DB27C9D2}"/>
  </w:font>
  <w:font w:name="Calibri">
    <w:panose1 w:val="020F0502020204030204"/>
    <w:charset w:val="00"/>
    <w:family w:val="swiss"/>
    <w:pitch w:val="variable"/>
    <w:sig w:usb0="E4002EFF" w:usb1="C200247B" w:usb2="00000009" w:usb3="00000000" w:csb0="000001FF" w:csb1="00000000"/>
    <w:embedRegular r:id="rId4" w:fontKey="{71E295F6-F2B9-4836-8C6F-3B158550B4E4}"/>
    <w:embedBold r:id="rId5" w:fontKey="{937DC5AD-F61F-4D21-A497-6CB865A08557}"/>
    <w:embedItalic r:id="rId6" w:fontKey="{61EF9531-6F89-4D88-B0C9-70EC037D5533}"/>
    <w:embedBoldItalic r:id="rId7" w:fontKey="{A019ABC5-DAE9-4F50-9F41-832C1094BC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DA64A" w14:textId="26751E22" w:rsidR="00E3444E" w:rsidRDefault="00E3444E" w:rsidP="00E3444E">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B8943" w14:textId="77777777" w:rsidR="00FA15DE" w:rsidRDefault="00FA15DE">
      <w:pPr>
        <w:spacing w:after="0" w:line="240" w:lineRule="auto"/>
      </w:pPr>
      <w:r>
        <w:separator/>
      </w:r>
    </w:p>
  </w:footnote>
  <w:footnote w:type="continuationSeparator" w:id="0">
    <w:p w14:paraId="488D5237" w14:textId="77777777" w:rsidR="00FA15DE" w:rsidRDefault="00FA1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3444E" w14:paraId="0C5BE77A" w14:textId="77777777" w:rsidTr="00E3444E">
      <w:tc>
        <w:tcPr>
          <w:tcW w:w="9395" w:type="dxa"/>
        </w:tcPr>
        <w:p w14:paraId="5ABF1FEF" w14:textId="77777777" w:rsidR="00E3444E" w:rsidRPr="00A76476" w:rsidRDefault="00E3444E" w:rsidP="00E3444E">
          <w:pPr>
            <w:pStyle w:val="Header"/>
            <w:pBdr>
              <w:bottom w:val="thickThinSmallGap" w:sz="18" w:space="1" w:color="auto"/>
            </w:pBdr>
            <w:rPr>
              <w:color w:val="auto"/>
              <w:b/>
              <w:bCs/>
              <w:sz w:val="26"/>
              <w:szCs w:val="26"/>
            </w:rPr>
          </w:pPr>
          <w:r w:rsidRPr="00A76476">
            <w:rPr>
              <w:color w:val="auto"/>
              <w:b/>
              <w:bCs/>
              <w:sz w:val="26"/>
              <w:szCs w:val="26"/>
            </w:rPr>
            <w:t>Công trình: {ten_du_an}</w:t>
          </w:r>
        </w:p>
        <w:p w14:paraId="05258B41" w14:textId="5C8DC956" w:rsidR="00E3444E" w:rsidRPr="00E3444E" w:rsidRDefault="00E3444E" w:rsidP="00E3444E">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DAF5880" w:rsidR="00A76476" w:rsidRPr="00E3444E" w:rsidRDefault="00A76476" w:rsidP="00E3444E">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26D0F36"/>
    <w:multiLevelType w:val="hybridMultilevel"/>
    <w:tmpl w:val="68CEFF0A"/>
    <w:lvl w:ilvl="0" w:tplc="CD885DE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5"/>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 w:numId="26" w16cid:durableId="20581664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31DE1"/>
    <w:rsid w:val="000408E6"/>
    <w:rsid w:val="000931C9"/>
    <w:rsid w:val="000D1031"/>
    <w:rsid w:val="000F3563"/>
    <w:rsid w:val="000F5925"/>
    <w:rsid w:val="001277B2"/>
    <w:rsid w:val="001D00A4"/>
    <w:rsid w:val="001D5416"/>
    <w:rsid w:val="00211583"/>
    <w:rsid w:val="00231372"/>
    <w:rsid w:val="0023735B"/>
    <w:rsid w:val="00287BA6"/>
    <w:rsid w:val="002F76D6"/>
    <w:rsid w:val="00347233"/>
    <w:rsid w:val="00403377"/>
    <w:rsid w:val="00406917"/>
    <w:rsid w:val="004071CA"/>
    <w:rsid w:val="0048656A"/>
    <w:rsid w:val="004A035C"/>
    <w:rsid w:val="004D559F"/>
    <w:rsid w:val="004E3E42"/>
    <w:rsid w:val="00507EDE"/>
    <w:rsid w:val="00515FAE"/>
    <w:rsid w:val="00536EA6"/>
    <w:rsid w:val="00585DDC"/>
    <w:rsid w:val="005D5F0B"/>
    <w:rsid w:val="005F5626"/>
    <w:rsid w:val="006336F0"/>
    <w:rsid w:val="00650C39"/>
    <w:rsid w:val="00651622"/>
    <w:rsid w:val="006B3B43"/>
    <w:rsid w:val="006C0E65"/>
    <w:rsid w:val="006E2C29"/>
    <w:rsid w:val="007058BB"/>
    <w:rsid w:val="007167FE"/>
    <w:rsid w:val="00764151"/>
    <w:rsid w:val="00772398"/>
    <w:rsid w:val="00783E1B"/>
    <w:rsid w:val="007B730B"/>
    <w:rsid w:val="007E0E29"/>
    <w:rsid w:val="007E4C2C"/>
    <w:rsid w:val="00836AF4"/>
    <w:rsid w:val="008778E7"/>
    <w:rsid w:val="00892E00"/>
    <w:rsid w:val="008A5804"/>
    <w:rsid w:val="008B0438"/>
    <w:rsid w:val="008C339F"/>
    <w:rsid w:val="008C5C7B"/>
    <w:rsid w:val="008D5874"/>
    <w:rsid w:val="00942E2C"/>
    <w:rsid w:val="009F0BC9"/>
    <w:rsid w:val="009F3C4A"/>
    <w:rsid w:val="00A069DD"/>
    <w:rsid w:val="00A31527"/>
    <w:rsid w:val="00A543A1"/>
    <w:rsid w:val="00A74CE7"/>
    <w:rsid w:val="00A76476"/>
    <w:rsid w:val="00AA2D57"/>
    <w:rsid w:val="00B32A45"/>
    <w:rsid w:val="00B6732D"/>
    <w:rsid w:val="00BE348A"/>
    <w:rsid w:val="00BF103C"/>
    <w:rsid w:val="00CF52DF"/>
    <w:rsid w:val="00D43DB2"/>
    <w:rsid w:val="00DE44A4"/>
    <w:rsid w:val="00E0547E"/>
    <w:rsid w:val="00E070D9"/>
    <w:rsid w:val="00E3317E"/>
    <w:rsid w:val="00E3444E"/>
    <w:rsid w:val="00E745C4"/>
    <w:rsid w:val="00E96BE5"/>
    <w:rsid w:val="00EB565D"/>
    <w:rsid w:val="00EC6A52"/>
    <w:rsid w:val="00F04C56"/>
    <w:rsid w:val="00F16EFB"/>
    <w:rsid w:val="00F52043"/>
    <w:rsid w:val="00FA15DE"/>
    <w:rsid w:val="00FA417D"/>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E344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23</cp:revision>
  <dcterms:created xsi:type="dcterms:W3CDTF">2026-06-11T09:19:00Z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