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1924BD" w14:paraId="3FAFF5F0" w14:textId="77777777" w:rsidTr="00865CFC">
        <w:trPr>
          <w:trHeight w:val="1843"/>
        </w:trPr>
        <w:tc>
          <w:tcPr>
            <w:tcW w:w="1843" w:type="dxa"/>
          </w:tcPr>
          <w:p w14:paraId="2351F43D" w14:textId="77777777" w:rsidR="001924BD" w:rsidRDefault="001924BD" w:rsidP="00865CFC">
            <w:pPr>
              <w:jc w:val="center"/>
            </w:pPr>
            <w:r w:rsidRPr="00B544B4">
              <w:rPr>
                <w:color w:val="auto"/>
                <w:noProof/>
              </w:rPr>
              <w:drawing>
                <wp:inline distT="0" distB="0" distL="0" distR="0" wp14:anchorId="6B968DB8" wp14:editId="09C7AB15">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1A139411" w14:textId="77777777" w:rsidR="001924BD" w:rsidRPr="004A214E" w:rsidRDefault="001924BD" w:rsidP="00865CFC">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7C2403B9" w14:textId="77777777" w:rsidR="001924BD" w:rsidRPr="004A214E" w:rsidRDefault="001924BD" w:rsidP="00865CFC">
            <w:pPr>
              <w:spacing w:before="60" w:after="60" w:line="276" w:lineRule="auto"/>
              <w:jc w:val="center"/>
              <w:rPr>
                <w:color w:val="auto"/>
                <w:b/>
                <w:sz w:val="28"/>
                <w:szCs w:val="28"/>
              </w:rPr>
            </w:pPr>
            <w:r w:rsidRPr="004A214E">
              <w:rPr>
                <w:color w:val="auto"/>
                <w:b/>
                <w:sz w:val="28"/>
                <w:szCs w:val="28"/>
              </w:rPr>
              <w:t>XÍ NGHIỆP TƯ VẤN</w:t>
            </w:r>
          </w:p>
          <w:p w14:paraId="0CAFCF37" w14:textId="77777777" w:rsidR="001924BD" w:rsidRPr="00826E92" w:rsidRDefault="001924BD" w:rsidP="00865CFC">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4FAD1FF6" w14:textId="77777777" w:rsidR="001924BD" w:rsidRPr="0092347C" w:rsidRDefault="001924BD" w:rsidP="00865CFC">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5C7ABC4C" w14:textId="77777777" w:rsidR="001924BD" w:rsidRPr="006249E5" w:rsidRDefault="001924BD" w:rsidP="001924BD">
      <w:pPr>
        <w:spacing w:before="200" w:after="240"/>
        <w:jc w:val="center"/>
        <w:rPr>
          <w:color w:val="auto"/>
          <w:rFonts w:ascii="Times New Roman" w:eastAsia="Times New Roman" w:hAnsi="Times New Roman" w:cs="Times New Roman"/>
          <w:b/>
          <w:bCs/>
          <w:sz w:val="28"/>
          <w:szCs w:val="28"/>
        </w:rPr>
      </w:pPr>
      <w:r>
        <w:rPr>
          <w:color w:val="auto"/>
          <w:rFonts w:ascii="Times New Roman" w:eastAsia="Times New Roman" w:hAnsi="Times New Roman" w:cs="Times New Roman"/>
          <w:b/>
          <w:bCs/>
          <w:sz w:val="48"/>
          <w:szCs w:val="48"/>
        </w:rPr>
        <w:t xml:space="preserve"> </w:t>
      </w:r>
      <w:r w:rsidRPr="006249E5">
        <w:rPr>
          <w:color w:val="auto"/>
          <w:rFonts w:ascii="Times New Roman" w:eastAsia="Times New Roman" w:hAnsi="Times New Roman" w:cs="Times New Roman"/>
          <w:b/>
          <w:bCs/>
          <w:sz w:val="28"/>
          <w:szCs w:val="28"/>
        </w:rPr>
        <w:t xml:space="preserve">MÃ DỰ ÁN:  </w:t>
      </w:r>
      <w:r w:rsidRPr="006249E5">
        <w:rPr>
          <w:color w:val="auto"/>
          <w:rFonts w:ascii="Times New Roman" w:eastAsia="Times New Roman" w:hAnsi="Times New Roman" w:cs="Times New Roman"/>
          <w:b/>
          <w:bCs/>
          <w:sz w:val="28"/>
          <w:szCs w:val="28"/>
        </w:rPr>
        <w:t>{ma_du_an}</w:t>
      </w:r>
    </w:p>
    <w:p w14:paraId="2CC63389" w14:textId="77777777" w:rsidR="008D5874" w:rsidRDefault="00000000">
      <w:pPr>
        <w:jc w:val="center"/>
        <w:rPr>
          <w:color w:val="auto"/>
          <w:rFonts w:ascii="Times New Roman" w:eastAsia="Times New Roman" w:hAnsi="Times New Roman" w:cs="Times New Roman"/>
          <w:b/>
          <w:bCs/>
          <w:sz w:val="48"/>
          <w:szCs w:val="48"/>
        </w:rPr>
      </w:pPr>
      <w:r>
        <w:rPr>
          <w:color w:val="auto"/>
          <w:rFonts w:ascii="Times New Roman" w:eastAsia="Times New Roman" w:hAnsi="Times New Roman" w:cs="Times New Roman"/>
          <w:b/>
          <w:bCs/>
          <w:sz w:val="48"/>
          <w:szCs w:val="48"/>
        </w:rPr>
        <w:t xml:space="preserve"> </w:t>
      </w:r>
    </w:p>
    <w:p w14:paraId="4AB3CF48" w14:textId="77777777" w:rsidR="008D5874" w:rsidRDefault="008D5874">
      <w:pPr>
        <w:jc w:val="center"/>
        <w:rPr>
          <w:color w:val="auto"/>
          <w:rFonts w:ascii="Times New Roman" w:eastAsia="Times New Roman" w:hAnsi="Times New Roman" w:cs="Times New Roman"/>
          <w:b/>
          <w:bCs/>
          <w:sz w:val="48"/>
          <w:szCs w:val="48"/>
        </w:rPr>
      </w:pPr>
    </w:p>
    <w:p w14:paraId="6F23E60E" w14:textId="323189A2" w:rsidR="008D5874" w:rsidRPr="00FB7A22" w:rsidRDefault="00FB7A22">
      <w:pPr>
        <w:jc w:val="center"/>
        <w:rPr>
          <w:color w:val="auto"/>
          <w:sz w:val="14"/>
          <w:szCs w:val="14"/>
        </w:rPr>
      </w:pPr>
      <w:r w:rsidRPr="00FB7A22">
        <w:rPr>
          <w:color w:val="auto"/>
          <w:rFonts w:ascii="Times New Roman" w:eastAsia="Times New Roman" w:hAnsi="Times New Roman" w:cs="Times New Roman"/>
          <w:b/>
          <w:bCs/>
          <w:sz w:val="40"/>
          <w:szCs w:val="40"/>
        </w:rPr>
        <w:t>PHƯƠNG ÁN KỸ THUẬT KHẢO SÁT XÂY DỰNG</w:t>
      </w:r>
    </w:p>
    <w:p w14:paraId="4F3D8C50" w14:textId="79964252" w:rsidR="008D5874" w:rsidRPr="00FB7A22" w:rsidRDefault="00000000">
      <w:pPr>
        <w:jc w:val="center"/>
        <w:rPr>
          <w:color w:val="auto"/>
          <w:sz w:val="36"/>
          <w:szCs w:val="36"/>
        </w:rPr>
      </w:pPr>
      <w:r w:rsidRPr="00FB7A22">
        <w:rPr>
          <w:color w:val="auto"/>
          <w:rFonts w:ascii="Times New Roman" w:eastAsia="Times New Roman" w:hAnsi="Times New Roman" w:cs="Times New Roman"/>
          <w:b/>
          <w:bCs/>
          <w:sz w:val="36"/>
          <w:szCs w:val="36"/>
        </w:rPr>
        <w:t xml:space="preserve">GIAI ĐOẠN: </w:t>
      </w:r>
      <w:r w:rsidR="00FB7A22">
        <w:rPr>
          <w:color w:val="auto"/>
          <w:rFonts w:ascii="Times New Roman" w:eastAsia="Times New Roman" w:hAnsi="Times New Roman" w:cs="Times New Roman"/>
          <w:b/>
          <w:bCs/>
          <w:sz w:val="36"/>
          <w:szCs w:val="36"/>
        </w:rPr>
        <w:t>{giai_doan_in_hoa}</w:t>
      </w:r>
    </w:p>
    <w:p w14:paraId="073CC231" w14:textId="77777777" w:rsidR="008D5874" w:rsidRPr="00FB7A22" w:rsidRDefault="00000000">
      <w:pPr>
        <w:jc w:val="center"/>
        <w:rPr>
          <w:color w:val="auto"/>
          <w:sz w:val="36"/>
          <w:szCs w:val="36"/>
          <w:u w:val="single"/>
        </w:rPr>
      </w:pPr>
      <w:r w:rsidRPr="00FB7A22">
        <w:rPr>
          <w:color w:val="auto"/>
          <w:rFonts w:ascii="Times New Roman" w:eastAsia="Times New Roman" w:hAnsi="Times New Roman" w:cs="Times New Roman"/>
          <w:b/>
          <w:bCs/>
          <w:sz w:val="36"/>
          <w:szCs w:val="36"/>
          <w:u w:val="single"/>
        </w:rPr>
        <w:t>DỰ ÁN</w:t>
      </w:r>
    </w:p>
    <w:p w14:paraId="40F27F35" w14:textId="77777777" w:rsidR="008D5874" w:rsidRPr="00FB7A22" w:rsidRDefault="00000000">
      <w:pPr>
        <w:jc w:val="center"/>
        <w:rPr>
          <w:color w:val="auto"/>
          <w:sz w:val="32"/>
          <w:szCs w:val="32"/>
        </w:rPr>
      </w:pPr>
      <w:r w:rsidRPr="00FB7A22">
        <w:rPr>
          <w:color w:val="auto"/>
          <w:rFonts w:ascii="Times New Roman" w:eastAsia="Times New Roman" w:hAnsi="Times New Roman" w:cs="Times New Roman"/>
          <w:b/>
          <w:bCs/>
          <w:sz w:val="32"/>
          <w:szCs w:val="32"/>
        </w:rPr>
        <w:t>{ten_du_an}</w:t>
      </w:r>
    </w:p>
    <w:p w14:paraId="3206F0F1" w14:textId="77777777" w:rsidR="008D5874" w:rsidRDefault="008D5874">
      <w:pPr>
        <w:ind w:left="3600" w:firstLine="720"/>
        <w:jc w:val="center"/>
        <w:rPr>
          <w:color w:val="auto"/>
          <w:rFonts w:ascii="Times New Roman" w:eastAsia="Times New Roman" w:hAnsi="Times New Roman" w:cs="Times New Roman"/>
          <w:b/>
          <w:bCs/>
          <w:sz w:val="28"/>
          <w:szCs w:val="28"/>
        </w:rPr>
      </w:pPr>
    </w:p>
    <w:p w14:paraId="4F561B7A" w14:textId="77777777" w:rsidR="008D5874" w:rsidRDefault="008D5874">
      <w:pPr>
        <w:ind w:left="3600" w:firstLine="720"/>
        <w:jc w:val="center"/>
        <w:rPr>
          <w:color w:val="auto"/>
          <w:rFonts w:ascii="Times New Roman" w:eastAsia="Times New Roman" w:hAnsi="Times New Roman" w:cs="Times New Roman"/>
          <w:b/>
          <w:bCs/>
          <w:sz w:val="28"/>
          <w:szCs w:val="28"/>
        </w:rPr>
      </w:pPr>
    </w:p>
    <w:p w14:paraId="1EDCAC6D" w14:textId="77777777" w:rsidR="001924BD" w:rsidRPr="007B4FD0" w:rsidRDefault="001924BD" w:rsidP="00865CFC">
      <w:pPr>
        <w:ind w:left="3600" w:firstLine="511"/>
        <w:jc w:val="center"/>
      </w:pPr>
      <w:r>
        <w:rPr>
          <w:color w:val="auto"/>
          <w:rFonts w:ascii="Times New Roman" w:eastAsia="Times New Roman" w:hAnsi="Times New Roman" w:cs="Times New Roman"/>
          <w:b/>
          <w:bCs/>
          <w:sz w:val="28"/>
          <w:szCs w:val="28"/>
        </w:rPr>
        <w:t xml:space="preserve">Người lập: </w:t>
      </w:r>
      <w:r w:rsidRPr="007B4FD0">
        <w:rPr>
          <w:color w:val="auto"/>
          <w:rFonts w:ascii="Times New Roman" w:eastAsia="Times New Roman" w:hAnsi="Times New Roman" w:cs="Times New Roman"/>
          <w:sz w:val="28"/>
          <w:szCs w:val="28"/>
        </w:rPr>
        <w:t>{nguoi_lap}</w:t>
      </w:r>
    </w:p>
    <w:p w14:paraId="12CF9F14" w14:textId="77777777" w:rsidR="001924BD" w:rsidRDefault="001924BD" w:rsidP="001924BD">
      <w:pPr>
        <w:ind w:left="3600" w:firstLine="653"/>
        <w:jc w:val="center"/>
      </w:pPr>
      <w:r>
        <w:rPr>
          <w:color w:val="auto"/>
          <w:rFonts w:ascii="Times New Roman" w:eastAsia="Times New Roman" w:hAnsi="Times New Roman" w:cs="Times New Roman"/>
          <w:b/>
          <w:bCs/>
          <w:sz w:val="28"/>
          <w:szCs w:val="28"/>
        </w:rPr>
        <w:t xml:space="preserve">CNKS: </w:t>
      </w:r>
      <w:r w:rsidRPr="006D0A1E">
        <w:rPr>
          <w:color w:val="auto"/>
          <w:rFonts w:ascii="Times New Roman" w:eastAsia="Times New Roman" w:hAnsi="Times New Roman" w:cs="Times New Roman"/>
          <w:sz w:val="28"/>
          <w:szCs w:val="28"/>
        </w:rPr>
        <w:t>{</w:t>
      </w:r>
      <w:r>
        <w:rPr>
          <w:color w:val="auto"/>
          <w:rFonts w:ascii="Times New Roman" w:eastAsia="Times New Roman" w:hAnsi="Times New Roman" w:cs="Times New Roman"/>
          <w:sz w:val="28"/>
          <w:szCs w:val="28"/>
        </w:rPr>
        <w:t>chu</w:t>
      </w:r>
      <w:r w:rsidRPr="006D0A1E">
        <w:rPr>
          <w:color w:val="auto"/>
          <w:rFonts w:ascii="Times New Roman" w:eastAsia="Times New Roman" w:hAnsi="Times New Roman" w:cs="Times New Roman"/>
          <w:sz w:val="28"/>
          <w:szCs w:val="28"/>
        </w:rPr>
        <w:t>_</w:t>
      </w:r>
      <w:r>
        <w:rPr>
          <w:color w:val="auto"/>
          <w:rFonts w:ascii="Times New Roman" w:eastAsia="Times New Roman" w:hAnsi="Times New Roman" w:cs="Times New Roman"/>
          <w:sz w:val="28"/>
          <w:szCs w:val="28"/>
        </w:rPr>
        <w:t>nhiem_ks</w:t>
      </w:r>
      <w:r w:rsidRPr="006D0A1E">
        <w:rPr>
          <w:color w:val="auto"/>
          <w:rFonts w:ascii="Times New Roman" w:eastAsia="Times New Roman" w:hAnsi="Times New Roman" w:cs="Times New Roman"/>
          <w:sz w:val="28"/>
          <w:szCs w:val="28"/>
        </w:rPr>
        <w:t>}</w:t>
      </w:r>
    </w:p>
    <w:tbl>
      <w:tblPr>
        <w:tblStyle w:val="a"/>
        <w:tblW w:w="8640" w:type="dxa"/>
        <w:tblInd w:w="-115" w:type="dxa"/>
        <w:tblLayout w:type="fixed"/>
        <w:tblLook w:val="0400" w:firstRow="0" w:lastRow="0" w:firstColumn="0" w:lastColumn="0" w:noHBand="0" w:noVBand="1"/>
      </w:tblPr>
      <w:tblGrid>
        <w:gridCol w:w="4320"/>
        <w:gridCol w:w="4320"/>
      </w:tblGrid>
      <w:tr w:rsidR="008D5874" w14:paraId="204EC888" w14:textId="77777777">
        <w:tc>
          <w:tcPr>
            <w:tcW w:w="4320" w:type="dxa"/>
          </w:tcPr>
          <w:p w14:paraId="4CA85050" w14:textId="77777777" w:rsidR="008D5874" w:rsidRDefault="008D5874">
            <w:pPr>
              <w:jc w:val="center"/>
            </w:pPr>
          </w:p>
        </w:tc>
        <w:tc>
          <w:tcPr>
            <w:tcW w:w="4320" w:type="dxa"/>
          </w:tcPr>
          <w:p w14:paraId="701DEFAA" w14:textId="77777777" w:rsidR="008D5874" w:rsidRDefault="0000000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47804E75" w14:textId="77777777" w:rsidR="008D5874" w:rsidRDefault="00000000">
            <w:pPr>
              <w:jc w:val="center"/>
            </w:pPr>
            <w:r>
              <w:rPr>
                <w:color w:val="auto"/>
                <w:rFonts w:ascii="Times New Roman" w:eastAsia="Times New Roman" w:hAnsi="Times New Roman" w:cs="Times New Roman"/>
                <w:b/>
                <w:bCs/>
                <w:sz w:val="26"/>
                <w:szCs w:val="26"/>
              </w:rPr>
              <w:t>PHÓ GIÁM ĐỐC</w:t>
            </w:r>
          </w:p>
        </w:tc>
      </w:tr>
      <w:tr w:rsidR="008D5874" w14:paraId="3B79EE3F" w14:textId="77777777">
        <w:tc>
          <w:tcPr>
            <w:tcW w:w="4320" w:type="dxa"/>
          </w:tcPr>
          <w:p w14:paraId="096FBDB6" w14:textId="77777777" w:rsidR="008D5874" w:rsidRDefault="008D5874">
            <w:pPr>
              <w:jc w:val="center"/>
            </w:pPr>
          </w:p>
        </w:tc>
        <w:tc>
          <w:tcPr>
            <w:tcW w:w="4320" w:type="dxa"/>
          </w:tcPr>
          <w:p w14:paraId="1ECD9A5A" w14:textId="77777777" w:rsidR="008D5874" w:rsidRDefault="0000000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50A7411E" w14:textId="77777777" w:rsidR="008D5874" w:rsidRDefault="0000000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t>{lanh_dao_duyet}</w:t>
            </w:r>
          </w:p>
        </w:tc>
      </w:tr>
    </w:tbl>
    <w:p w14:paraId="044CC624" w14:textId="77777777" w:rsidR="00D43DB2" w:rsidRDefault="00D43DB2">
      <w:pPr>
        <w:jc w:val="center"/>
      </w:pPr>
    </w:p>
    <w:p w14:paraId="69108360" w14:textId="77777777" w:rsidR="00D43DB2" w:rsidRDefault="00D43DB2">
      <w:pPr>
        <w:jc w:val="center"/>
      </w:pPr>
    </w:p>
    <w:p w14:paraId="23F63706" w14:textId="77777777" w:rsidR="00FB7A22" w:rsidRDefault="00FB7A22" w:rsidP="00FB7A22">
      <w:pPr>
        <w:jc w:val="center"/>
      </w:pPr>
      <w:r>
        <w:rPr>
          <w:color w:val="auto"/>
          <w:rFonts w:ascii="Times New Roman" w:hAnsi="Times New Roman"/>
          <w:b/>
          <w:sz w:val="28"/>
        </w:rPr>
        <w:lastRenderedPageBreak/>
        <w:t>CHƯƠNG 1: CƠ SỞ LẬP PHƯƠNG ÁN KỸ THUẬT KHẢO SÁT</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rsidR="00FB7A22" w:rsidRPr="00FB7A22" w:rsidRDefault="00FB7A22" w:rsidP="00FB7A22">
      <w:pPr>
        <w:jc w:val="both"/>
        <w:rPr>
          <w:color w:val="auto"/>
          <w:sz w:val="26"/>
          <w:szCs w:val="26"/>
        </w:rPr>
      </w:pPr>
      <w:r w:rsidRPr="00FB7A22">
        <w:rPr>
          <w:color w:val="auto"/>
          <w:rFonts w:ascii="Times New Roman" w:hAnsi="Times New Roman"/>
          <w:sz w:val="26"/>
          <w:szCs w:val="26"/>
        </w:rPr>
        <w:t>- {noi_dung}</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14:paraId="2921BB3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 Nhiệm vụ khảo sát xây dựng công trình đã được cấp có thẩm quyền phê duyệt.</w:t>
      </w:r>
    </w:p>
    <w:p w14:paraId="0E18EDAD" w14:textId="06CEB195" w:rsidR="00FB7A22" w:rsidRDefault="00FB7A22" w:rsidP="001924BD">
      <w:pPr>
        <w:pageBreakBefore/>
        <w:jc w:val="center"/>
      </w:pPr>
      <w:r>
        <w:rPr>
          <w:color w:val="auto"/>
          <w:rFonts w:ascii="Times New Roman" w:hAnsi="Times New Roman"/>
          <w:b/>
          <w:sz w:val="28"/>
        </w:rPr>
        <w:lastRenderedPageBreak/>
        <w:t>CHƯƠNG 2: THÀNH PHẦN, KHỐI LƯỢNG CÔNG TÁC KHẢO SÁT</w:t>
      </w:r>
    </w:p>
    <w:p w14:paraId="3041F6FE"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b/>
          <w:sz w:val="26"/>
          <w:szCs w:val="26"/>
        </w:rPr>
        <w:t>2.1. Thành phần công tác khảo sát</w:t>
      </w:r>
    </w:p>
    <w:p w14:paraId="6DAD3A79"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Căn cứ vào đặc điểm quy mô công trình và Nhiệm vụ khảo sát xây dựng đã được phê duyệt, thành phần công tác khảo sát phục vụ nâng công suất, lắp máy bao gồm các hạng mục chính sau:</w:t>
      </w:r>
    </w:p>
    <w:p w14:paraId="29A929BF"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Khảo sát địa hình: Kiểm tra, khôi phục hệ thống mốc mặt bằng và độ cao hiện hữu; đo vẽ bình đồ chi tiết khu vực lắp đặt máy biến áp và thiết bị mới tỷ lệ 1/200; đo đạc chi tiết kích thước, cao độ bệ móng, mương cáp, giá đỡ thiết bị hiện hữu phục vụ công tác tháo dỡ và thiết kế đấu nối.</w:t>
      </w:r>
    </w:p>
    <w:p w14:paraId="59B34C8B"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Khảo sát địa chất công trình (nếu có hạng mục xây mới): Khoan máy thăm dò bổ sung tại vị trí dự kiến xây dựng bệ móng máy biến áp mới, cột cổng hoặc giàn thiết bị mới; thí nghiệm cơ lý đất nền.</w:t>
      </w:r>
    </w:p>
    <w:p w14:paraId="4E8C4743"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Khảo sát hiện trạng: Khảo sát, đánh giá tình trạng kết cấu của bệ móng máy biến áp cũ, tường chắn lửa, hố thu dầu; dò tìm và xác định chính xác vị trí các tuyến cáp ngầm, mương cáp; đo đạc rà soát hệ thống nối đất, chống sét hiện hữu của trạm.</w:t>
      </w:r>
    </w:p>
    <w:p w14:paraId="7074CB14" w14:textId="369FD3D9" w:rsidR="004E3E42" w:rsidRPr="004E3E42" w:rsidRDefault="004E3E42" w:rsidP="0051014C">
      <w:pPr>
        <w:spacing w:after="0" w:line="312" w:lineRule="auto"/>
        <w:jc w:val="both"/>
        <w:rPr>
          <w:color w:val="auto"/>
          <w:rFonts w:ascii="Times New Roman" w:hAnsi="Times New Roman"/>
          <w:sz w:val="26"/>
          <w:szCs w:val="26"/>
          <w:lang w:val="en-US"/>
        </w:rPr>
      </w:pPr>
      <w:r w:rsidRPr="004E3E42">
        <w:rPr>
          <w:color w:val="auto"/>
          <w:rFonts w:ascii="Times New Roman" w:hAnsi="Times New Roman"/>
          <w:b/>
          <w:bCs/>
          <w:sz w:val="26"/>
          <w:szCs w:val="26"/>
          <w:lang w:val="en-US"/>
        </w:rPr>
        <w:t>2.2. Khối lượng khảo sát chi tiết</w:t>
      </w:r>
    </w:p>
    <w:p w14:paraId="6D62C981" w14:textId="1C1F1BA8" w:rsidR="00FB7A22" w:rsidRPr="00FB7A22" w:rsidRDefault="00FB7A22" w:rsidP="0051014C">
      <w:pPr>
        <w:spacing w:after="0" w:line="312" w:lineRule="auto"/>
        <w:jc w:val="both"/>
        <w:rPr>
          <w:color w:val="auto"/>
          <w:sz w:val="26"/>
          <w:szCs w:val="26"/>
        </w:rPr>
      </w:pPr>
      <w:r w:rsidRPr="00FB7A22">
        <w:rPr>
          <w:color w:val="auto"/>
          <w:rFonts w:ascii="Times New Roman" w:hAnsi="Times New Roman"/>
          <w:sz w:val="26"/>
          <w:szCs w:val="26"/>
        </w:rPr>
        <w:t>Dựa trên Nhiệm vụ khảo sát được duyệt, khối lượng công tác khảo sát dự kiến thực hiện như sau:</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455697" w14:paraId="13A8783C" w14:textId="77777777" w:rsidTr="00152AB0">
        <w:trPr>
          <w:tblHeader/>
        </w:trPr>
        <w:tc>
          <w:tcPr>
            <w:tcW w:w="817" w:type="dxa"/>
            <w:vAlign w:val="center"/>
          </w:tcPr>
          <w:p w14:paraId="29BC5182" w14:textId="77777777" w:rsidR="00F944DA" w:rsidRDefault="00000000" w:rsidP="00152AB0">
            <w:pPr>
              <w:jc w:val="center"/>
            </w:pPr>
            <w:r>
              <w:rPr>
                <w:color w:val="auto"/>
                <w:rFonts w:ascii="Times New Roman" w:eastAsia="Times New Roman" w:hAnsi="Times New Roman" w:cs="Times New Roman"/>
                <w:b/>
                <w:bCs/>
                <w:sz w:val="26"/>
                <w:szCs w:val="26"/>
              </w:rPr>
              <w:t>STT</w:t>
            </w:r>
          </w:p>
        </w:tc>
        <w:tc>
          <w:tcPr>
            <w:tcW w:w="4630" w:type="dxa"/>
            <w:vAlign w:val="center"/>
          </w:tcPr>
          <w:p w14:paraId="388FA25F" w14:textId="77777777" w:rsidR="00F944DA" w:rsidRDefault="00000000" w:rsidP="00152AB0">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7954EE8D" w14:textId="77777777" w:rsidR="00F944DA" w:rsidRDefault="00000000" w:rsidP="00152AB0">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4A508178" w14:textId="77777777" w:rsidR="00F944DA" w:rsidRDefault="00000000" w:rsidP="00152AB0">
            <w:pPr>
              <w:jc w:val="center"/>
            </w:pPr>
            <w:r>
              <w:rPr>
                <w:color w:val="auto"/>
                <w:rFonts w:ascii="Times New Roman" w:eastAsia="Times New Roman" w:hAnsi="Times New Roman" w:cs="Times New Roman"/>
                <w:b/>
                <w:bCs/>
                <w:sz w:val="26"/>
                <w:szCs w:val="26"/>
              </w:rPr>
              <w:t>Đơn vị</w:t>
            </w:r>
          </w:p>
        </w:tc>
        <w:tc>
          <w:tcPr>
            <w:tcW w:w="1539" w:type="dxa"/>
            <w:vAlign w:val="center"/>
          </w:tcPr>
          <w:p w14:paraId="0D83C851" w14:textId="77777777" w:rsidR="00F944DA" w:rsidRDefault="00000000" w:rsidP="00152AB0">
            <w:pPr>
              <w:jc w:val="center"/>
            </w:pPr>
            <w:r>
              <w:rPr>
                <w:color w:val="auto"/>
                <w:rFonts w:ascii="Times New Roman" w:eastAsia="Times New Roman" w:hAnsi="Times New Roman" w:cs="Times New Roman"/>
                <w:b/>
                <w:bCs/>
                <w:sz w:val="26"/>
                <w:szCs w:val="26"/>
              </w:rPr>
              <w:t>Khối lượng</w:t>
            </w:r>
          </w:p>
        </w:tc>
      </w:tr>
      <w:tr w:rsidR="00455697" w14:paraId="362F4F0F" w14:textId="77777777" w:rsidTr="00152AB0">
        <w:tc>
          <w:tcPr>
            <w:tcW w:w="817" w:type="dxa"/>
            <w:vAlign w:val="center"/>
          </w:tcPr>
          <w:p w14:paraId="4119611A" w14:textId="77777777" w:rsidR="00F944DA" w:rsidRPr="00ED25D4" w:rsidRDefault="00000000" w:rsidP="00152AB0">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w:t>
            </w:r>
            <w:r w:rsidRPr="00ED25D4">
              <w:rPr>
                <w:color w:val="auto"/>
                <w:rFonts w:ascii="Times New Roman" w:eastAsia="Times New Roman" w:hAnsi="Times New Roman" w:cs="Times New Roman"/>
                <w:sz w:val="24"/>
                <w:szCs w:val="24"/>
              </w:rPr>
              <w:lastRenderedPageBreak/>
              <w:t>header}</w:t>
            </w:r>
          </w:p>
        </w:tc>
        <w:tc>
          <w:tcPr>
            <w:tcW w:w="4630" w:type="dxa"/>
            <w:vAlign w:val="center"/>
          </w:tcPr>
          <w:p w14:paraId="05AEEAFB" w14:textId="77777777" w:rsidR="00F944DA" w:rsidRPr="00ED25D4" w:rsidRDefault="00000000" w:rsidP="00152AB0">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lastRenderedPageBreak/>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22794C11" w14:textId="77777777" w:rsidR="00F944DA" w:rsidRDefault="00000000"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2267FA73" w14:textId="77777777" w:rsidR="00F944DA" w:rsidRDefault="00000000"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09FFD231" w14:textId="77777777" w:rsidR="00F944DA" w:rsidRDefault="00000000"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w:t>
            </w:r>
          </w:p>
        </w:tc>
      </w:tr>
    </w:tbl>
    <w:p w14:paraId="36A0A2F0" w14:textId="4C7CAA23" w:rsidR="00FB7A22" w:rsidRDefault="00FB7A22" w:rsidP="001924BD">
      <w:pPr>
        <w:pageBreakBefore/>
        <w:spacing w:after="0"/>
        <w:jc w:val="center"/>
      </w:pPr>
      <w:r>
        <w:rPr>
          <w:color w:val="auto"/>
          <w:rFonts w:ascii="Times New Roman" w:hAnsi="Times New Roman"/>
          <w:b/>
          <w:sz w:val="28"/>
        </w:rPr>
        <w:lastRenderedPageBreak/>
        <w:t>CHƯƠNG 3: PHƯƠNG PHÁP, THIẾT BỊ KHẢO SÁT VÀ PHÒNG THÍ NGHIỆM ĐƯỢC SỬ DỤNG</w:t>
      </w:r>
    </w:p>
    <w:p w14:paraId="382041B1"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b/>
          <w:sz w:val="26"/>
          <w:szCs w:val="26"/>
        </w:rPr>
        <w:t>3.1. Phương pháp khảo sát địa hình và hiện trạng</w:t>
      </w:r>
    </w:p>
    <w:p w14:paraId="4884E5D6"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Sử dụng máy toàn đạc điện tử ở chế độ đo không gương kết hợp thước thép, máy đo khoảng cách laser để đo đạc chi tiết tọa độ, cao độ, khoảng cách tĩnh không của các hạng mục công trình hiện hữu trong trạm. Tuyệt đối tuân thủ khoảng cách an toàn và không vi phạm khoảng cách phóng điện.</w:t>
      </w:r>
    </w:p>
    <w:p w14:paraId="2D7227F9"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Đo vẽ bình đồ chi tiết khu vực thi công ở tỷ lệ lớn 1/200, thể hiện rõ ranh giới các hạng mục giữ nguyên, hạng mục cần tháo dỡ và vị trí dự kiến lắp đặt thiết bị mới.</w:t>
      </w:r>
    </w:p>
    <w:p w14:paraId="0F743E26"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Phối hợp với đơn vị quản lý vận hành trạm để thu thập bản sơ đồ mặt bằng cáp ngầm; sử dụng thiết bị dò cáp ngầm chuyên dụng hoặc đào các hố thám sát thủ công để xác định chính xác cao độ, hướng tuyến của các hệ thống ngầm trước khi có giải pháp thiết kế móng mới.</w:t>
      </w:r>
    </w:p>
    <w:p w14:paraId="7980DE3D"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Đánh giá trực quan và đo đạc kích thước hình học các kết cấu bê tông móng cũ, mương cáp hiện hữu để làm cơ sở cho thiết kế tận dụng, cải tạo hoặc phá dỡ.</w:t>
      </w:r>
    </w:p>
    <w:p w14:paraId="5FDAD154" w14:textId="58C6B256"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b/>
          <w:sz w:val="26"/>
          <w:szCs w:val="26"/>
        </w:rPr>
        <w:t xml:space="preserve">3.2. Phương pháp khảo sát địa chất công trình </w:t>
      </w:r>
    </w:p>
    <w:p w14:paraId="689D776D"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Bố trí hố khoan máy xoay dã chiến tại tâm móng máy biến áp mới hoặc khu vực mở rộng kết cấu.</w:t>
      </w:r>
    </w:p>
    <w:p w14:paraId="7BFB90B9"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Khoan xuyên qua các lớp đất đắp bề mặt, ngàm vào lớp đất chịu tải tốt (N_spt ≥ 30) tối thiểu 5m.</w:t>
      </w:r>
    </w:p>
    <w:p w14:paraId="7CEBFA45"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Thực hiện thí nghiệm xuyên tiêu chuẩn (SPT) và lấy mẫu đất để cung cấp chỉ tiêu cơ lý tính toán sức chịu tải nền móng.</w:t>
      </w:r>
    </w:p>
    <w:p w14:paraId="03ED2D05"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b/>
          <w:sz w:val="26"/>
          <w:szCs w:val="26"/>
        </w:rPr>
        <w:t>3.3. Phương pháp khảo sát khí tượng thủy văn</w:t>
      </w:r>
    </w:p>
    <w:p w14:paraId="3CE4C759"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Thu thập và hệ thống hóa tài liệu quan trắc từ các Trạm khí tượng thủy văn Quốc gia.</w:t>
      </w:r>
    </w:p>
    <w:p w14:paraId="2FC07374"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Xác định mực nước ngập lớn nhất tại vị trí TBA.</w:t>
      </w:r>
    </w:p>
    <w:p w14:paraId="051A05FB"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b/>
          <w:sz w:val="26"/>
          <w:szCs w:val="26"/>
        </w:rPr>
        <w:t>3.4. Thiết bị khảo sát và Phòng thí nghiệm</w:t>
      </w:r>
    </w:p>
    <w:p w14:paraId="526423AE"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Máy thu tín hiệu vệ tinh GNSS; Máy toàn đạc điện tử; Máy đo khoảng cách laser; Máy thủy bình tự động.</w:t>
      </w:r>
    </w:p>
    <w:p w14:paraId="66B9BE93"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Máy khoan xoay lấy lõi dã chiến; Bộ thiết bị đóng SPT tiêu chuẩn; Máy đo sâu điện trở suất.</w:t>
      </w:r>
    </w:p>
    <w:p w14:paraId="7ED0EA9C"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Phòng thí nghiệm hợp chuẩn Quốc gia.</w:t>
      </w:r>
    </w:p>
    <w:p w14:paraId="767D0689" w14:textId="60111760" w:rsidR="00FB7A22" w:rsidRPr="00347233" w:rsidRDefault="00D4701F" w:rsidP="00D4701F">
      <w:pPr>
        <w:spacing w:after="0" w:line="312" w:lineRule="auto"/>
        <w:jc w:val="both"/>
        <w:rPr>
          <w:color w:val="auto"/>
          <w:rFonts w:ascii="Times New Roman" w:hAnsi="Times New Roman"/>
          <w:sz w:val="28"/>
        </w:rPr>
      </w:pPr>
      <w:r w:rsidRPr="00D4701F">
        <w:rPr>
          <w:color w:val="auto"/>
          <w:rFonts w:ascii="Times New Roman" w:hAnsi="Times New Roman" w:cs="Times New Roman"/>
          <w:sz w:val="26"/>
          <w:szCs w:val="26"/>
        </w:rPr>
        <w:t>- Thí nghiệm đầy đủ 09 chỉ tiêu cơ lý tiêu chuẩn. Phân tích thành phần hóa học nước đánh giá xâm thực bê tông.</w:t>
      </w:r>
    </w:p>
    <w:p w14:paraId="68F50C30" w14:textId="54204ED4" w:rsidR="00FB7A22" w:rsidRDefault="00FB7A22" w:rsidP="001924BD">
      <w:pPr>
        <w:pageBreakBefore/>
        <w:jc w:val="center"/>
      </w:pPr>
      <w:r>
        <w:rPr>
          <w:color w:val="auto"/>
          <w:rFonts w:ascii="Times New Roman" w:hAnsi="Times New Roman"/>
          <w:b/>
          <w:sz w:val="28"/>
        </w:rPr>
        <w:lastRenderedPageBreak/>
        <w:t>CHƯƠNG 4: TIÊU CHUẨN, QUY CHUẨN KỸ THUẬT ÁP DỤNG</w:t>
      </w:r>
    </w:p>
    <w:p w14:paraId="1BE169E7"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Công tác khảo sát được tuân thủ nghiêm ngặt theo các Quy chuẩn, Tiêu chuẩn kỹ thuật sau:</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455697" w14:paraId="765FC210" w14:textId="77777777" w:rsidTr="00152AB0">
        <w:trPr>
          <w:tblHeader/>
        </w:trPr>
        <w:tc>
          <w:tcPr>
            <w:tcW w:w="817" w:type="dxa"/>
            <w:vAlign w:val="center"/>
          </w:tcPr>
          <w:p w14:paraId="28114A57" w14:textId="77777777" w:rsidR="00F944DA" w:rsidRDefault="00000000"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3119" w:type="dxa"/>
            <w:vAlign w:val="center"/>
          </w:tcPr>
          <w:p w14:paraId="3A5DBCC1" w14:textId="77777777" w:rsidR="00F944DA" w:rsidRDefault="00000000"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391F0717" w14:textId="77777777" w:rsidR="00F944DA" w:rsidRDefault="00000000"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455697" w14:paraId="363ADE76" w14:textId="77777777" w:rsidTr="00152AB0">
        <w:tc>
          <w:tcPr>
            <w:tcW w:w="817" w:type="dxa"/>
            <w:vAlign w:val="center"/>
          </w:tcPr>
          <w:p w14:paraId="52A4CF4E" w14:textId="77777777" w:rsidR="00F944DA" w:rsidRDefault="00000000" w:rsidP="00152AB0">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17B1C7F8" w14:textId="77777777" w:rsidR="00F944DA" w:rsidRDefault="00000000" w:rsidP="00152AB0">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1A512666" w14:textId="77777777" w:rsidR="00F944DA" w:rsidRDefault="00000000" w:rsidP="00152AB0">
            <w:pPr>
              <w:rPr>
                <w:color w:val="auto"/>
                <w:sz w:val="24"/>
                <w:szCs w:val="24"/>
              </w:rPr>
            </w:pPr>
            <w:r w:rsidRPr="00C6048B">
              <w:rPr>
                <w:color w:val="auto"/>
                <w:rFonts w:ascii="Times New Roman" w:eastAsia="Times New Roman" w:hAnsi="Times New Roman" w:cs="Times New Roman"/>
                <w:sz w:val="24"/>
                <w:szCs w:val="24"/>
              </w:rPr>
              <w:t>{ten_tai_lieu}{/ds_tieu_chuan}</w:t>
            </w:r>
          </w:p>
        </w:tc>
      </w:tr>
    </w:tbl>
    <w:p w14:paraId="27A788CC" w14:textId="68A9EC85" w:rsidR="00FB7A22" w:rsidRPr="00FB7A22" w:rsidRDefault="00FB7A22" w:rsidP="001924BD">
      <w:pPr>
        <w:pageBreakBefore/>
        <w:spacing w:after="0"/>
        <w:jc w:val="center"/>
        <w:rPr>
          <w:color w:val="auto"/>
          <w:sz w:val="28"/>
          <w:szCs w:val="28"/>
        </w:rPr>
      </w:pPr>
      <w:r w:rsidRPr="00FB7A22">
        <w:rPr>
          <w:color w:val="auto"/>
          <w:rFonts w:ascii="Times New Roman" w:hAnsi="Times New Roman"/>
          <w:b/>
          <w:sz w:val="28"/>
          <w:szCs w:val="28"/>
        </w:rPr>
        <w:lastRenderedPageBreak/>
        <w:t>CHƯƠNG 5: TỔ CHỨC THỰC HIỆN VÀ BIỆN PHÁP KIỂM SOÁT CHẤT LƯỢNG</w:t>
      </w:r>
    </w:p>
    <w:p w14:paraId="6137AF15" w14:textId="77777777" w:rsidR="00FB7A22" w:rsidRPr="00FB7A22" w:rsidRDefault="00FB7A22" w:rsidP="00FB7A22">
      <w:pPr>
        <w:jc w:val="both"/>
        <w:rPr>
          <w:color w:val="auto"/>
          <w:sz w:val="26"/>
          <w:szCs w:val="26"/>
        </w:rPr>
      </w:pPr>
      <w:r w:rsidRPr="00FB7A22">
        <w:rPr>
          <w:color w:val="auto"/>
          <w:rFonts w:ascii="Times New Roman" w:hAnsi="Times New Roman"/>
          <w:b/>
          <w:sz w:val="26"/>
          <w:szCs w:val="26"/>
        </w:rPr>
        <w:t>5.1. Tổ chức thực hiện</w:t>
      </w:r>
    </w:p>
    <w:p w14:paraId="3044A294" w14:textId="424F709F" w:rsidR="00FB7A22" w:rsidRPr="00FB7A22" w:rsidRDefault="00FB7A22" w:rsidP="00FB7A22">
      <w:pPr>
        <w:jc w:val="both"/>
        <w:rPr>
          <w:color w:val="auto"/>
          <w:sz w:val="26"/>
          <w:szCs w:val="26"/>
        </w:rPr>
      </w:pPr>
      <w:r w:rsidRPr="00FB7A22">
        <w:rPr>
          <w:color w:val="auto"/>
          <w:rFonts w:ascii="Times New Roman" w:hAnsi="Times New Roman"/>
          <w:sz w:val="26"/>
          <w:szCs w:val="26"/>
        </w:rPr>
        <w:t xml:space="preserve">Chủ nhiệm khảo sát: </w:t>
      </w:r>
      <w:r w:rsidR="00A031C2" w:rsidRPr="00A031C2">
        <w:rPr>
          <w:color w:val="auto"/>
          <w:rFonts w:ascii="Times New Roman" w:hAnsi="Times New Roman"/>
          <w:sz w:val="26"/>
          <w:szCs w:val="26"/>
        </w:rPr>
        <w:t>{chu_nhiem_ks</w:t>
      </w:r>
    </w:p>
    <w:p w14:paraId="541DDB76"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Cơ cấu tổ chức bao gồm: Tổ khảo sát địa hình, Tổ khảo sát địa chất, Tổ điều tra khí tượng thủy văn.</w:t>
      </w:r>
    </w:p>
    <w:p w14:paraId="18791397" w14:textId="24B23F09" w:rsidR="00FB7A22" w:rsidRPr="00FB7A22" w:rsidRDefault="00FB7A22" w:rsidP="00FB7A22">
      <w:pPr>
        <w:jc w:val="both"/>
        <w:rPr>
          <w:color w:val="auto"/>
          <w:sz w:val="26"/>
          <w:szCs w:val="26"/>
        </w:rPr>
      </w:pPr>
      <w:r w:rsidRPr="00FB7A22">
        <w:rPr>
          <w:color w:val="auto"/>
          <w:rFonts w:ascii="Times New Roman" w:hAnsi="Times New Roman"/>
          <w:b/>
          <w:sz w:val="26"/>
          <w:szCs w:val="26"/>
        </w:rPr>
        <w:t>5.2. Biện pháp kiểm soát chất lượng</w:t>
      </w:r>
    </w:p>
    <w:p w14:paraId="77F13389"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Kiểm soát chất lượng nhiều lớp: Tổ trưởng kiểm tra tại hiện trường -&gt; Phòng kỹ thuật kiểm tra số liệu nội nghiệp -&gt; Chủ nhiệm khảo sát kiểm duyệt toàn bộ trước khi trình Chủ đầu tư.</w:t>
      </w:r>
    </w:p>
    <w:p w14:paraId="7B530AFF" w14:textId="64C9CB78" w:rsidR="00FB7A22" w:rsidRDefault="00FB7A22" w:rsidP="001924BD">
      <w:pPr>
        <w:pageBreakBefore/>
        <w:jc w:val="center"/>
      </w:pPr>
      <w:r>
        <w:rPr>
          <w:color w:val="auto"/>
          <w:rFonts w:ascii="Times New Roman" w:hAnsi="Times New Roman"/>
          <w:b/>
          <w:sz w:val="28"/>
        </w:rPr>
        <w:lastRenderedPageBreak/>
        <w:t>CHƯƠNG 6: TIẾN ĐỘ THỰC HIỆN</w:t>
      </w:r>
    </w:p>
    <w:p w14:paraId="3BD9DF22"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Tổng thời gian thực hiện công tác khảo sát: {thoi_gian_ks_lap_bcks} ngày.</w:t>
      </w:r>
    </w:p>
    <w:p w14:paraId="3051F6F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Bao gồm các giai đoạn: Chuyển quân, Khảo sát hiện trường, Lập báo cáo và Bàn giao.</w:t>
      </w:r>
    </w:p>
    <w:p w14:paraId="537D275E" w14:textId="1F93C614" w:rsidR="00FB7A22" w:rsidRDefault="00FB7A22" w:rsidP="001924BD">
      <w:pPr>
        <w:pageBreakBefore/>
        <w:jc w:val="both"/>
      </w:pPr>
      <w:r>
        <w:rPr>
          <w:color w:val="auto"/>
          <w:rFonts w:ascii="Times New Roman" w:hAnsi="Times New Roman"/>
          <w:b/>
          <w:sz w:val="28"/>
        </w:rPr>
        <w:lastRenderedPageBreak/>
        <w:t>CHƯƠNG 7: BIỆN PHÁP BẢO ĐẢM AN TOÀN VÀ BẢO VỆ MÔI TRƯỜNG</w:t>
      </w:r>
    </w:p>
    <w:p w14:paraId="0560DDAF"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b/>
          <w:sz w:val="26"/>
          <w:szCs w:val="26"/>
        </w:rPr>
        <w:t>7.1. Biện pháp bảo đảm an toàn lao động và an toàn điện</w:t>
      </w:r>
    </w:p>
    <w:p w14:paraId="702523EA"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Đặc thù khảo sát nâng công suất là thi công trong trạm đang mang điện, bắt buộc phải có Phiếu công tác hoặc Lệnh công tác và sự giám sát liên tục 100% thời gian của nhân viên vận hành trạm (đơn vị quản lý trực tiếp).</w:t>
      </w:r>
    </w:p>
    <w:p w14:paraId="5BDFC1B1"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Sử dụng hàng rào mềm, băng rào cảnh báo để khoanh vùng khu vực được phép khảo sát, cách ly hoàn toàn với các khu vực đang mang điện nguy hiểm. Kỹ sư khảo sát tuyệt đối không di chuyển ra khỏi vùng đã phân lập.</w:t>
      </w:r>
    </w:p>
    <w:p w14:paraId="32167C8B"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Cấm tuyệt đối việc sử dụng các loại sào gương dài, thước rút bằng kim loại hoặc thiết bị có cần vươn cao trong hành lang trạm để tránh nguy cơ phóng điện.</w:t>
      </w:r>
    </w:p>
    <w:p w14:paraId="23B4A0C9"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Trang bị đầy đủ bảo hộ lao động cách điện: Mũ nhựa cứng, giày cách điện, găng tay cách điện và quần áo bảo hộ đúng quy chuẩn.</w:t>
      </w:r>
    </w:p>
    <w:p w14:paraId="63891303"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b/>
          <w:sz w:val="26"/>
          <w:szCs w:val="26"/>
        </w:rPr>
        <w:t>7.2. Biện pháp bảo vệ các công trình hạ tầng kỹ thuật và công trình lân cận</w:t>
      </w:r>
    </w:p>
    <w:p w14:paraId="1CAB4BAF"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Bắt buộc phải thực hiện công tác dò tìm, định vị chính xác hệ thống cáp ngầm, đường ống thu dầu, cáp thông tin hiện hữu trước khi tiến hành đóng cọc mốc, đào thám sát hay đưa mũi khoan địa chất xuống nền trạm.</w:t>
      </w:r>
    </w:p>
    <w:p w14:paraId="72833A22"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Mọi thao tác khoan, đào thám sát gần hệ thống cáp ngầm phải được thực hiện bằng phương pháp thủ công, thận trọng từng lớp đất để không làm đứt cáp, gây sự cố mất điện diện rộng.</w:t>
      </w:r>
    </w:p>
    <w:p w14:paraId="2F5A2815"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b/>
          <w:sz w:val="26"/>
          <w:szCs w:val="26"/>
        </w:rPr>
        <w:t>7.3. Biện pháp bảo vệ môi trường, giữ gìn cảnh quan và phục hồi hiện trạng</w:t>
      </w:r>
    </w:p>
    <w:p w14:paraId="30C07FAD"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Tuân thủ nghiêm ngặt Luật Bảo vệ môi trường, tuyệt đối không xả rác thải sinh hoạt, rác thải công nghiệp bừa bãi tại khu vực lán trại và vị trí thực địa.</w:t>
      </w:r>
    </w:p>
    <w:p w14:paraId="63EEE5B7"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Đối với công tác khoan máy, phải bố trí hố hoặc rãnh thu gom tuần hoàn dung dịch sét (Bentonite) hợp lý, tuyệt đối không để dung dịch khoan, dầu mỡ động cơ chảy tràn ra môi trường xung quanh.</w:t>
      </w:r>
    </w:p>
    <w:p w14:paraId="5EEF7D76"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Toàn bộ xe cộ, máy móc thiết bị phục vụ khảo sát phải được đăng kiểm định kỳ, đảm bảo không phát thải khói bụi quá mức và khống chế tiếng ồn trong giới hạn cho phép.</w:t>
      </w:r>
    </w:p>
    <w:p w14:paraId="24AD0BDC" w14:textId="77777777" w:rsidR="00D4701F" w:rsidRPr="00D4701F" w:rsidRDefault="00D4701F" w:rsidP="00D4701F">
      <w:pPr>
        <w:spacing w:after="0" w:line="312" w:lineRule="auto"/>
        <w:jc w:val="both"/>
        <w:rPr>
          <w:color w:val="auto"/>
          <w:rFonts w:ascii="Times New Roman" w:hAnsi="Times New Roman" w:cs="Times New Roman"/>
          <w:sz w:val="26"/>
          <w:szCs w:val="26"/>
        </w:rPr>
      </w:pPr>
      <w:r w:rsidRPr="00D4701F">
        <w:rPr>
          <w:color w:val="auto"/>
          <w:rFonts w:ascii="Times New Roman" w:hAnsi="Times New Roman" w:cs="Times New Roman"/>
          <w:sz w:val="26"/>
          <w:szCs w:val="26"/>
        </w:rPr>
        <w:t>-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bề mặt trạm.</w:t>
      </w:r>
    </w:p>
    <w:p w14:paraId="186BD410" w14:textId="77777777" w:rsidR="008D5874" w:rsidRDefault="008D5874" w:rsidP="00FB7A22">
      <w:pPr>
        <w:jc w:val="center"/>
      </w:pPr>
    </w:p>
    <w:sectPr w:rsidR="008D5874"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4C140" w14:textId="77777777" w:rsidR="00086682" w:rsidRDefault="00086682">
      <w:pPr>
        <w:spacing w:after="0" w:line="240" w:lineRule="auto"/>
      </w:pPr>
      <w:r>
        <w:separator/>
      </w:r>
    </w:p>
  </w:endnote>
  <w:endnote w:type="continuationSeparator" w:id="0">
    <w:p w14:paraId="43B5384A" w14:textId="77777777" w:rsidR="00086682" w:rsidRDefault="00086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01F65AA9-1E3D-4923-B0EE-876263953E1B}"/>
    <w:embedBold r:id="rId2" w:fontKey="{260EB004-6306-49B8-9A79-3B42D8010952}"/>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3" w:fontKey="{825CD5ED-7667-4342-A051-167EFD4645A7}"/>
  </w:font>
  <w:font w:name="Calibri">
    <w:panose1 w:val="020F0502020204030204"/>
    <w:charset w:val="00"/>
    <w:family w:val="swiss"/>
    <w:pitch w:val="variable"/>
    <w:sig w:usb0="E4002EFF" w:usb1="C200247B" w:usb2="00000009" w:usb3="00000000" w:csb0="000001FF" w:csb1="00000000"/>
    <w:embedRegular r:id="rId4" w:fontKey="{D71C72A0-608A-4450-9324-6C7D05C341F4}"/>
    <w:embedBold r:id="rId5" w:fontKey="{530C7E83-31CD-48D2-9983-8A4D0F188B14}"/>
    <w:embedItalic r:id="rId6" w:fontKey="{BC7BEA7C-E298-4A19-B1DA-2C7802015027}"/>
    <w:embedBoldItalic r:id="rId7" w:fontKey="{BC3C7B17-55FB-4C84-AB8E-DF55C3BF36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85CEC" w14:textId="7CF50A43" w:rsidR="001924BD" w:rsidRDefault="001924BD" w:rsidP="001924BD">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2B8B7" w14:textId="77777777" w:rsidR="00086682" w:rsidRDefault="00086682">
      <w:pPr>
        <w:spacing w:after="0" w:line="240" w:lineRule="auto"/>
      </w:pPr>
      <w:r>
        <w:separator/>
      </w:r>
    </w:p>
  </w:footnote>
  <w:footnote w:type="continuationSeparator" w:id="0">
    <w:p w14:paraId="4C3899E3" w14:textId="77777777" w:rsidR="00086682" w:rsidRDefault="000866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1924BD" w14:paraId="6E913B91" w14:textId="77777777" w:rsidTr="001924BD">
      <w:tc>
        <w:tcPr>
          <w:tcW w:w="9395" w:type="dxa"/>
        </w:tcPr>
        <w:p w14:paraId="3BC2D27A" w14:textId="77777777" w:rsidR="001924BD" w:rsidRPr="00A76476" w:rsidRDefault="001924BD" w:rsidP="001924BD">
          <w:pPr>
            <w:pStyle w:val="Header"/>
            <w:pBdr>
              <w:bottom w:val="thickThinSmallGap" w:sz="18" w:space="1" w:color="auto"/>
            </w:pBdr>
            <w:rPr>
              <w:color w:val="auto"/>
              <w:b/>
              <w:bCs/>
              <w:sz w:val="26"/>
              <w:szCs w:val="26"/>
            </w:rPr>
          </w:pPr>
          <w:r w:rsidRPr="00A76476">
            <w:rPr>
              <w:color w:val="auto"/>
              <w:b/>
              <w:bCs/>
              <w:sz w:val="26"/>
              <w:szCs w:val="26"/>
            </w:rPr>
            <w:t>Công trình: {ten_du_an}</w:t>
          </w:r>
        </w:p>
        <w:p w14:paraId="40C206F2" w14:textId="3054C5A8" w:rsidR="001924BD" w:rsidRPr="001924BD" w:rsidRDefault="001924BD" w:rsidP="001924BD">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7784F03D" w:rsidR="00A76476" w:rsidRPr="001924BD" w:rsidRDefault="00A76476" w:rsidP="001924BD">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6DF9"/>
    <w:multiLevelType w:val="hybridMultilevel"/>
    <w:tmpl w:val="ED7061A2"/>
    <w:lvl w:ilvl="0" w:tplc="FC829EAE">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4038C5"/>
    <w:multiLevelType w:val="hybridMultilevel"/>
    <w:tmpl w:val="EC6C76C6"/>
    <w:lvl w:ilvl="0" w:tplc="09045DC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C50860"/>
    <w:multiLevelType w:val="hybridMultilevel"/>
    <w:tmpl w:val="E5988974"/>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6" w15:restartNumberingAfterBreak="0">
    <w:nsid w:val="2F9B1353"/>
    <w:multiLevelType w:val="hybridMultilevel"/>
    <w:tmpl w:val="4E7A2DDE"/>
    <w:lvl w:ilvl="0" w:tplc="5E0A33EC">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9505F"/>
    <w:multiLevelType w:val="hybridMultilevel"/>
    <w:tmpl w:val="138AEEA8"/>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0" w15:restartNumberingAfterBreak="0">
    <w:nsid w:val="38560CF0"/>
    <w:multiLevelType w:val="hybridMultilevel"/>
    <w:tmpl w:val="1FBA8C66"/>
    <w:lvl w:ilvl="0" w:tplc="57F4B1F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1" w15:restartNumberingAfterBreak="0">
    <w:nsid w:val="3C710BB8"/>
    <w:multiLevelType w:val="hybridMultilevel"/>
    <w:tmpl w:val="439ACF52"/>
    <w:lvl w:ilvl="0" w:tplc="F3662F1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2"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D387B"/>
    <w:multiLevelType w:val="hybridMultilevel"/>
    <w:tmpl w:val="BEE29B0C"/>
    <w:lvl w:ilvl="0" w:tplc="68BA0F0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DE20CA"/>
    <w:multiLevelType w:val="hybridMultilevel"/>
    <w:tmpl w:val="506814B0"/>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AD668D"/>
    <w:multiLevelType w:val="hybridMultilevel"/>
    <w:tmpl w:val="7EA87AC2"/>
    <w:lvl w:ilvl="0" w:tplc="01E880F0">
      <w:start w:val="1"/>
      <w:numFmt w:val="bullet"/>
      <w:suff w:val="space"/>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6155FC"/>
    <w:multiLevelType w:val="hybridMultilevel"/>
    <w:tmpl w:val="936E8D0C"/>
    <w:lvl w:ilvl="0" w:tplc="C11CD2C0">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532750"/>
    <w:multiLevelType w:val="hybridMultilevel"/>
    <w:tmpl w:val="BAACEFDE"/>
    <w:lvl w:ilvl="0" w:tplc="7DB05F76">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8"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715777"/>
    <w:multiLevelType w:val="hybridMultilevel"/>
    <w:tmpl w:val="82CA10D6"/>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1"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2" w15:restartNumberingAfterBreak="0">
    <w:nsid w:val="66F0533C"/>
    <w:multiLevelType w:val="hybridMultilevel"/>
    <w:tmpl w:val="B420C9F8"/>
    <w:lvl w:ilvl="0" w:tplc="A7F60F0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B7B5F"/>
    <w:multiLevelType w:val="hybridMultilevel"/>
    <w:tmpl w:val="81C28CAA"/>
    <w:lvl w:ilvl="0" w:tplc="3482E3CA">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4"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4"/>
  </w:num>
  <w:num w:numId="2" w16cid:durableId="1989896678">
    <w:abstractNumId w:val="9"/>
  </w:num>
  <w:num w:numId="3" w16cid:durableId="1351837059">
    <w:abstractNumId w:val="2"/>
  </w:num>
  <w:num w:numId="4" w16cid:durableId="988483029">
    <w:abstractNumId w:val="18"/>
  </w:num>
  <w:num w:numId="5" w16cid:durableId="221454771">
    <w:abstractNumId w:val="8"/>
  </w:num>
  <w:num w:numId="6" w16cid:durableId="195048653">
    <w:abstractNumId w:val="19"/>
  </w:num>
  <w:num w:numId="7" w16cid:durableId="240529114">
    <w:abstractNumId w:val="3"/>
  </w:num>
  <w:num w:numId="8" w16cid:durableId="750349123">
    <w:abstractNumId w:val="12"/>
  </w:num>
  <w:num w:numId="9" w16cid:durableId="1623654480">
    <w:abstractNumId w:val="0"/>
  </w:num>
  <w:num w:numId="10" w16cid:durableId="73554511">
    <w:abstractNumId w:val="21"/>
  </w:num>
  <w:num w:numId="11" w16cid:durableId="439885099">
    <w:abstractNumId w:val="17"/>
  </w:num>
  <w:num w:numId="12" w16cid:durableId="2017614712">
    <w:abstractNumId w:val="20"/>
  </w:num>
  <w:num w:numId="13" w16cid:durableId="976298343">
    <w:abstractNumId w:val="10"/>
  </w:num>
  <w:num w:numId="14" w16cid:durableId="1792552706">
    <w:abstractNumId w:val="5"/>
  </w:num>
  <w:num w:numId="15" w16cid:durableId="728577070">
    <w:abstractNumId w:val="11"/>
  </w:num>
  <w:num w:numId="16" w16cid:durableId="2100059155">
    <w:abstractNumId w:val="23"/>
  </w:num>
  <w:num w:numId="17" w16cid:durableId="2067873492">
    <w:abstractNumId w:val="1"/>
  </w:num>
  <w:num w:numId="18" w16cid:durableId="12533812">
    <w:abstractNumId w:val="15"/>
  </w:num>
  <w:num w:numId="19" w16cid:durableId="481624559">
    <w:abstractNumId w:val="16"/>
  </w:num>
  <w:num w:numId="20" w16cid:durableId="1763573874">
    <w:abstractNumId w:val="7"/>
  </w:num>
  <w:num w:numId="21" w16cid:durableId="1087849871">
    <w:abstractNumId w:val="6"/>
  </w:num>
  <w:num w:numId="22" w16cid:durableId="1198161536">
    <w:abstractNumId w:val="14"/>
  </w:num>
  <w:num w:numId="23" w16cid:durableId="1135833168">
    <w:abstractNumId w:val="4"/>
  </w:num>
  <w:num w:numId="24" w16cid:durableId="877819466">
    <w:abstractNumId w:val="13"/>
  </w:num>
  <w:num w:numId="25" w16cid:durableId="3389685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408E6"/>
    <w:rsid w:val="00086682"/>
    <w:rsid w:val="000931C9"/>
    <w:rsid w:val="000D1031"/>
    <w:rsid w:val="000F3563"/>
    <w:rsid w:val="000F5925"/>
    <w:rsid w:val="00125791"/>
    <w:rsid w:val="001277B2"/>
    <w:rsid w:val="001924BD"/>
    <w:rsid w:val="001D00A4"/>
    <w:rsid w:val="00231372"/>
    <w:rsid w:val="00287BA6"/>
    <w:rsid w:val="00347233"/>
    <w:rsid w:val="00403377"/>
    <w:rsid w:val="004071CA"/>
    <w:rsid w:val="00422882"/>
    <w:rsid w:val="0048656A"/>
    <w:rsid w:val="004A035C"/>
    <w:rsid w:val="004E3E42"/>
    <w:rsid w:val="00507EDE"/>
    <w:rsid w:val="0051014C"/>
    <w:rsid w:val="00515FAE"/>
    <w:rsid w:val="00533D26"/>
    <w:rsid w:val="00536EA6"/>
    <w:rsid w:val="00547CC3"/>
    <w:rsid w:val="005543C1"/>
    <w:rsid w:val="005C27CC"/>
    <w:rsid w:val="005D5F0B"/>
    <w:rsid w:val="005F5626"/>
    <w:rsid w:val="006336F0"/>
    <w:rsid w:val="00650C39"/>
    <w:rsid w:val="00651622"/>
    <w:rsid w:val="00683316"/>
    <w:rsid w:val="006B3B43"/>
    <w:rsid w:val="006E2C29"/>
    <w:rsid w:val="007058BB"/>
    <w:rsid w:val="007167FE"/>
    <w:rsid w:val="00764151"/>
    <w:rsid w:val="00783E1B"/>
    <w:rsid w:val="007B730B"/>
    <w:rsid w:val="007C3979"/>
    <w:rsid w:val="007D1367"/>
    <w:rsid w:val="00836AF4"/>
    <w:rsid w:val="008778E7"/>
    <w:rsid w:val="008B0438"/>
    <w:rsid w:val="008C339F"/>
    <w:rsid w:val="008C5C7B"/>
    <w:rsid w:val="008D5874"/>
    <w:rsid w:val="008E5DFF"/>
    <w:rsid w:val="00902AA9"/>
    <w:rsid w:val="009367DD"/>
    <w:rsid w:val="00942E2C"/>
    <w:rsid w:val="009F0BC9"/>
    <w:rsid w:val="00A031C2"/>
    <w:rsid w:val="00A069DD"/>
    <w:rsid w:val="00A31527"/>
    <w:rsid w:val="00A543A1"/>
    <w:rsid w:val="00A73A06"/>
    <w:rsid w:val="00A74CE7"/>
    <w:rsid w:val="00A76476"/>
    <w:rsid w:val="00B32A45"/>
    <w:rsid w:val="00BE348A"/>
    <w:rsid w:val="00BF103C"/>
    <w:rsid w:val="00CF52DF"/>
    <w:rsid w:val="00D43DB2"/>
    <w:rsid w:val="00D4701F"/>
    <w:rsid w:val="00DA2B5D"/>
    <w:rsid w:val="00DE44A4"/>
    <w:rsid w:val="00E034E9"/>
    <w:rsid w:val="00E0547E"/>
    <w:rsid w:val="00E070D9"/>
    <w:rsid w:val="00E745C4"/>
    <w:rsid w:val="00E96BE5"/>
    <w:rsid w:val="00EB565D"/>
    <w:rsid w:val="00EC6A52"/>
    <w:rsid w:val="00F04C56"/>
    <w:rsid w:val="00F15149"/>
    <w:rsid w:val="00F16EFB"/>
    <w:rsid w:val="00F34DF2"/>
    <w:rsid w:val="00F52043"/>
    <w:rsid w:val="00F63CCE"/>
    <w:rsid w:val="00F944DA"/>
    <w:rsid w:val="00FB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1924BD"/>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1022</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24</cp:revision>
  <dcterms:created xsi:type="dcterms:W3CDTF">2026-06-11T09:19:00Z</dcterms:created>
  <dcterms:modified xsi:type="dcterms:W3CDTF">2026-06-30T15:48:00Z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