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1931"/>
        <w:gridCol w:w="7474"/>
      </w:tblGrid>
      <w:tr w:rsidR="007F7C70" w14:paraId="33FF351B" w14:textId="77777777" w:rsidTr="00434578">
        <w:trPr>
          <w:trHeight w:val="1843"/>
        </w:trPr>
        <w:tc>
          <w:tcPr>
            <w:tcW w:w="1843" w:type="dxa"/>
          </w:tcPr>
          <w:p w14:paraId="0510BB01" w14:textId="77777777" w:rsidR="007F7C70" w:rsidRDefault="007F7C70" w:rsidP="00434578">
            <w:pPr>
              <w:jc w:val="center"/>
            </w:pPr>
            <w:r w:rsidRPr="00B544B4">
              <w:rPr>
                <w:color w:val="auto"/>
                <w:noProof/>
              </w:rPr>
              <w:drawing>
                <wp:inline distT="0" distB="0" distL="0" distR="0" wp14:anchorId="352E9D3F" wp14:editId="58534411">
                  <wp:extent cx="1089482" cy="1059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7242" cy="1066724"/>
                          </a:xfrm>
                          <a:prstGeom prst="rect">
                            <a:avLst/>
                          </a:prstGeom>
                          <a:noFill/>
                          <a:ln>
                            <a:noFill/>
                          </a:ln>
                        </pic:spPr>
                      </pic:pic>
                    </a:graphicData>
                  </a:graphic>
                </wp:inline>
              </w:drawing>
            </w:r>
          </w:p>
        </w:tc>
        <w:tc>
          <w:tcPr>
            <w:tcW w:w="7514" w:type="dxa"/>
            <w:vAlign w:val="center"/>
          </w:tcPr>
          <w:p w14:paraId="6DE2C76A" w14:textId="77777777" w:rsidR="007F7C70" w:rsidRPr="004A214E" w:rsidRDefault="007F7C70" w:rsidP="00434578">
            <w:pPr>
              <w:spacing w:before="60" w:after="60" w:line="276" w:lineRule="auto"/>
              <w:jc w:val="center"/>
              <w:rPr>
                <w:color w:val="auto"/>
                <w:b/>
                <w:sz w:val="28"/>
                <w:szCs w:val="28"/>
              </w:rPr>
            </w:pPr>
            <w:r w:rsidRPr="004A214E">
              <w:rPr>
                <w:color w:val="auto"/>
                <w:b/>
                <w:sz w:val="28"/>
                <w:szCs w:val="28"/>
              </w:rPr>
              <w:t xml:space="preserve">CÔNG TY DỊCH VỤ ĐIỆN LỰC MIỀN BẮC </w:t>
            </w:r>
          </w:p>
          <w:p w14:paraId="3009143C" w14:textId="77777777" w:rsidR="007F7C70" w:rsidRPr="004A214E" w:rsidRDefault="007F7C70" w:rsidP="00434578">
            <w:pPr>
              <w:spacing w:before="60" w:after="60" w:line="276" w:lineRule="auto"/>
              <w:jc w:val="center"/>
              <w:rPr>
                <w:color w:val="auto"/>
                <w:b/>
                <w:sz w:val="28"/>
                <w:szCs w:val="28"/>
              </w:rPr>
            </w:pPr>
            <w:r w:rsidRPr="004A214E">
              <w:rPr>
                <w:color w:val="auto"/>
                <w:b/>
                <w:sz w:val="28"/>
                <w:szCs w:val="28"/>
              </w:rPr>
              <w:t>XÍ NGHIỆP TƯ VẤN</w:t>
            </w:r>
          </w:p>
          <w:p w14:paraId="675A1CD5" w14:textId="77777777" w:rsidR="007F7C70" w:rsidRPr="00826E92" w:rsidRDefault="007F7C70" w:rsidP="00434578">
            <w:pPr>
              <w:spacing w:before="60" w:after="60" w:line="260" w:lineRule="exact"/>
              <w:jc w:val="center"/>
              <w:rPr>
                <w:color w:val="auto"/>
                <w:bCs/>
                <w:sz w:val="24"/>
                <w:szCs w:val="24"/>
                <w:lang w:val="vi-VN"/>
              </w:rPr>
            </w:pPr>
            <w:r w:rsidRPr="00826E92">
              <w:rPr>
                <w:color w:val="auto"/>
                <w:bCs/>
                <w:sz w:val="24"/>
                <w:szCs w:val="24"/>
              </w:rPr>
              <w:t>Địa chỉ:</w:t>
            </w:r>
            <w:r w:rsidRPr="00826E92">
              <w:rPr>
                <w:color w:val="auto"/>
                <w:bCs/>
                <w:sz w:val="24"/>
                <w:szCs w:val="24"/>
                <w:lang w:val="vi-VN"/>
              </w:rPr>
              <w:t xml:space="preserve"> Số 2,</w:t>
            </w:r>
            <w:r>
              <w:rPr>
                <w:color w:val="auto"/>
                <w:bCs/>
                <w:sz w:val="24"/>
                <w:szCs w:val="24"/>
              </w:rPr>
              <w:t xml:space="preserve"> </w:t>
            </w:r>
            <w:r w:rsidRPr="00826E92">
              <w:rPr>
                <w:color w:val="auto"/>
                <w:bCs/>
                <w:sz w:val="24"/>
                <w:szCs w:val="24"/>
                <w:lang w:val="vi-VN"/>
              </w:rPr>
              <w:t>Khu VP1</w:t>
            </w:r>
            <w:r w:rsidRPr="00826E92">
              <w:rPr>
                <w:color w:val="auto"/>
                <w:bCs/>
                <w:sz w:val="24"/>
                <w:szCs w:val="24"/>
              </w:rPr>
              <w:t xml:space="preserve"> – </w:t>
            </w:r>
            <w:r w:rsidRPr="00826E92">
              <w:rPr>
                <w:color w:val="auto"/>
                <w:bCs/>
                <w:sz w:val="24"/>
                <w:szCs w:val="24"/>
                <w:lang w:val="vi-VN"/>
              </w:rPr>
              <w:t>Khu đô thị Linh Đàm</w:t>
            </w:r>
            <w:r w:rsidRPr="00826E92">
              <w:rPr>
                <w:color w:val="auto"/>
                <w:bCs/>
                <w:sz w:val="24"/>
                <w:szCs w:val="24"/>
              </w:rPr>
              <w:t xml:space="preserve">, </w:t>
            </w:r>
            <w:r w:rsidRPr="00826E92">
              <w:rPr>
                <w:color w:val="auto"/>
                <w:bCs/>
                <w:sz w:val="24"/>
                <w:szCs w:val="24"/>
                <w:lang w:val="vi-VN"/>
              </w:rPr>
              <w:t xml:space="preserve">Phường Hoàng Liệt, </w:t>
            </w:r>
          </w:p>
          <w:p w14:paraId="07110BD2" w14:textId="77777777" w:rsidR="007F7C70" w:rsidRPr="0092347C" w:rsidRDefault="007F7C70" w:rsidP="00434578">
            <w:pPr>
              <w:spacing w:before="60" w:after="60" w:line="260" w:lineRule="exact"/>
              <w:jc w:val="center"/>
              <w:rPr>
                <w:color w:val="auto"/>
                <w:bCs/>
                <w:w w:val="95"/>
                <w:sz w:val="22"/>
                <w:szCs w:val="22"/>
                <w:lang w:val="vi-VN"/>
              </w:rPr>
            </w:pPr>
            <w:r w:rsidRPr="00826E92">
              <w:rPr>
                <w:color w:val="auto"/>
                <w:bCs/>
                <w:sz w:val="24"/>
                <w:szCs w:val="24"/>
                <w:lang w:val="vi-VN"/>
              </w:rPr>
              <w:t>Thành phố Hà Nội</w:t>
            </w:r>
            <w:r w:rsidRPr="00826E92">
              <w:rPr>
                <w:color w:val="auto"/>
                <w:bCs/>
                <w:sz w:val="24"/>
                <w:szCs w:val="24"/>
              </w:rPr>
              <w:t>.</w:t>
            </w:r>
          </w:p>
        </w:tc>
      </w:tr>
    </w:tbl>
    <w:p w14:paraId="60A52107" w14:textId="77777777" w:rsidR="007F7C70" w:rsidRPr="006249E5" w:rsidRDefault="007F7C70" w:rsidP="007F7C70">
      <w:pPr>
        <w:spacing w:before="200" w:after="240"/>
        <w:jc w:val="center"/>
        <w:rPr>
          <w:color w:val="auto"/>
          <w:rFonts w:ascii="Times New Roman" w:eastAsia="Times New Roman" w:hAnsi="Times New Roman" w:cs="Times New Roman"/>
          <w:b/>
          <w:bCs/>
          <w:sz w:val="28"/>
          <w:szCs w:val="28"/>
        </w:rPr>
      </w:pPr>
      <w:r>
        <w:rPr>
          <w:color w:val="auto"/>
          <w:rFonts w:ascii="Times New Roman" w:eastAsia="Times New Roman" w:hAnsi="Times New Roman" w:cs="Times New Roman"/>
          <w:b/>
          <w:bCs/>
          <w:sz w:val="48"/>
          <w:szCs w:val="48"/>
        </w:rPr>
        <w:t xml:space="preserve"> </w:t>
      </w:r>
      <w:r w:rsidRPr="006249E5">
        <w:rPr>
          <w:color w:val="auto"/>
          <w:rFonts w:ascii="Times New Roman" w:eastAsia="Times New Roman" w:hAnsi="Times New Roman" w:cs="Times New Roman"/>
          <w:b/>
          <w:bCs/>
          <w:sz w:val="28"/>
          <w:szCs w:val="28"/>
        </w:rPr>
        <w:t xml:space="preserve">MÃ DỰ ÁN:  </w:t>
      </w:r>
      <w:r w:rsidRPr="006249E5">
        <w:rPr>
          <w:color w:val="auto"/>
          <w:rFonts w:ascii="Times New Roman" w:eastAsia="Times New Roman" w:hAnsi="Times New Roman" w:cs="Times New Roman"/>
          <w:b/>
          <w:bCs/>
          <w:sz w:val="28"/>
          <w:szCs w:val="28"/>
        </w:rPr>
        <w:t>{ma_du_an}</w:t>
      </w:r>
    </w:p>
    <w:p w14:paraId="39F0E9AD" w14:textId="77777777" w:rsidR="007F7C70" w:rsidRDefault="007F7C70" w:rsidP="007F7C70">
      <w:pPr>
        <w:jc w:val="center"/>
        <w:rPr>
          <w:color w:val="auto"/>
          <w:rFonts w:ascii="Times New Roman" w:eastAsia="Times New Roman" w:hAnsi="Times New Roman" w:cs="Times New Roman"/>
          <w:b/>
          <w:bCs/>
          <w:sz w:val="48"/>
          <w:szCs w:val="48"/>
        </w:rPr>
      </w:pPr>
      <w:r>
        <w:rPr>
          <w:color w:val="auto"/>
          <w:rFonts w:ascii="Times New Roman" w:eastAsia="Times New Roman" w:hAnsi="Times New Roman" w:cs="Times New Roman"/>
          <w:b/>
          <w:bCs/>
          <w:sz w:val="48"/>
          <w:szCs w:val="48"/>
        </w:rPr>
        <w:t xml:space="preserve"> </w:t>
      </w:r>
    </w:p>
    <w:p w14:paraId="6A416D68" w14:textId="77777777" w:rsidR="007F7C70" w:rsidRDefault="007F7C70" w:rsidP="007F7C70">
      <w:pPr>
        <w:jc w:val="center"/>
        <w:rPr>
          <w:color w:val="auto"/>
          <w:rFonts w:ascii="Times New Roman" w:eastAsia="Times New Roman" w:hAnsi="Times New Roman" w:cs="Times New Roman"/>
          <w:b/>
          <w:bCs/>
          <w:sz w:val="48"/>
          <w:szCs w:val="48"/>
        </w:rPr>
      </w:pPr>
    </w:p>
    <w:p w14:paraId="6B0F2DA2" w14:textId="77777777" w:rsidR="007F7C70" w:rsidRPr="00FB7A22" w:rsidRDefault="007F7C70" w:rsidP="007F7C70">
      <w:pPr>
        <w:jc w:val="center"/>
        <w:rPr>
          <w:color w:val="auto"/>
          <w:sz w:val="14"/>
          <w:szCs w:val="14"/>
        </w:rPr>
      </w:pPr>
      <w:r w:rsidRPr="00FB7A22">
        <w:rPr>
          <w:color w:val="auto"/>
          <w:rFonts w:ascii="Times New Roman" w:eastAsia="Times New Roman" w:hAnsi="Times New Roman" w:cs="Times New Roman"/>
          <w:b/>
          <w:bCs/>
          <w:sz w:val="40"/>
          <w:szCs w:val="40"/>
        </w:rPr>
        <w:t>PHƯƠNG ÁN KỸ THUẬT KHẢO SÁT XÂY DỰNG</w:t>
      </w:r>
    </w:p>
    <w:p w14:paraId="40568D8C" w14:textId="77777777" w:rsidR="007F7C70" w:rsidRPr="00FB7A22" w:rsidRDefault="007F7C70" w:rsidP="007F7C70">
      <w:pPr>
        <w:jc w:val="center"/>
        <w:rPr>
          <w:color w:val="auto"/>
          <w:sz w:val="36"/>
          <w:szCs w:val="36"/>
        </w:rPr>
      </w:pPr>
      <w:r w:rsidRPr="00FB7A22">
        <w:rPr>
          <w:color w:val="auto"/>
          <w:rFonts w:ascii="Times New Roman" w:eastAsia="Times New Roman" w:hAnsi="Times New Roman" w:cs="Times New Roman"/>
          <w:b/>
          <w:bCs/>
          <w:sz w:val="36"/>
          <w:szCs w:val="36"/>
        </w:rPr>
        <w:t xml:space="preserve">GIAI ĐOẠN: </w:t>
      </w:r>
      <w:r>
        <w:rPr>
          <w:color w:val="auto"/>
          <w:rFonts w:ascii="Times New Roman" w:eastAsia="Times New Roman" w:hAnsi="Times New Roman" w:cs="Times New Roman"/>
          <w:b/>
          <w:bCs/>
          <w:sz w:val="36"/>
          <w:szCs w:val="36"/>
        </w:rPr>
        <w:t>{giai_doan_in_hoa}</w:t>
      </w:r>
    </w:p>
    <w:p w14:paraId="53810AB3" w14:textId="77777777" w:rsidR="007F7C70" w:rsidRPr="00FB7A22" w:rsidRDefault="007F7C70" w:rsidP="007F7C70">
      <w:pPr>
        <w:jc w:val="center"/>
        <w:rPr>
          <w:color w:val="auto"/>
          <w:sz w:val="36"/>
          <w:szCs w:val="36"/>
          <w:u w:val="single"/>
        </w:rPr>
      </w:pPr>
      <w:r w:rsidRPr="00FB7A22">
        <w:rPr>
          <w:color w:val="auto"/>
          <w:rFonts w:ascii="Times New Roman" w:eastAsia="Times New Roman" w:hAnsi="Times New Roman" w:cs="Times New Roman"/>
          <w:b/>
          <w:bCs/>
          <w:sz w:val="36"/>
          <w:szCs w:val="36"/>
          <w:u w:val="single"/>
        </w:rPr>
        <w:t>DỰ ÁN</w:t>
      </w:r>
    </w:p>
    <w:p w14:paraId="188462E0" w14:textId="77777777" w:rsidR="007F7C70" w:rsidRPr="00FB7A22" w:rsidRDefault="007F7C70" w:rsidP="007F7C70">
      <w:pPr>
        <w:jc w:val="center"/>
        <w:rPr>
          <w:color w:val="auto"/>
          <w:sz w:val="32"/>
          <w:szCs w:val="32"/>
        </w:rPr>
      </w:pPr>
      <w:r w:rsidRPr="00FB7A22">
        <w:rPr>
          <w:color w:val="auto"/>
          <w:rFonts w:ascii="Times New Roman" w:eastAsia="Times New Roman" w:hAnsi="Times New Roman" w:cs="Times New Roman"/>
          <w:b/>
          <w:bCs/>
          <w:sz w:val="32"/>
          <w:szCs w:val="32"/>
        </w:rPr>
        <w:t>{ten_du_an}</w:t>
      </w:r>
    </w:p>
    <w:p w14:paraId="29D1E9CB" w14:textId="77777777" w:rsidR="007F7C70" w:rsidRDefault="007F7C70" w:rsidP="007F7C70">
      <w:pPr>
        <w:ind w:left="3600" w:firstLine="720"/>
        <w:jc w:val="center"/>
        <w:rPr>
          <w:color w:val="auto"/>
          <w:rFonts w:ascii="Times New Roman" w:eastAsia="Times New Roman" w:hAnsi="Times New Roman" w:cs="Times New Roman"/>
          <w:b/>
          <w:bCs/>
          <w:sz w:val="28"/>
          <w:szCs w:val="28"/>
        </w:rPr>
      </w:pPr>
    </w:p>
    <w:p w14:paraId="7502CFFC" w14:textId="77777777" w:rsidR="007F7C70" w:rsidRDefault="007F7C70" w:rsidP="007F7C70">
      <w:pPr>
        <w:ind w:left="3600" w:firstLine="720"/>
        <w:jc w:val="center"/>
        <w:rPr>
          <w:color w:val="auto"/>
          <w:rFonts w:ascii="Times New Roman" w:eastAsia="Times New Roman" w:hAnsi="Times New Roman" w:cs="Times New Roman"/>
          <w:b/>
          <w:bCs/>
          <w:sz w:val="28"/>
          <w:szCs w:val="28"/>
        </w:rPr>
      </w:pPr>
    </w:p>
    <w:p w14:paraId="07F1DC14" w14:textId="77777777" w:rsidR="007F7C70" w:rsidRPr="007B4FD0" w:rsidRDefault="007F7C70" w:rsidP="007F7C70">
      <w:pPr>
        <w:ind w:left="3600" w:firstLine="511"/>
        <w:jc w:val="center"/>
      </w:pPr>
      <w:r>
        <w:rPr>
          <w:color w:val="auto"/>
          <w:rFonts w:ascii="Times New Roman" w:eastAsia="Times New Roman" w:hAnsi="Times New Roman" w:cs="Times New Roman"/>
          <w:b/>
          <w:bCs/>
          <w:sz w:val="28"/>
          <w:szCs w:val="28"/>
        </w:rPr>
        <w:t xml:space="preserve">Người lập: </w:t>
      </w:r>
      <w:r w:rsidRPr="007B4FD0">
        <w:rPr>
          <w:color w:val="auto"/>
          <w:rFonts w:ascii="Times New Roman" w:eastAsia="Times New Roman" w:hAnsi="Times New Roman" w:cs="Times New Roman"/>
          <w:sz w:val="28"/>
          <w:szCs w:val="28"/>
        </w:rPr>
        <w:t>{nguoi_lap}</w:t>
      </w:r>
    </w:p>
    <w:p w14:paraId="6494A389" w14:textId="77777777" w:rsidR="007F7C70" w:rsidRDefault="007F7C70" w:rsidP="007F7C70">
      <w:pPr>
        <w:ind w:left="3600" w:firstLine="653"/>
        <w:jc w:val="center"/>
      </w:pPr>
      <w:r>
        <w:rPr>
          <w:color w:val="auto"/>
          <w:rFonts w:ascii="Times New Roman" w:eastAsia="Times New Roman" w:hAnsi="Times New Roman" w:cs="Times New Roman"/>
          <w:b/>
          <w:bCs/>
          <w:sz w:val="28"/>
          <w:szCs w:val="28"/>
        </w:rPr>
        <w:t xml:space="preserve">CNKS: </w:t>
      </w:r>
      <w:r w:rsidRPr="006D0A1E">
        <w:rPr>
          <w:color w:val="auto"/>
          <w:rFonts w:ascii="Times New Roman" w:eastAsia="Times New Roman" w:hAnsi="Times New Roman" w:cs="Times New Roman"/>
          <w:sz w:val="28"/>
          <w:szCs w:val="28"/>
        </w:rPr>
        <w:t>{</w:t>
      </w:r>
      <w:r>
        <w:rPr>
          <w:color w:val="auto"/>
          <w:rFonts w:ascii="Times New Roman" w:eastAsia="Times New Roman" w:hAnsi="Times New Roman" w:cs="Times New Roman"/>
          <w:sz w:val="28"/>
          <w:szCs w:val="28"/>
        </w:rPr>
        <w:t>chu</w:t>
      </w:r>
      <w:r w:rsidRPr="006D0A1E">
        <w:rPr>
          <w:color w:val="auto"/>
          <w:rFonts w:ascii="Times New Roman" w:eastAsia="Times New Roman" w:hAnsi="Times New Roman" w:cs="Times New Roman"/>
          <w:sz w:val="28"/>
          <w:szCs w:val="28"/>
        </w:rPr>
        <w:t>_</w:t>
      </w:r>
      <w:r>
        <w:rPr>
          <w:color w:val="auto"/>
          <w:rFonts w:ascii="Times New Roman" w:eastAsia="Times New Roman" w:hAnsi="Times New Roman" w:cs="Times New Roman"/>
          <w:sz w:val="28"/>
          <w:szCs w:val="28"/>
        </w:rPr>
        <w:t>nhiem_ks</w:t>
      </w:r>
      <w:r w:rsidRPr="006D0A1E">
        <w:rPr>
          <w:color w:val="auto"/>
          <w:rFonts w:ascii="Times New Roman" w:eastAsia="Times New Roman" w:hAnsi="Times New Roman" w:cs="Times New Roman"/>
          <w:sz w:val="28"/>
          <w:szCs w:val="28"/>
        </w:rPr>
        <w:t>}</w:t>
      </w:r>
    </w:p>
    <w:tbl>
      <w:tblPr>
        <w:tblW w:w="8640" w:type="dxa"/>
        <w:tblInd w:w="-115" w:type="dxa"/>
        <w:tblLayout w:type="fixed"/>
        <w:tblLook w:val="0400" w:firstRow="0" w:lastRow="0" w:firstColumn="0" w:lastColumn="0" w:noHBand="0" w:noVBand="1"/>
      </w:tblPr>
      <w:tblGrid>
        <w:gridCol w:w="4320"/>
        <w:gridCol w:w="4320"/>
      </w:tblGrid>
      <w:tr w:rsidR="007F7C70" w14:paraId="387E316E" w14:textId="77777777" w:rsidTr="00434578">
        <w:tc>
          <w:tcPr>
            <w:tcW w:w="4320" w:type="dxa"/>
          </w:tcPr>
          <w:p w14:paraId="3552A86B" w14:textId="77777777" w:rsidR="007F7C70" w:rsidRDefault="007F7C70" w:rsidP="00434578">
            <w:pPr>
              <w:jc w:val="center"/>
            </w:pPr>
          </w:p>
        </w:tc>
        <w:tc>
          <w:tcPr>
            <w:tcW w:w="4320" w:type="dxa"/>
          </w:tcPr>
          <w:p w14:paraId="3F13EF0E" w14:textId="77777777" w:rsidR="007F7C70" w:rsidRDefault="007F7C70" w:rsidP="00434578">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XÍ NGHIỆP TƯ VẤN</w:t>
            </w:r>
          </w:p>
          <w:p w14:paraId="7AC6D249" w14:textId="77777777" w:rsidR="007F7C70" w:rsidRDefault="007F7C70" w:rsidP="00434578">
            <w:pPr>
              <w:jc w:val="center"/>
            </w:pPr>
            <w:r>
              <w:rPr>
                <w:color w:val="auto"/>
                <w:rFonts w:ascii="Times New Roman" w:eastAsia="Times New Roman" w:hAnsi="Times New Roman" w:cs="Times New Roman"/>
                <w:b/>
                <w:bCs/>
                <w:sz w:val="26"/>
                <w:szCs w:val="26"/>
              </w:rPr>
              <w:t>PHÓ GIÁM ĐỐC</w:t>
            </w:r>
          </w:p>
        </w:tc>
      </w:tr>
      <w:tr w:rsidR="007F7C70" w14:paraId="6206AD2E" w14:textId="77777777" w:rsidTr="00434578">
        <w:tc>
          <w:tcPr>
            <w:tcW w:w="4320" w:type="dxa"/>
          </w:tcPr>
          <w:p w14:paraId="5C3B2CFD" w14:textId="77777777" w:rsidR="007F7C70" w:rsidRDefault="007F7C70" w:rsidP="00434578">
            <w:pPr>
              <w:jc w:val="center"/>
            </w:pPr>
          </w:p>
        </w:tc>
        <w:tc>
          <w:tcPr>
            <w:tcW w:w="4320" w:type="dxa"/>
          </w:tcPr>
          <w:p w14:paraId="6539D28E" w14:textId="77777777" w:rsidR="007F7C70" w:rsidRDefault="007F7C70" w:rsidP="00434578">
            <w:pPr>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br/>
            </w:r>
          </w:p>
          <w:p w14:paraId="764F79F5" w14:textId="77777777" w:rsidR="007F7C70" w:rsidRDefault="007F7C70" w:rsidP="00434578">
            <w:pPr>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br/>
            </w:r>
            <w:r>
              <w:rPr>
                <w:color w:val="auto"/>
                <w:rFonts w:ascii="Times New Roman" w:eastAsia="Times New Roman" w:hAnsi="Times New Roman" w:cs="Times New Roman"/>
                <w:b/>
                <w:bCs/>
                <w:sz w:val="26"/>
                <w:szCs w:val="26"/>
              </w:rPr>
              <w:br/>
              <w:t>{lanh_dao_duyet}</w:t>
            </w:r>
          </w:p>
        </w:tc>
      </w:tr>
    </w:tbl>
    <w:p w14:paraId="23F63706" w14:textId="77777777" w:rsidR="00FB7A22" w:rsidRDefault="00FB7A22" w:rsidP="007F7C70">
      <w:pPr>
        <w:pageBreakBefore/>
        <w:jc w:val="center"/>
      </w:pPr>
      <w:r>
        <w:rPr>
          <w:color w:val="auto"/>
          <w:rFonts w:ascii="Times New Roman" w:hAnsi="Times New Roman"/>
          <w:b/>
          <w:sz w:val="28"/>
        </w:rPr>
        <w:lastRenderedPageBreak/>
        <w:t>CHƯƠNG 1: CƠ SỞ LẬP PHƯƠNG ÁN KỸ THUẬT KHẢO SÁT</w:t>
      </w:r>
    </w:p>
    <w:p w:rsidR="00FB7A22" w:rsidRPr="00FB7A22" w:rsidRDefault="00FB7A22" w:rsidP="00FB7A22">
      <w:pPr>
        <w:jc w:val="both"/>
        <w:rPr>
          <w:color w:val="auto"/>
          <w:sz w:val="26"/>
          <w:szCs w:val="26"/>
        </w:rPr>
      </w:pPr>
      <w:r w:rsidRPr="00FB7A22">
        <w:rPr>
          <w:color w:val="auto"/>
          <w:rFonts w:ascii="Times New Roman" w:hAnsi="Times New Roman"/>
          <w:sz w:val="26"/>
          <w:szCs w:val="26"/>
        </w:rPr>
        <w:t>{#danh_sach_phap_ly}</w:t>
      </w:r>
    </w:p>
    <w:p w:rsidR="00FB7A22" w:rsidRPr="00FB7A22" w:rsidRDefault="00FB7A22" w:rsidP="00FB7A22">
      <w:pPr>
        <w:jc w:val="both"/>
        <w:rPr>
          <w:color w:val="auto"/>
          <w:sz w:val="26"/>
          <w:szCs w:val="26"/>
        </w:rPr>
      </w:pPr>
      <w:r w:rsidRPr="00FB7A22">
        <w:rPr>
          <w:color w:val="auto"/>
          <w:rFonts w:ascii="Times New Roman" w:hAnsi="Times New Roman"/>
          <w:sz w:val="26"/>
          <w:szCs w:val="26"/>
        </w:rPr>
        <w:t>- {noi_dung}</w:t>
      </w:r>
    </w:p>
    <w:p w:rsidR="00FB7A22" w:rsidRPr="00FB7A22" w:rsidRDefault="00FB7A22" w:rsidP="00FB7A22">
      <w:pPr>
        <w:jc w:val="both"/>
        <w:rPr>
          <w:color w:val="auto"/>
          <w:sz w:val="26"/>
          <w:szCs w:val="26"/>
        </w:rPr>
      </w:pPr>
      <w:r w:rsidRPr="00FB7A22">
        <w:rPr>
          <w:color w:val="auto"/>
          <w:rFonts w:ascii="Times New Roman" w:hAnsi="Times New Roman"/>
          <w:sz w:val="26"/>
          <w:szCs w:val="26"/>
        </w:rPr>
        <w:t>{/danh_sach_phap_ly}</w:t>
      </w:r>
    </w:p>
    <w:p w14:paraId="2921BB3D"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 Nhiệm vụ khảo sát xây dựng công trình đã được cấp có thẩm quyền phê duyệt.</w:t>
      </w:r>
    </w:p>
    <w:p w14:paraId="0E18EDAD" w14:textId="06CEB195" w:rsidR="00FB7A22" w:rsidRDefault="00FB7A22" w:rsidP="007F7C70">
      <w:pPr>
        <w:pageBreakBefore/>
        <w:jc w:val="center"/>
      </w:pPr>
      <w:r>
        <w:rPr>
          <w:color w:val="auto"/>
          <w:rFonts w:ascii="Times New Roman" w:hAnsi="Times New Roman"/>
          <w:b/>
          <w:sz w:val="28"/>
        </w:rPr>
        <w:lastRenderedPageBreak/>
        <w:t>CHƯƠNG 2: THÀNH PHẦN, KHỐI LƯỢNG CÔNG TÁC KHẢO SÁT</w:t>
      </w:r>
    </w:p>
    <w:p w14:paraId="038F038B" w14:textId="77777777" w:rsidR="004E3E42" w:rsidRDefault="004E3E42" w:rsidP="00B96C90">
      <w:pPr>
        <w:spacing w:after="0" w:line="312" w:lineRule="auto"/>
        <w:jc w:val="both"/>
        <w:rPr>
          <w:color w:val="auto"/>
          <w:rFonts w:ascii="Times New Roman" w:hAnsi="Times New Roman"/>
          <w:sz w:val="26"/>
          <w:szCs w:val="26"/>
          <w:lang w:val="en-US"/>
        </w:rPr>
      </w:pPr>
      <w:r w:rsidRPr="004E3E42">
        <w:rPr>
          <w:color w:val="auto"/>
          <w:rFonts w:ascii="Times New Roman" w:hAnsi="Times New Roman"/>
          <w:b/>
          <w:bCs/>
          <w:sz w:val="26"/>
          <w:szCs w:val="26"/>
          <w:lang w:val="en-US"/>
        </w:rPr>
        <w:t>2.1. Thành phần công tác khảo sát</w:t>
      </w:r>
      <w:r w:rsidRPr="004E3E42">
        <w:rPr>
          <w:color w:val="auto"/>
          <w:rFonts w:ascii="Times New Roman" w:hAnsi="Times New Roman"/>
          <w:sz w:val="26"/>
          <w:szCs w:val="26"/>
          <w:lang w:val="en-US"/>
        </w:rPr>
        <w:t xml:space="preserve"> </w:t>
      </w:r>
    </w:p>
    <w:p w14:paraId="6115EDFE" w14:textId="77777777" w:rsidR="00A0133D" w:rsidRPr="00A0133D" w:rsidRDefault="00A0133D" w:rsidP="00A0133D">
      <w:pPr>
        <w:spacing w:after="0" w:line="312" w:lineRule="auto"/>
        <w:jc w:val="both"/>
        <w:rPr>
          <w:color w:val="auto"/>
          <w:rFonts w:ascii="Times New Roman" w:hAnsi="Times New Roman" w:cs="Times New Roman"/>
          <w:sz w:val="26"/>
          <w:szCs w:val="26"/>
        </w:rPr>
      </w:pPr>
      <w:r w:rsidRPr="00A0133D">
        <w:rPr>
          <w:color w:val="auto"/>
          <w:rFonts w:ascii="Times New Roman" w:hAnsi="Times New Roman" w:cs="Times New Roman"/>
          <w:sz w:val="26"/>
          <w:szCs w:val="26"/>
        </w:rPr>
        <w:t>Căn cứ vào đặc điểm quy mô công trình và Nhiệm vụ khảo sát đã được phê duyệt, thành phần công tác khảo sát xây dựng của dự án bao gồm các hạng mục chính sau:</w:t>
      </w:r>
    </w:p>
    <w:p w14:paraId="2158243C" w14:textId="77777777" w:rsidR="00A0133D" w:rsidRPr="00A0133D" w:rsidRDefault="00A0133D" w:rsidP="00A0133D">
      <w:pPr>
        <w:spacing w:after="0" w:line="312" w:lineRule="auto"/>
        <w:jc w:val="both"/>
        <w:rPr>
          <w:color w:val="auto"/>
          <w:rFonts w:ascii="Times New Roman" w:hAnsi="Times New Roman" w:cs="Times New Roman"/>
          <w:sz w:val="26"/>
          <w:szCs w:val="26"/>
        </w:rPr>
      </w:pPr>
      <w:r w:rsidRPr="00A0133D">
        <w:rPr>
          <w:color w:val="auto"/>
          <w:rFonts w:ascii="Times New Roman" w:hAnsi="Times New Roman" w:cs="Times New Roman"/>
          <w:sz w:val="26"/>
          <w:szCs w:val="26"/>
        </w:rPr>
        <w:t>- Khảo sát địa hình: Đo vẽ bình đồ khu vực trạm, định vị cắm mốc.</w:t>
      </w:r>
    </w:p>
    <w:p w14:paraId="4D72C80B" w14:textId="77777777" w:rsidR="00A0133D" w:rsidRPr="00A0133D" w:rsidRDefault="00A0133D" w:rsidP="00A0133D">
      <w:pPr>
        <w:spacing w:after="0" w:line="312" w:lineRule="auto"/>
        <w:jc w:val="both"/>
        <w:rPr>
          <w:color w:val="auto"/>
          <w:rFonts w:ascii="Times New Roman" w:hAnsi="Times New Roman" w:cs="Times New Roman"/>
          <w:sz w:val="26"/>
          <w:szCs w:val="26"/>
        </w:rPr>
      </w:pPr>
      <w:r w:rsidRPr="00A0133D">
        <w:rPr>
          <w:color w:val="auto"/>
          <w:rFonts w:ascii="Times New Roman" w:hAnsi="Times New Roman" w:cs="Times New Roman"/>
          <w:sz w:val="26"/>
          <w:szCs w:val="26"/>
        </w:rPr>
        <w:t>- Khảo sát địa chất công trình: Khoan thăm dò, lấy mẫu đất/nước và thực hiện các thí nghiệm cơ lý trong phòng, thí nghiệm xuyên tiêu chuẩn (SPT) hiện trường.</w:t>
      </w:r>
    </w:p>
    <w:p w14:paraId="47713B51" w14:textId="77777777" w:rsidR="00A0133D" w:rsidRPr="00A0133D" w:rsidRDefault="00A0133D" w:rsidP="00A0133D">
      <w:pPr>
        <w:spacing w:after="0" w:line="312" w:lineRule="auto"/>
        <w:jc w:val="both"/>
        <w:rPr>
          <w:color w:val="auto"/>
          <w:rFonts w:ascii="Times New Roman" w:hAnsi="Times New Roman" w:cs="Times New Roman"/>
          <w:sz w:val="26"/>
          <w:szCs w:val="26"/>
        </w:rPr>
      </w:pPr>
      <w:r w:rsidRPr="00A0133D">
        <w:rPr>
          <w:color w:val="auto"/>
          <w:rFonts w:ascii="Times New Roman" w:hAnsi="Times New Roman" w:cs="Times New Roman"/>
          <w:sz w:val="26"/>
          <w:szCs w:val="26"/>
        </w:rPr>
        <w:t>- Khảo sát khí tượng thủy văn: Thu thập, thống kê số liệu khí hậu, thủy văn tại khu vực dự án.</w:t>
      </w:r>
    </w:p>
    <w:p w14:paraId="5DFD6CCA" w14:textId="77777777" w:rsidR="00A0133D" w:rsidRPr="00A0133D" w:rsidRDefault="00A0133D" w:rsidP="00A0133D">
      <w:pPr>
        <w:spacing w:after="0" w:line="312" w:lineRule="auto"/>
        <w:jc w:val="both"/>
        <w:rPr>
          <w:color w:val="auto"/>
          <w:rFonts w:ascii="Times New Roman" w:hAnsi="Times New Roman" w:cs="Times New Roman"/>
          <w:sz w:val="26"/>
          <w:szCs w:val="26"/>
        </w:rPr>
      </w:pPr>
      <w:r w:rsidRPr="00A0133D">
        <w:rPr>
          <w:color w:val="auto"/>
          <w:rFonts w:ascii="Times New Roman" w:hAnsi="Times New Roman" w:cs="Times New Roman"/>
          <w:sz w:val="26"/>
          <w:szCs w:val="26"/>
        </w:rPr>
        <w:t>- Các công tác khác: Khảo sát hiện trạng, điều tra thỏa thuận phục vụ lập thiết kế và bồi thường giải phóng mặt bằng.</w:t>
      </w:r>
    </w:p>
    <w:p w14:paraId="7074CB14" w14:textId="369FD3D9" w:rsidR="004E3E42" w:rsidRPr="004E3E42" w:rsidRDefault="004E3E42" w:rsidP="00B96C90">
      <w:pPr>
        <w:spacing w:after="0" w:line="312" w:lineRule="auto"/>
        <w:jc w:val="both"/>
        <w:rPr>
          <w:color w:val="auto"/>
          <w:rFonts w:ascii="Times New Roman" w:hAnsi="Times New Roman"/>
          <w:sz w:val="26"/>
          <w:szCs w:val="26"/>
          <w:lang w:val="en-US"/>
        </w:rPr>
      </w:pPr>
      <w:r w:rsidRPr="004E3E42">
        <w:rPr>
          <w:color w:val="auto"/>
          <w:rFonts w:ascii="Times New Roman" w:hAnsi="Times New Roman"/>
          <w:b/>
          <w:bCs/>
          <w:sz w:val="26"/>
          <w:szCs w:val="26"/>
          <w:lang w:val="en-US"/>
        </w:rPr>
        <w:t>2.2. Khối lượng khảo sát chi tiết</w:t>
      </w:r>
    </w:p>
    <w:p w14:paraId="6D62C981" w14:textId="1C1F1BA8" w:rsidR="00FB7A22" w:rsidRPr="00FB7A22" w:rsidRDefault="00FB7A22" w:rsidP="00B96C90">
      <w:pPr>
        <w:spacing w:after="0" w:line="312" w:lineRule="auto"/>
        <w:jc w:val="both"/>
        <w:rPr>
          <w:color w:val="auto"/>
          <w:sz w:val="26"/>
          <w:szCs w:val="26"/>
        </w:rPr>
      </w:pPr>
      <w:r w:rsidRPr="00FB7A22">
        <w:rPr>
          <w:color w:val="auto"/>
          <w:rFonts w:ascii="Times New Roman" w:hAnsi="Times New Roman"/>
          <w:sz w:val="26"/>
          <w:szCs w:val="26"/>
        </w:rPr>
        <w:t>Dựa trên Nhiệm vụ khảo sát được duyệt, khối lượng công tác khảo sát dự kiến thực hiện như sau:</w:t>
      </w:r>
    </w:p>
    <w:tbl>
      <w:tblPr>
        <w:tblStyle w:val="a1"/>
        <w:tblW w:w="9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4630"/>
        <w:gridCol w:w="1331"/>
        <w:gridCol w:w="1304"/>
        <w:gridCol w:w="1539"/>
      </w:tblGrid>
      <w:tr w:rsidR="00F8574E" w14:paraId="1EE95850" w14:textId="77777777" w:rsidTr="00012D29">
        <w:trPr>
          <w:tblHeader/>
        </w:trPr>
        <w:tc>
          <w:tcPr>
            <w:tcW w:w="817" w:type="dxa"/>
            <w:vAlign w:val="center"/>
          </w:tcPr>
          <w:p w14:paraId="329230A8" w14:textId="77777777" w:rsidR="00D11478" w:rsidRDefault="00000000" w:rsidP="00012D29">
            <w:pPr>
              <w:jc w:val="center"/>
            </w:pPr>
            <w:r>
              <w:rPr>
                <w:color w:val="auto"/>
                <w:rFonts w:ascii="Times New Roman" w:eastAsia="Times New Roman" w:hAnsi="Times New Roman" w:cs="Times New Roman"/>
                <w:b/>
                <w:bCs/>
                <w:sz w:val="26"/>
                <w:szCs w:val="26"/>
              </w:rPr>
              <w:t>STT</w:t>
            </w:r>
          </w:p>
        </w:tc>
        <w:tc>
          <w:tcPr>
            <w:tcW w:w="4630" w:type="dxa"/>
            <w:vAlign w:val="center"/>
          </w:tcPr>
          <w:p w14:paraId="2D616CD5" w14:textId="77777777" w:rsidR="00D11478" w:rsidRDefault="00000000" w:rsidP="00012D29">
            <w:pPr>
              <w:jc w:val="center"/>
            </w:pPr>
            <w:r>
              <w:rPr>
                <w:color w:val="auto"/>
                <w:rFonts w:ascii="Times New Roman" w:eastAsia="Times New Roman" w:hAnsi="Times New Roman" w:cs="Times New Roman"/>
                <w:b/>
                <w:bCs/>
                <w:sz w:val="26"/>
                <w:szCs w:val="26"/>
              </w:rPr>
              <w:t>Nội dung công việc</w:t>
            </w:r>
          </w:p>
        </w:tc>
        <w:tc>
          <w:tcPr>
            <w:tcW w:w="1331" w:type="dxa"/>
            <w:vAlign w:val="center"/>
          </w:tcPr>
          <w:p w14:paraId="0D98EC04" w14:textId="77777777" w:rsidR="00D11478" w:rsidRDefault="00000000" w:rsidP="00012D29">
            <w:pPr>
              <w:jc w:val="center"/>
            </w:pPr>
            <w:r>
              <w:rPr>
                <w:color w:val="auto"/>
                <w:rFonts w:ascii="Times New Roman" w:eastAsia="Times New Roman" w:hAnsi="Times New Roman" w:cs="Times New Roman"/>
                <w:b/>
                <w:bCs/>
                <w:sz w:val="26"/>
                <w:szCs w:val="26"/>
              </w:rPr>
              <w:t>Cấp địa hình</w:t>
            </w:r>
          </w:p>
        </w:tc>
        <w:tc>
          <w:tcPr>
            <w:tcW w:w="1304" w:type="dxa"/>
            <w:vAlign w:val="center"/>
          </w:tcPr>
          <w:p w14:paraId="3EA3179D" w14:textId="77777777" w:rsidR="00D11478" w:rsidRDefault="00000000" w:rsidP="00012D29">
            <w:pPr>
              <w:jc w:val="center"/>
            </w:pPr>
            <w:r>
              <w:rPr>
                <w:color w:val="auto"/>
                <w:rFonts w:ascii="Times New Roman" w:eastAsia="Times New Roman" w:hAnsi="Times New Roman" w:cs="Times New Roman"/>
                <w:b/>
                <w:bCs/>
                <w:sz w:val="26"/>
                <w:szCs w:val="26"/>
              </w:rPr>
              <w:t>Đơn vị</w:t>
            </w:r>
          </w:p>
        </w:tc>
        <w:tc>
          <w:tcPr>
            <w:tcW w:w="1539" w:type="dxa"/>
            <w:vAlign w:val="center"/>
          </w:tcPr>
          <w:p w14:paraId="11CDCACA" w14:textId="77777777" w:rsidR="00D11478" w:rsidRDefault="00000000" w:rsidP="00012D29">
            <w:pPr>
              <w:jc w:val="center"/>
            </w:pPr>
            <w:r>
              <w:rPr>
                <w:color w:val="auto"/>
                <w:rFonts w:ascii="Times New Roman" w:eastAsia="Times New Roman" w:hAnsi="Times New Roman" w:cs="Times New Roman"/>
                <w:b/>
                <w:bCs/>
                <w:sz w:val="26"/>
                <w:szCs w:val="26"/>
              </w:rPr>
              <w:t>Khối lượng</w:t>
            </w:r>
          </w:p>
        </w:tc>
      </w:tr>
      <w:tr w:rsidR="00F8574E" w14:paraId="794689AE" w14:textId="77777777" w:rsidTr="00012D29">
        <w:tc>
          <w:tcPr>
            <w:tcW w:w="817" w:type="dxa"/>
            <w:vAlign w:val="center"/>
          </w:tcPr>
          <w:p w14:paraId="78EDBFFD" w14:textId="77777777" w:rsidR="00D11478" w:rsidRPr="00ED25D4" w:rsidRDefault="00000000" w:rsidP="00012D29">
            <w:pPr>
              <w:spacing w:line="312" w:lineRule="auto"/>
            </w:pPr>
            <w:r w:rsidRPr="00ED25D4">
              <w:rPr>
                <w:color w:val="auto"/>
                <w:rFonts w:ascii="Times New Roman" w:eastAsia="Times New Roman" w:hAnsi="Times New Roman" w:cs="Times New Roman"/>
                <w:sz w:val="24"/>
                <w:szCs w:val="24"/>
              </w:rPr>
              <w:t>{#ds_khoi_luong}</w:t>
            </w:r>
            <w:r w:rsidRPr="00ED25D4">
              <w:rPr>
                <w:color w:val="auto"/>
                <w:rFonts w:ascii="Times New Roman" w:eastAsia="Times New Roman" w:hAnsi="Times New Roman" w:cs="Times New Roman"/>
                <w:b/>
                <w:bCs/>
                <w:sz w:val="24"/>
                <w:szCs w:val="24"/>
              </w:rPr>
              <w:t xml:space="preserve">{#is_header}{stt}{/is_header} </w:t>
            </w:r>
            <w:r w:rsidRPr="00ED25D4">
              <w:rPr>
                <w:color w:val="auto"/>
                <w:rFonts w:ascii="Times New Roman" w:eastAsia="Times New Roman" w:hAnsi="Times New Roman" w:cs="Times New Roman"/>
                <w:sz w:val="24"/>
                <w:szCs w:val="24"/>
              </w:rPr>
              <w:t>{^is_header}{stt}{/is_header}</w:t>
            </w:r>
          </w:p>
        </w:tc>
        <w:tc>
          <w:tcPr>
            <w:tcW w:w="4630" w:type="dxa"/>
            <w:vAlign w:val="center"/>
          </w:tcPr>
          <w:p w14:paraId="53EB3F53" w14:textId="77777777" w:rsidR="00D11478" w:rsidRPr="00ED25D4" w:rsidRDefault="00000000" w:rsidP="00012D29">
            <w:pPr>
              <w:rPr>
                <w:color w:val="auto"/>
                <w:rFonts w:ascii="Times New Roman" w:eastAsia="Times New Roman" w:hAnsi="Times New Roman" w:cs="Times New Roman"/>
                <w:sz w:val="24"/>
                <w:szCs w:val="24"/>
              </w:rPr>
            </w:pPr>
            <w:r w:rsidRPr="00ED25D4">
              <w:rPr>
                <w:color w:val="auto"/>
                <w:rFonts w:ascii="Times New Roman" w:eastAsia="Times New Roman" w:hAnsi="Times New Roman" w:cs="Times New Roman"/>
                <w:b/>
                <w:bCs/>
                <w:sz w:val="24"/>
                <w:szCs w:val="24"/>
              </w:rPr>
              <w:t xml:space="preserve">{#is_header}{noi_dung}{/is_header} </w:t>
            </w:r>
            <w:r w:rsidRPr="00ED25D4">
              <w:rPr>
                <w:color w:val="auto"/>
                <w:rFonts w:ascii="Times New Roman" w:eastAsia="Times New Roman" w:hAnsi="Times New Roman" w:cs="Times New Roman"/>
                <w:sz w:val="24"/>
                <w:szCs w:val="24"/>
              </w:rPr>
              <w:t>{^is_header}{noi_dung}{/is_header}</w:t>
            </w:r>
            <w:r>
              <w:rPr>
                <w:color w:val="auto"/>
                <w:rFonts w:ascii="Times New Roman" w:eastAsia="Times New Roman" w:hAnsi="Times New Roman" w:cs="Times New Roman"/>
                <w:i/>
                <w:iCs/>
                <w:sz w:val="24"/>
                <w:szCs w:val="24"/>
              </w:rPr>
              <w:br/>
              <w:t>{#ghi_chu}{ghi_chu}{/ghi_chu}</w:t>
            </w:r>
          </w:p>
        </w:tc>
        <w:tc>
          <w:tcPr>
            <w:tcW w:w="1331" w:type="dxa"/>
            <w:vAlign w:val="center"/>
          </w:tcPr>
          <w:p w14:paraId="02E93B15" w14:textId="77777777" w:rsidR="00D11478" w:rsidRDefault="00000000" w:rsidP="00012D29">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{cap_dh}</w:t>
            </w:r>
          </w:p>
        </w:tc>
        <w:tc>
          <w:tcPr>
            <w:tcW w:w="1304" w:type="dxa"/>
            <w:vAlign w:val="center"/>
          </w:tcPr>
          <w:p w14:paraId="488C45A2" w14:textId="77777777" w:rsidR="00D11478" w:rsidRDefault="00000000" w:rsidP="00012D29">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{don_vi}</w:t>
            </w:r>
          </w:p>
        </w:tc>
        <w:tc>
          <w:tcPr>
            <w:tcW w:w="1539" w:type="dxa"/>
            <w:vAlign w:val="center"/>
          </w:tcPr>
          <w:p w14:paraId="485829C0" w14:textId="77777777" w:rsidR="00D11478" w:rsidRDefault="00000000" w:rsidP="00012D29">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{khoi_luong}{/ds_khoi_luong}</w:t>
            </w:r>
          </w:p>
        </w:tc>
      </w:tr>
    </w:tbl>
    <w:p w14:paraId="36A0A2F0" w14:textId="3336ABB4" w:rsidR="00FB7A22" w:rsidRDefault="00FB7A22" w:rsidP="007F7C70">
      <w:pPr>
        <w:pageBreakBefore/>
        <w:spacing w:after="0"/>
        <w:jc w:val="center"/>
      </w:pPr>
      <w:r>
        <w:rPr>
          <w:color w:val="auto"/>
          <w:rFonts w:ascii="Times New Roman" w:hAnsi="Times New Roman"/>
          <w:b/>
          <w:sz w:val="28"/>
        </w:rPr>
        <w:lastRenderedPageBreak/>
        <w:t>CHƯƠNG 3: PHƯƠNG PHÁP, THIẾT BỊ KHẢO SÁT VÀ PHÒNG THÍ NGHIỆM ĐƯỢC SỬ DỤNG</w:t>
      </w:r>
    </w:p>
    <w:p w14:paraId="726E0D69" w14:textId="77777777" w:rsidR="00347233" w:rsidRPr="00347233" w:rsidRDefault="00347233" w:rsidP="003037AA">
      <w:pPr>
        <w:keepNext/>
        <w:spacing w:after="0" w:line="312" w:lineRule="auto"/>
        <w:jc w:val="both"/>
        <w:rPr>
          <w:color w:val="auto"/>
          <w:rFonts w:ascii="Times New Roman" w:hAnsi="Times New Roman" w:cs="Times New Roman"/>
          <w:sz w:val="26"/>
          <w:szCs w:val="26"/>
        </w:rPr>
      </w:pPr>
      <w:r w:rsidRPr="00347233">
        <w:rPr>
          <w:color w:val="auto"/>
          <w:rFonts w:ascii="Times New Roman" w:hAnsi="Times New Roman" w:cs="Times New Roman"/>
          <w:b/>
          <w:sz w:val="26"/>
          <w:szCs w:val="26"/>
        </w:rPr>
        <w:t>3.1. Phương pháp khảo sát địa hình</w:t>
      </w:r>
    </w:p>
    <w:p w14:paraId="3F2240C7" w14:textId="299FEE11" w:rsidR="00347233" w:rsidRPr="00F12DAE" w:rsidRDefault="00347233" w:rsidP="002D7441">
      <w:pPr>
        <w:pStyle w:val="ListParagraph"/>
        <w:numPr>
          <w:ilvl w:val="0"/>
          <w:numId w:val="30"/>
        </w:numPr>
        <w:spacing w:after="0" w:line="312" w:lineRule="auto"/>
        <w:ind w:left="0" w:firstLine="0"/>
        <w:jc w:val="both"/>
        <w:rPr>
          <w:color w:val="auto"/>
          <w:rFonts w:ascii="Times New Roman" w:hAnsi="Times New Roman" w:cs="Times New Roman"/>
          <w:sz w:val="26"/>
          <w:szCs w:val="26"/>
        </w:rPr>
      </w:pPr>
      <w:r w:rsidRPr="00F12DAE">
        <w:rPr>
          <w:color w:val="auto"/>
          <w:rFonts w:ascii="Times New Roman" w:hAnsi="Times New Roman" w:cs="Times New Roman"/>
          <w:sz w:val="26"/>
          <w:szCs w:val="26"/>
        </w:rPr>
        <w:t>Khảo sát lựa chọn vị trí trạm: Khảo sát sơ bộ diện tích chiếm đất của các phương án trạm. Sử dụng máy thu GNSS RTK đo đạc ranh giới tiếp giáp, đánh giá hiện trạng bồi thường GPMB và khả năng kết nối giao thông, cấp thoát nước.</w:t>
      </w:r>
    </w:p>
    <w:p w14:paraId="201BF7D3" w14:textId="7808DAF3" w:rsidR="00347233" w:rsidRPr="00F12DAE" w:rsidRDefault="00347233" w:rsidP="002D7441">
      <w:pPr>
        <w:pStyle w:val="ListParagraph"/>
        <w:numPr>
          <w:ilvl w:val="0"/>
          <w:numId w:val="30"/>
        </w:numPr>
        <w:spacing w:after="0" w:line="312" w:lineRule="auto"/>
        <w:ind w:left="0" w:firstLine="0"/>
        <w:jc w:val="both"/>
        <w:rPr>
          <w:color w:val="auto"/>
          <w:rFonts w:ascii="Times New Roman" w:hAnsi="Times New Roman" w:cs="Times New Roman"/>
          <w:sz w:val="26"/>
          <w:szCs w:val="26"/>
        </w:rPr>
      </w:pPr>
      <w:r w:rsidRPr="00F12DAE">
        <w:rPr>
          <w:color w:val="auto"/>
          <w:rFonts w:ascii="Times New Roman" w:hAnsi="Times New Roman" w:cs="Times New Roman"/>
          <w:sz w:val="26"/>
          <w:szCs w:val="26"/>
        </w:rPr>
        <w:t>Thành lập lưới khống chế mặt bằng và độ cao: Xây dựng hệ thống lưới khống chế đo vẽ bao quanh khu vực trạm, dẫn truyền từ các mốc hạng cao Nhà nước về trạm. Chuẩn hóa số liệu trong hệ tọa độ Quốc gia VN-2000 và hệ độ cao Hòn Dấu.</w:t>
      </w:r>
    </w:p>
    <w:p w14:paraId="6BFF11D9" w14:textId="3D59D358" w:rsidR="00347233" w:rsidRPr="00F12DAE" w:rsidRDefault="00347233" w:rsidP="002D7441">
      <w:pPr>
        <w:pStyle w:val="ListParagraph"/>
        <w:numPr>
          <w:ilvl w:val="0"/>
          <w:numId w:val="30"/>
        </w:numPr>
        <w:spacing w:after="0" w:line="312" w:lineRule="auto"/>
        <w:ind w:left="0" w:firstLine="0"/>
        <w:jc w:val="both"/>
        <w:rPr>
          <w:color w:val="auto"/>
          <w:rFonts w:ascii="Times New Roman" w:hAnsi="Times New Roman" w:cs="Times New Roman"/>
          <w:sz w:val="26"/>
          <w:szCs w:val="26"/>
        </w:rPr>
      </w:pPr>
      <w:r w:rsidRPr="00F12DAE">
        <w:rPr>
          <w:color w:val="auto"/>
          <w:rFonts w:ascii="Times New Roman" w:hAnsi="Times New Roman" w:cs="Times New Roman"/>
          <w:sz w:val="26"/>
          <w:szCs w:val="26"/>
        </w:rPr>
        <w:t>Đo vẽ bình đồ khu vực trạm: Tiến hành đo vẽ chi tiết bình đồ tổng thể diện tích dự kiến xây dựng trạm biến áp, dải ranh giới bảo vệ và tuyến đường bám trạm ở tỷ lệ 1/2000 hoặc 1/1000, khoảng cao đều đường đồng mức 1,0m. Thể hiện đầy đủ cao độ tự nhiên và địa vật hiện hữu.</w:t>
      </w:r>
    </w:p>
    <w:p w14:paraId="335C9484" w14:textId="77777777" w:rsidR="00347233" w:rsidRPr="00347233" w:rsidRDefault="00347233" w:rsidP="003037AA">
      <w:pPr>
        <w:keepNext/>
        <w:spacing w:after="0" w:line="312" w:lineRule="auto"/>
        <w:jc w:val="both"/>
        <w:rPr>
          <w:color w:val="auto"/>
          <w:rFonts w:ascii="Times New Roman" w:hAnsi="Times New Roman" w:cs="Times New Roman"/>
          <w:sz w:val="26"/>
          <w:szCs w:val="26"/>
        </w:rPr>
      </w:pPr>
      <w:r w:rsidRPr="00347233">
        <w:rPr>
          <w:color w:val="auto"/>
          <w:rFonts w:ascii="Times New Roman" w:hAnsi="Times New Roman" w:cs="Times New Roman"/>
          <w:b/>
          <w:sz w:val="26"/>
          <w:szCs w:val="26"/>
        </w:rPr>
        <w:t>3.2. Phương pháp khảo sát địa chất công trình</w:t>
      </w:r>
    </w:p>
    <w:p w14:paraId="34F009D6" w14:textId="22F799EC" w:rsidR="00347233" w:rsidRPr="0007710C" w:rsidRDefault="00347233" w:rsidP="002D7441">
      <w:pPr>
        <w:pStyle w:val="ListParagraph"/>
        <w:numPr>
          <w:ilvl w:val="0"/>
          <w:numId w:val="30"/>
        </w:numPr>
        <w:spacing w:after="0" w:line="312" w:lineRule="auto"/>
        <w:ind w:left="0" w:firstLine="0"/>
        <w:jc w:val="both"/>
        <w:rPr>
          <w:color w:val="auto"/>
          <w:rFonts w:ascii="Times New Roman" w:hAnsi="Times New Roman" w:cs="Times New Roman"/>
          <w:sz w:val="26"/>
          <w:szCs w:val="26"/>
        </w:rPr>
      </w:pPr>
      <w:r w:rsidRPr="00F12DAE">
        <w:rPr>
          <w:color w:val="auto"/>
          <w:rFonts w:ascii="Times New Roman" w:hAnsi="Times New Roman" w:cs="Times New Roman"/>
          <w:sz w:val="26"/>
          <w:szCs w:val="26"/>
        </w:rPr>
        <w:t>Phương pháp khoan thăm dò: Khoan máy xoay lấy lõi, bố trí từ 3 ÷ 6 lỗ khoan đại diện cho toàn bộ khuôn viên trạm biến áp.</w:t>
      </w:r>
      <w:r w:rsidR="0007710C">
        <w:rPr>
          <w:color w:val="auto"/>
          <w:rFonts w:ascii="Times New Roman" w:hAnsi="Times New Roman" w:cs="Times New Roman"/>
          <w:sz w:val="26"/>
          <w:szCs w:val="26"/>
        </w:rPr>
        <w:t xml:space="preserve"> </w:t>
      </w:r>
      <w:r w:rsidRPr="0007710C">
        <w:rPr>
          <w:color w:val="auto"/>
          <w:rFonts w:ascii="Times New Roman" w:hAnsi="Times New Roman" w:cs="Times New Roman"/>
          <w:sz w:val="26"/>
          <w:szCs w:val="26"/>
        </w:rPr>
        <w:t>Chiều sâu khoan: Khống chế chiều sâu khoan từ 10m÷12m đối với nền đất ổn định hoặc ngàm vào đá gốc từ 1m÷2m. Khu vực đất yếu phải ngàm vào lớp đất chịu tải tốt (N_spt ≥ 30) tối thiểu 5m để thiết kế móng máy biến áp lực.</w:t>
      </w:r>
    </w:p>
    <w:p w14:paraId="77B61B00" w14:textId="1AF338FC" w:rsidR="00347233" w:rsidRPr="00F12DAE" w:rsidRDefault="00347233" w:rsidP="002D7441">
      <w:pPr>
        <w:pStyle w:val="ListParagraph"/>
        <w:numPr>
          <w:ilvl w:val="0"/>
          <w:numId w:val="30"/>
        </w:numPr>
        <w:spacing w:after="0" w:line="312" w:lineRule="auto"/>
        <w:ind w:left="0" w:firstLine="0"/>
        <w:jc w:val="both"/>
        <w:rPr>
          <w:color w:val="auto"/>
          <w:rFonts w:ascii="Times New Roman" w:hAnsi="Times New Roman" w:cs="Times New Roman"/>
          <w:sz w:val="26"/>
          <w:szCs w:val="26"/>
        </w:rPr>
      </w:pPr>
      <w:r w:rsidRPr="00F12DAE">
        <w:rPr>
          <w:color w:val="auto"/>
          <w:rFonts w:ascii="Times New Roman" w:hAnsi="Times New Roman" w:cs="Times New Roman"/>
          <w:sz w:val="26"/>
          <w:szCs w:val="26"/>
        </w:rPr>
        <w:t>Lấy mẫu nước đánh giá ăn mòn: Lấy mẫu đất theo phân lớp địa tầng. Tại mỗi trạm biến áp, bắt buộc lấy 02 mẫu nước ngầm (nếu có) và 01 mẫu nước mặt (dung tích 2 lít/mẫu) để phân tích đánh giá tính ăn mòn đối với bê tông cốt thép.</w:t>
      </w:r>
    </w:p>
    <w:p w14:paraId="2036BB0D" w14:textId="3947E5C6" w:rsidR="00347233" w:rsidRPr="00F12DAE" w:rsidRDefault="00347233" w:rsidP="002D7441">
      <w:pPr>
        <w:pStyle w:val="ListParagraph"/>
        <w:numPr>
          <w:ilvl w:val="0"/>
          <w:numId w:val="30"/>
        </w:numPr>
        <w:spacing w:after="0" w:line="312" w:lineRule="auto"/>
        <w:ind w:left="0" w:firstLine="0"/>
        <w:jc w:val="both"/>
        <w:rPr>
          <w:color w:val="auto"/>
          <w:rFonts w:ascii="Times New Roman" w:hAnsi="Times New Roman" w:cs="Times New Roman"/>
          <w:sz w:val="26"/>
          <w:szCs w:val="26"/>
        </w:rPr>
      </w:pPr>
      <w:r w:rsidRPr="00F12DAE">
        <w:rPr>
          <w:color w:val="auto"/>
          <w:rFonts w:ascii="Times New Roman" w:hAnsi="Times New Roman" w:cs="Times New Roman"/>
          <w:sz w:val="26"/>
          <w:szCs w:val="26"/>
        </w:rPr>
        <w:t>Đo điện trở suất đất nền: Đo sâu điện đối xứng từ 3 ÷ 6 điểm trong khuôn viên trạm để xác định trị số điện trở suất đất phục vụ thiết kế lưới nối đất tổng thể cho TBA.</w:t>
      </w:r>
    </w:p>
    <w:p w14:paraId="6EB29280" w14:textId="77777777" w:rsidR="00347233" w:rsidRPr="00347233" w:rsidRDefault="00347233" w:rsidP="003037AA">
      <w:pPr>
        <w:keepNext/>
        <w:spacing w:after="0" w:line="312" w:lineRule="auto"/>
        <w:jc w:val="both"/>
        <w:rPr>
          <w:color w:val="auto"/>
          <w:rFonts w:ascii="Times New Roman" w:hAnsi="Times New Roman" w:cs="Times New Roman"/>
          <w:sz w:val="26"/>
          <w:szCs w:val="26"/>
        </w:rPr>
      </w:pPr>
      <w:r w:rsidRPr="00347233">
        <w:rPr>
          <w:color w:val="auto"/>
          <w:rFonts w:ascii="Times New Roman" w:hAnsi="Times New Roman" w:cs="Times New Roman"/>
          <w:b/>
          <w:sz w:val="26"/>
          <w:szCs w:val="26"/>
        </w:rPr>
        <w:t>3.3. Phương pháp khảo sát khí tượng thủy văn</w:t>
      </w:r>
    </w:p>
    <w:p w14:paraId="3222C0FF" w14:textId="03F4F594" w:rsidR="00347233" w:rsidRPr="00F12DAE" w:rsidRDefault="00347233" w:rsidP="002D7441">
      <w:pPr>
        <w:pStyle w:val="ListParagraph"/>
        <w:numPr>
          <w:ilvl w:val="0"/>
          <w:numId w:val="30"/>
        </w:numPr>
        <w:spacing w:after="0" w:line="312" w:lineRule="auto"/>
        <w:ind w:left="0" w:firstLine="0"/>
        <w:jc w:val="both"/>
        <w:rPr>
          <w:color w:val="auto"/>
          <w:rFonts w:ascii="Times New Roman" w:hAnsi="Times New Roman" w:cs="Times New Roman"/>
          <w:sz w:val="26"/>
          <w:szCs w:val="26"/>
        </w:rPr>
      </w:pPr>
      <w:r w:rsidRPr="00F12DAE">
        <w:rPr>
          <w:color w:val="auto"/>
          <w:rFonts w:ascii="Times New Roman" w:hAnsi="Times New Roman" w:cs="Times New Roman"/>
          <w:sz w:val="26"/>
          <w:szCs w:val="26"/>
        </w:rPr>
        <w:t>Thu thập số liệu: Thu thập số liệu thủy văn vùng để tính toán các thông số khí hậu ứng với tần suất thiết kế quy định (P=2% đối với TBA 110kV).</w:t>
      </w:r>
    </w:p>
    <w:p w14:paraId="7A52B366" w14:textId="06EDCE2B" w:rsidR="00347233" w:rsidRPr="00F12DAE" w:rsidRDefault="00347233" w:rsidP="002D7441">
      <w:pPr>
        <w:pStyle w:val="ListParagraph"/>
        <w:numPr>
          <w:ilvl w:val="0"/>
          <w:numId w:val="30"/>
        </w:numPr>
        <w:spacing w:after="0" w:line="312" w:lineRule="auto"/>
        <w:ind w:left="0" w:firstLine="0"/>
        <w:jc w:val="both"/>
        <w:rPr>
          <w:color w:val="auto"/>
          <w:rFonts w:ascii="Times New Roman" w:hAnsi="Times New Roman" w:cs="Times New Roman"/>
          <w:sz w:val="26"/>
          <w:szCs w:val="26"/>
        </w:rPr>
      </w:pPr>
      <w:r w:rsidRPr="00F12DAE">
        <w:rPr>
          <w:color w:val="auto"/>
          <w:rFonts w:ascii="Times New Roman" w:hAnsi="Times New Roman" w:cs="Times New Roman"/>
          <w:sz w:val="26"/>
          <w:szCs w:val="26"/>
        </w:rPr>
        <w:t>Điều tra ngập úng: Đi thực địa điều tra về mức độ ngập úng cao nhất, thời gian ngập úng, hiện trạng mạch nước ngầm, vị trí tụ thủy tại khu vực dự kiến đặt trạm để thiết kế cao độ nền an toàn.</w:t>
      </w:r>
    </w:p>
    <w:p w14:paraId="51B95C2B" w14:textId="77777777" w:rsidR="00347233" w:rsidRPr="00347233" w:rsidRDefault="00347233" w:rsidP="003037AA">
      <w:pPr>
        <w:keepNext/>
        <w:spacing w:after="0" w:line="312" w:lineRule="auto"/>
        <w:jc w:val="both"/>
        <w:rPr>
          <w:color w:val="auto"/>
          <w:rFonts w:ascii="Times New Roman" w:hAnsi="Times New Roman" w:cs="Times New Roman"/>
          <w:sz w:val="26"/>
          <w:szCs w:val="26"/>
        </w:rPr>
      </w:pPr>
      <w:r w:rsidRPr="00347233">
        <w:rPr>
          <w:color w:val="auto"/>
          <w:rFonts w:ascii="Times New Roman" w:hAnsi="Times New Roman" w:cs="Times New Roman"/>
          <w:b/>
          <w:sz w:val="26"/>
          <w:szCs w:val="26"/>
        </w:rPr>
        <w:t>3.4. Thiết bị khảo sát và Phòng thí nghiệm</w:t>
      </w:r>
    </w:p>
    <w:p w14:paraId="4F11D13C" w14:textId="4DE58E20" w:rsidR="00347233" w:rsidRPr="00F12DAE" w:rsidRDefault="00347233" w:rsidP="003037AA">
      <w:pPr>
        <w:pStyle w:val="ListParagraph"/>
        <w:numPr>
          <w:ilvl w:val="0"/>
          <w:numId w:val="23"/>
        </w:numPr>
        <w:spacing w:after="0" w:line="312" w:lineRule="auto"/>
        <w:ind w:left="0" w:firstLine="0"/>
        <w:jc w:val="both"/>
        <w:rPr>
          <w:color w:val="auto"/>
          <w:rFonts w:ascii="Times New Roman" w:hAnsi="Times New Roman" w:cs="Times New Roman"/>
          <w:sz w:val="26"/>
          <w:szCs w:val="26"/>
        </w:rPr>
      </w:pPr>
      <w:r w:rsidRPr="00F12DAE">
        <w:rPr>
          <w:color w:val="auto"/>
          <w:rFonts w:ascii="Times New Roman" w:hAnsi="Times New Roman" w:cs="Times New Roman"/>
          <w:sz w:val="26"/>
          <w:szCs w:val="26"/>
        </w:rPr>
        <w:t>Yêu cầu chung: Toàn bộ thiết bị đo đạc, máy móc phải đảm bảo độ chính xác theo quy phạm và còn trong thời hạn hiệu lực kiểm định/hiệu chuẩn do cơ quan có thẩm quyền cấp.</w:t>
      </w:r>
    </w:p>
    <w:p w14:paraId="7994CF0C" w14:textId="45366650" w:rsidR="00347233" w:rsidRPr="00F12DAE" w:rsidRDefault="00347233" w:rsidP="003037AA">
      <w:pPr>
        <w:pStyle w:val="ListParagraph"/>
        <w:numPr>
          <w:ilvl w:val="0"/>
          <w:numId w:val="23"/>
        </w:numPr>
        <w:spacing w:after="0" w:line="312" w:lineRule="auto"/>
        <w:ind w:left="0" w:firstLine="0"/>
        <w:jc w:val="both"/>
        <w:rPr>
          <w:color w:val="auto"/>
          <w:rFonts w:ascii="Times New Roman" w:hAnsi="Times New Roman" w:cs="Times New Roman"/>
          <w:sz w:val="26"/>
          <w:szCs w:val="26"/>
        </w:rPr>
      </w:pPr>
      <w:r w:rsidRPr="00F12DAE">
        <w:rPr>
          <w:color w:val="auto"/>
          <w:rFonts w:ascii="Times New Roman" w:hAnsi="Times New Roman" w:cs="Times New Roman"/>
          <w:sz w:val="26"/>
          <w:szCs w:val="26"/>
        </w:rPr>
        <w:lastRenderedPageBreak/>
        <w:t>Thiết bị địa hình: Máy bay không người lái (UAV) tích hợp RTK; Máy thu tín hiệu vệ tinh GNSS hai tần số; Máy toàn đạc điện tử (chế độ đo không gương); Máy đo khoảng cách laser; Máy thủy bình tự động.</w:t>
      </w:r>
    </w:p>
    <w:p w14:paraId="5CD800E9" w14:textId="032D7F12" w:rsidR="00347233" w:rsidRPr="00F12DAE" w:rsidRDefault="00347233" w:rsidP="003037AA">
      <w:pPr>
        <w:pStyle w:val="ListParagraph"/>
        <w:numPr>
          <w:ilvl w:val="0"/>
          <w:numId w:val="23"/>
        </w:numPr>
        <w:spacing w:after="0" w:line="312" w:lineRule="auto"/>
        <w:ind w:left="0" w:firstLine="0"/>
        <w:jc w:val="both"/>
        <w:rPr>
          <w:color w:val="auto"/>
          <w:rFonts w:ascii="Times New Roman" w:hAnsi="Times New Roman" w:cs="Times New Roman"/>
          <w:sz w:val="26"/>
          <w:szCs w:val="26"/>
        </w:rPr>
      </w:pPr>
      <w:r w:rsidRPr="00F12DAE">
        <w:rPr>
          <w:color w:val="auto"/>
          <w:rFonts w:ascii="Times New Roman" w:hAnsi="Times New Roman" w:cs="Times New Roman"/>
          <w:sz w:val="26"/>
          <w:szCs w:val="26"/>
        </w:rPr>
        <w:t>Thiết bị địa chất: Máy khoan xoay lấy lõi dã chiến (XY-1, HT-150...); Bộ thiết bị đóng SPT tiêu chuẩn; Máy đo sâu điện trở suất chuyên dụng.</w:t>
      </w:r>
    </w:p>
    <w:p w14:paraId="65A7C6BB" w14:textId="3FA91C4E" w:rsidR="00347233" w:rsidRPr="00F12DAE" w:rsidRDefault="00347233" w:rsidP="003037AA">
      <w:pPr>
        <w:pStyle w:val="ListParagraph"/>
        <w:numPr>
          <w:ilvl w:val="0"/>
          <w:numId w:val="23"/>
        </w:numPr>
        <w:spacing w:after="0" w:line="312" w:lineRule="auto"/>
        <w:ind w:left="0" w:firstLine="0"/>
        <w:jc w:val="both"/>
        <w:rPr>
          <w:color w:val="auto"/>
          <w:rFonts w:ascii="Times New Roman" w:hAnsi="Times New Roman" w:cs="Times New Roman"/>
          <w:sz w:val="26"/>
          <w:szCs w:val="26"/>
        </w:rPr>
      </w:pPr>
      <w:r w:rsidRPr="00F12DAE">
        <w:rPr>
          <w:color w:val="auto"/>
          <w:rFonts w:ascii="Times New Roman" w:hAnsi="Times New Roman" w:cs="Times New Roman"/>
          <w:sz w:val="26"/>
          <w:szCs w:val="26"/>
        </w:rPr>
        <w:t>Phòng thí nghiệm sử dụng: Toàn bộ mẫu đất, nước được đưa về phân tích tại Phòng thí nghiệm hợp chuẩn Quốc gia (Mã số LAS-XD...).</w:t>
      </w:r>
    </w:p>
    <w:p w14:paraId="657F8A99" w14:textId="506C3E24" w:rsidR="00FB7A22" w:rsidRPr="00F12DAE" w:rsidRDefault="00347233" w:rsidP="003037AA">
      <w:pPr>
        <w:pStyle w:val="ListParagraph"/>
        <w:numPr>
          <w:ilvl w:val="0"/>
          <w:numId w:val="23"/>
        </w:numPr>
        <w:spacing w:after="0" w:line="312" w:lineRule="auto"/>
        <w:ind w:left="0" w:firstLine="0"/>
        <w:jc w:val="both"/>
        <w:rPr>
          <w:color w:val="auto"/>
          <w:rFonts w:ascii="Times New Roman" w:hAnsi="Times New Roman" w:cs="Times New Roman"/>
          <w:sz w:val="26"/>
          <w:szCs w:val="26"/>
        </w:rPr>
      </w:pPr>
      <w:r w:rsidRPr="00F12DAE">
        <w:rPr>
          <w:color w:val="auto"/>
          <w:rFonts w:ascii="Times New Roman" w:hAnsi="Times New Roman" w:cs="Times New Roman"/>
          <w:sz w:val="26"/>
          <w:szCs w:val="26"/>
        </w:rPr>
        <w:t>Phạm vi thí nghiệm: Thí nghiệm đủ 09 chỉ tiêu cơ lý tiêu chuẩn (Thành phần hạt, độ ẩm, dung trọng, khối lượng riêng, giới hạn chảy/dẻo, cắt phẳng, nén nhanh). Phân tích thành phần hóa học mẫu nước để đánh giá mức độ ăn mòn bê tông cốt thép.</w:t>
      </w:r>
    </w:p>
    <w:p w14:paraId="68F50C30" w14:textId="54204ED4" w:rsidR="00FB7A22" w:rsidRDefault="00FB7A22" w:rsidP="007F7C70">
      <w:pPr>
        <w:pageBreakBefore/>
        <w:jc w:val="center"/>
      </w:pPr>
      <w:r>
        <w:rPr>
          <w:color w:val="auto"/>
          <w:rFonts w:ascii="Times New Roman" w:hAnsi="Times New Roman"/>
          <w:b/>
          <w:sz w:val="28"/>
        </w:rPr>
        <w:lastRenderedPageBreak/>
        <w:t>CHƯƠNG 4: TIÊU CHUẨN, QUY CHUẨN KỸ THUẬT ÁP DỤNG</w:t>
      </w:r>
    </w:p>
    <w:p w14:paraId="1BE169E7"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Công tác khảo sát được tuân thủ nghiêm ngặt theo các Quy chuẩn, Tiêu chuẩn kỹ thuật sau:</w:t>
      </w:r>
    </w:p>
    <w:tbl>
      <w:tblPr>
        <w:tblStyle w:val="a0"/>
        <w:tblW w:w="90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3119"/>
        <w:gridCol w:w="5103"/>
      </w:tblGrid>
      <w:tr w:rsidR="00F8574E" w14:paraId="391FB336" w14:textId="77777777" w:rsidTr="00012D29">
        <w:trPr>
          <w:tblHeader/>
        </w:trPr>
        <w:tc>
          <w:tcPr>
            <w:tcW w:w="817" w:type="dxa"/>
            <w:vAlign w:val="center"/>
          </w:tcPr>
          <w:p w14:paraId="3ABC4460" w14:textId="77777777" w:rsidR="00D11478" w:rsidRDefault="00000000" w:rsidP="00012D29">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STT</w:t>
            </w:r>
          </w:p>
        </w:tc>
        <w:tc>
          <w:tcPr>
            <w:tcW w:w="3119" w:type="dxa"/>
            <w:vAlign w:val="center"/>
          </w:tcPr>
          <w:p w14:paraId="6397EB78" w14:textId="77777777" w:rsidR="00D11478" w:rsidRDefault="00000000" w:rsidP="00012D29">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Ký hiệu</w:t>
            </w:r>
          </w:p>
        </w:tc>
        <w:tc>
          <w:tcPr>
            <w:tcW w:w="5103" w:type="dxa"/>
            <w:vAlign w:val="center"/>
          </w:tcPr>
          <w:p w14:paraId="56313734" w14:textId="77777777" w:rsidR="00D11478" w:rsidRDefault="00000000" w:rsidP="00012D29">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Tên tài liệu</w:t>
            </w:r>
          </w:p>
        </w:tc>
      </w:tr>
      <w:tr w:rsidR="00F8574E" w14:paraId="14A4AF4F" w14:textId="77777777" w:rsidTr="00012D29">
        <w:tc>
          <w:tcPr>
            <w:tcW w:w="817" w:type="dxa"/>
            <w:vAlign w:val="center"/>
          </w:tcPr>
          <w:p w14:paraId="102AF8FC" w14:textId="77777777" w:rsidR="00D11478" w:rsidRDefault="00000000" w:rsidP="00012D29">
            <w:pPr>
              <w:pBdr>
                <w:top w:val="nil"/>
                <w:left w:val="nil"/>
                <w:bottom w:val="nil"/>
                <w:right w:val="nil"/>
                <w:between w:val="nil"/>
              </w:pBd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{#ds_tieu_chuan}{stt}</w:t>
            </w:r>
          </w:p>
        </w:tc>
        <w:tc>
          <w:tcPr>
            <w:tcW w:w="3119" w:type="dxa"/>
            <w:vAlign w:val="center"/>
          </w:tcPr>
          <w:p w14:paraId="5B9E9145" w14:textId="77777777" w:rsidR="00D11478" w:rsidRDefault="00000000" w:rsidP="00012D29">
            <w:pPr>
              <w:spacing w:line="312" w:lineRule="auto"/>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{ky_hieu}</w:t>
            </w:r>
          </w:p>
        </w:tc>
        <w:tc>
          <w:tcPr>
            <w:tcW w:w="5103" w:type="dxa"/>
            <w:vAlign w:val="center"/>
          </w:tcPr>
          <w:p w14:paraId="6D37E6F8" w14:textId="77777777" w:rsidR="00D11478" w:rsidRDefault="00000000" w:rsidP="00012D29">
            <w:pPr>
              <w:rPr>
                <w:color w:val="auto"/>
                <w:sz w:val="24"/>
                <w:szCs w:val="24"/>
              </w:rPr>
            </w:pPr>
            <w:r w:rsidRPr="00C6048B">
              <w:rPr>
                <w:color w:val="auto"/>
                <w:rFonts w:ascii="Times New Roman" w:eastAsia="Times New Roman" w:hAnsi="Times New Roman" w:cs="Times New Roman"/>
                <w:sz w:val="24"/>
                <w:szCs w:val="24"/>
              </w:rPr>
              <w:t>{ten_tai_lieu}{/ds_tieu_chuan}</w:t>
            </w:r>
          </w:p>
        </w:tc>
      </w:tr>
    </w:tbl>
    <w:p w14:paraId="27A788CC" w14:textId="1AAE74F0" w:rsidR="00FB7A22" w:rsidRPr="00FB7A22" w:rsidRDefault="00FB7A22" w:rsidP="007F7C70">
      <w:pPr>
        <w:pageBreakBefore/>
        <w:spacing w:after="0"/>
        <w:jc w:val="center"/>
        <w:rPr>
          <w:color w:val="auto"/>
          <w:sz w:val="28"/>
          <w:szCs w:val="28"/>
        </w:rPr>
      </w:pPr>
      <w:r w:rsidRPr="00FB7A22">
        <w:rPr>
          <w:color w:val="auto"/>
          <w:rFonts w:ascii="Times New Roman" w:hAnsi="Times New Roman"/>
          <w:b/>
          <w:sz w:val="28"/>
          <w:szCs w:val="28"/>
        </w:rPr>
        <w:lastRenderedPageBreak/>
        <w:t>CHƯƠNG 5: TỔ CHỨC THỰC HIỆN VÀ BIỆN PHÁP KIỂM SOÁT CHẤT LƯỢNG</w:t>
      </w:r>
    </w:p>
    <w:p w14:paraId="6137AF15" w14:textId="77777777" w:rsidR="00FB7A22" w:rsidRPr="00FB7A22" w:rsidRDefault="00FB7A22" w:rsidP="00FB7A22">
      <w:pPr>
        <w:jc w:val="both"/>
        <w:rPr>
          <w:color w:val="auto"/>
          <w:sz w:val="26"/>
          <w:szCs w:val="26"/>
        </w:rPr>
      </w:pPr>
      <w:r w:rsidRPr="00FB7A22">
        <w:rPr>
          <w:color w:val="auto"/>
          <w:rFonts w:ascii="Times New Roman" w:hAnsi="Times New Roman"/>
          <w:b/>
          <w:sz w:val="26"/>
          <w:szCs w:val="26"/>
        </w:rPr>
        <w:t>5.1. Tổ chức thực hiện</w:t>
      </w:r>
    </w:p>
    <w:p w14:paraId="3044A294" w14:textId="05DC4DBD" w:rsidR="00FB7A22" w:rsidRPr="00FB7A22" w:rsidRDefault="00FB7A22" w:rsidP="00FB7A22">
      <w:pPr>
        <w:jc w:val="both"/>
        <w:rPr>
          <w:color w:val="auto"/>
          <w:sz w:val="26"/>
          <w:szCs w:val="26"/>
        </w:rPr>
      </w:pPr>
      <w:r w:rsidRPr="00FB7A22">
        <w:rPr>
          <w:color w:val="auto"/>
          <w:rFonts w:ascii="Times New Roman" w:hAnsi="Times New Roman"/>
          <w:sz w:val="26"/>
          <w:szCs w:val="26"/>
        </w:rPr>
        <w:t>Chủ nhiệm khảo sát: {</w:t>
      </w:r>
      <w:r w:rsidR="007F7C70" w:rsidRPr="007F7C70">
        <w:rPr>
          <w:color w:val="auto"/>
          <w:rFonts w:ascii="Times New Roman" w:hAnsi="Times New Roman"/>
          <w:sz w:val="26"/>
          <w:szCs w:val="26"/>
        </w:rPr>
        <w:t>chu_nhiem_ks</w:t>
      </w:r>
      <w:r w:rsidRPr="00FB7A22">
        <w:rPr>
          <w:color w:val="auto"/>
          <w:rFonts w:ascii="Times New Roman" w:hAnsi="Times New Roman"/>
          <w:sz w:val="26"/>
          <w:szCs w:val="26"/>
        </w:rPr>
        <w:t>}</w:t>
      </w:r>
    </w:p>
    <w:p w14:paraId="541DDB76"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Cơ cấu tổ chức bao gồm: Tổ khảo sát địa hình, Tổ khảo sát địa chất, Tổ điều tra khí tượng thủy văn.</w:t>
      </w:r>
    </w:p>
    <w:p w14:paraId="18791397" w14:textId="005DE457" w:rsidR="00FB7A22" w:rsidRPr="00FB7A22" w:rsidRDefault="00FB7A22" w:rsidP="00FB7A22">
      <w:pPr>
        <w:jc w:val="both"/>
        <w:rPr>
          <w:color w:val="auto"/>
          <w:sz w:val="26"/>
          <w:szCs w:val="26"/>
        </w:rPr>
      </w:pPr>
      <w:r w:rsidRPr="00FB7A22">
        <w:rPr>
          <w:color w:val="auto"/>
          <w:rFonts w:ascii="Times New Roman" w:hAnsi="Times New Roman"/>
          <w:b/>
          <w:sz w:val="26"/>
          <w:szCs w:val="26"/>
        </w:rPr>
        <w:t>5.2. Biện pháp kiểm soát chất lượng</w:t>
      </w:r>
    </w:p>
    <w:p w14:paraId="77F13389"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Kiểm soát chất lượng nhiều lớp: Tổ trưởng kiểm tra tại hiện trường -&gt; Phòng kỹ thuật kiểm tra số liệu nội nghiệp -&gt; Chủ nhiệm khảo sát kiểm duyệt toàn bộ trước khi trình Chủ đầu tư.</w:t>
      </w:r>
    </w:p>
    <w:p w14:paraId="7B530AFF" w14:textId="64C9CB78" w:rsidR="00FB7A22" w:rsidRDefault="00FB7A22" w:rsidP="007F7C70">
      <w:pPr>
        <w:pageBreakBefore/>
        <w:jc w:val="center"/>
      </w:pPr>
      <w:r>
        <w:rPr>
          <w:color w:val="auto"/>
          <w:rFonts w:ascii="Times New Roman" w:hAnsi="Times New Roman"/>
          <w:b/>
          <w:sz w:val="28"/>
        </w:rPr>
        <w:lastRenderedPageBreak/>
        <w:t>CHƯƠNG 6: TIẾN ĐỘ THỰC HIỆN</w:t>
      </w:r>
    </w:p>
    <w:p w14:paraId="3BD9DF22"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Tổng thời gian thực hiện công tác khảo sát: {thoi_gian_ks_lap_bcks} ngày.</w:t>
      </w:r>
    </w:p>
    <w:p w14:paraId="3051F6FD"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Bao gồm các giai đoạn: Chuyển quân, Khảo sát hiện trường, Lập báo cáo và Bàn giao.</w:t>
      </w:r>
    </w:p>
    <w:p w14:paraId="537D275E" w14:textId="1F93C614" w:rsidR="00FB7A22" w:rsidRDefault="00FB7A22" w:rsidP="007F7C70">
      <w:pPr>
        <w:pageBreakBefore/>
        <w:jc w:val="both"/>
      </w:pPr>
      <w:r>
        <w:rPr>
          <w:color w:val="auto"/>
          <w:rFonts w:ascii="Times New Roman" w:hAnsi="Times New Roman"/>
          <w:b/>
          <w:sz w:val="28"/>
        </w:rPr>
        <w:lastRenderedPageBreak/>
        <w:t>CHƯƠNG 7: BIỆN PHÁP BẢO ĐẢM AN TOÀN VÀ BẢO VỆ MÔI TRƯỜNG</w:t>
      </w:r>
    </w:p>
    <w:p w14:paraId="6CAEA292" w14:textId="77777777" w:rsidR="00F12DAE" w:rsidRPr="00E070D9" w:rsidRDefault="00F12DAE" w:rsidP="003037AA">
      <w:pPr>
        <w:keepNext/>
        <w:spacing w:after="0" w:line="312" w:lineRule="auto"/>
        <w:jc w:val="both"/>
        <w:rPr>
          <w:color w:val="auto"/>
          <w:rFonts w:ascii="Times New Roman" w:hAnsi="Times New Roman" w:cs="Times New Roman"/>
          <w:sz w:val="26"/>
          <w:szCs w:val="26"/>
        </w:rPr>
      </w:pPr>
      <w:r w:rsidRPr="00E070D9">
        <w:rPr>
          <w:color w:val="auto"/>
          <w:rFonts w:ascii="Times New Roman" w:hAnsi="Times New Roman" w:cs="Times New Roman"/>
          <w:b/>
          <w:sz w:val="26"/>
          <w:szCs w:val="26"/>
        </w:rPr>
        <w:t>7.1. Biện pháp bảo đảm an toàn lao động và an toàn điện</w:t>
      </w:r>
    </w:p>
    <w:p w14:paraId="029FAD4F" w14:textId="77777777" w:rsidR="00F12DAE" w:rsidRPr="00E070D9" w:rsidRDefault="00F12DAE" w:rsidP="003037AA">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rPr>
        <w:t xml:space="preserve">Tuân thủ quy phạm: Tuân </w:t>
      </w:r>
      <w:r w:rsidRPr="00E070D9">
        <w:rPr>
          <w:color w:val="auto"/>
          <w:rFonts w:ascii="Times New Roman" w:hAnsi="Times New Roman" w:cs="Times New Roman"/>
          <w:bCs/>
          <w:sz w:val="26"/>
          <w:szCs w:val="26"/>
          <w:lang w:val="en-US"/>
        </w:rPr>
        <w:t>thủ nghiêm ngặt Quy chuẩn kỹ thuật quốc gia về an toàn trong thi công xây dựng (QCVN 18:2021/BXD) và Quy trình an toàn điện hiện hành của Tập đoàn Điện lực Quốc gia Việt Nam.</w:t>
      </w:r>
    </w:p>
    <w:p w14:paraId="42C86353" w14:textId="77777777" w:rsidR="00F12DAE" w:rsidRPr="00E070D9" w:rsidRDefault="00F12DAE" w:rsidP="003037AA">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Trang bị Bảo hộ lao động (BHLĐ): 100% cán bộ, kỹ sư và công nhân tham gia khảo sát tại hiện trường phải được trang bị đầy đủ phương tiện bảo vệ cá nhân (BHLĐ) bao gồm: quần áo phản quang, mũ cứng, giày bảo hộ, găng tay cách điện, dây đeo an toàn (đối với công tác trèo cao).</w:t>
      </w:r>
    </w:p>
    <w:p w14:paraId="1C9746C4" w14:textId="77777777" w:rsidR="00F12DAE" w:rsidRPr="00E070D9" w:rsidRDefault="00F12DAE" w:rsidP="003037AA">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Nhận diện mối nguy: Trước mỗi ca làm việc, Tổ trưởng tổ khảo sát phải tiến hành phổ biến nội quy an toàn, nhận diện và cảnh báo các mối nguy tại hiện trường (địa hình trơn trượt, khu vực có điện, sạt lở đất...).</w:t>
      </w:r>
    </w:p>
    <w:p w14:paraId="72828EFD" w14:textId="2D0D7D74" w:rsidR="00F12DAE" w:rsidRPr="00E070D9" w:rsidRDefault="00F12DAE" w:rsidP="003037AA">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An toàn điện lực: Tuyệt đối không vi phạm khoảng cách an toàn phóng điện theo cấp điện áp khi đo đạc gần trạm biến áp đang mang điện. Bắt buộc sử dụng sào cách điện, hoặc máy toàn đạc điện tử chế độ không gương để đo cao độ điểm giao chéo/cao dây.</w:t>
      </w:r>
    </w:p>
    <w:p w14:paraId="15B46C2F" w14:textId="77777777" w:rsidR="00F12DAE" w:rsidRPr="00E070D9" w:rsidRDefault="00F12DAE" w:rsidP="003037AA">
      <w:pPr>
        <w:pStyle w:val="ListParagraph"/>
        <w:numPr>
          <w:ilvl w:val="0"/>
          <w:numId w:val="10"/>
        </w:numPr>
        <w:spacing w:after="0" w:line="312" w:lineRule="auto"/>
        <w:ind w:left="0" w:firstLine="0"/>
        <w:jc w:val="both"/>
        <w:rPr>
          <w:color w:val="auto"/>
          <w:rFonts w:ascii="Times New Roman" w:hAnsi="Times New Roman" w:cs="Times New Roman"/>
          <w:sz w:val="26"/>
          <w:szCs w:val="26"/>
        </w:rPr>
      </w:pPr>
      <w:r w:rsidRPr="00E070D9">
        <w:rPr>
          <w:color w:val="auto"/>
          <w:rFonts w:ascii="Times New Roman" w:hAnsi="Times New Roman" w:cs="Times New Roman"/>
          <w:bCs/>
          <w:sz w:val="26"/>
          <w:szCs w:val="26"/>
          <w:lang w:val="en-US"/>
        </w:rPr>
        <w:t>An toàn giao thông: Bố trí biển báo, hàng rào tạm thời và người cảnh giới phân luồng giao thông</w:t>
      </w:r>
      <w:r w:rsidRPr="00E070D9">
        <w:rPr>
          <w:color w:val="auto"/>
          <w:rFonts w:ascii="Times New Roman" w:hAnsi="Times New Roman" w:cs="Times New Roman"/>
          <w:bCs/>
          <w:sz w:val="26"/>
          <w:szCs w:val="26"/>
        </w:rPr>
        <w:t xml:space="preserve"> khi tiến hành đo đạc, khoan thăm dò tại các vị trí giao chéo với quốc lộ, tỉnh lộ </w:t>
      </w:r>
      <w:r w:rsidRPr="00E070D9">
        <w:rPr>
          <w:color w:val="auto"/>
          <w:rFonts w:ascii="Times New Roman" w:hAnsi="Times New Roman" w:cs="Times New Roman"/>
          <w:sz w:val="26"/>
          <w:szCs w:val="26"/>
        </w:rPr>
        <w:t>hoặc khu vực đông dân cư.</w:t>
      </w:r>
    </w:p>
    <w:p w14:paraId="45A70CAF" w14:textId="77777777" w:rsidR="00F12DAE" w:rsidRPr="00E070D9" w:rsidRDefault="00F12DAE" w:rsidP="003037AA">
      <w:pPr>
        <w:keepNext/>
        <w:spacing w:after="0" w:line="312" w:lineRule="auto"/>
        <w:jc w:val="both"/>
        <w:rPr>
          <w:color w:val="auto"/>
          <w:rFonts w:ascii="Times New Roman" w:hAnsi="Times New Roman" w:cs="Times New Roman"/>
          <w:sz w:val="26"/>
          <w:szCs w:val="26"/>
        </w:rPr>
      </w:pPr>
      <w:r w:rsidRPr="00E070D9">
        <w:rPr>
          <w:color w:val="auto"/>
          <w:rFonts w:ascii="Times New Roman" w:hAnsi="Times New Roman" w:cs="Times New Roman"/>
          <w:b/>
          <w:sz w:val="26"/>
          <w:szCs w:val="26"/>
        </w:rPr>
        <w:t>7.2. Biện pháp bảo vệ các công trình hạ tầng kỹ thuật và công trình lân cận</w:t>
      </w:r>
    </w:p>
    <w:p w14:paraId="349E6599" w14:textId="77777777" w:rsidR="00F12DAE" w:rsidRPr="00E070D9" w:rsidRDefault="00F12DAE" w:rsidP="003037AA">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Thỏa thuận, rà soát công trình ngầm: Trước khi tiến hành khoan thăm dò địa chất, Chủ nhiệm khảo sát phải liên hệ chặt chẽ với chính quyền địa phương, chủ sử dụng đất và các cơ quan quản lý hạ tầng để rà soát, xác định chính xác vị trí các hệ thống ngầm (cáp quang, cáp điện lực trung/hạ thế, đường ống cấp thoát nước).</w:t>
      </w:r>
    </w:p>
    <w:p w14:paraId="3BAC781F" w14:textId="77777777" w:rsidR="00F12DAE" w:rsidRPr="00E070D9" w:rsidRDefault="00F12DAE" w:rsidP="003037AA">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Điều chỉnh vị trí an toàn: Trong trường hợp hố khoan theo thiết kế trùng lặp hoặc vi phạm hành lang an toàn của công trình hiện hữu, phải chủ động dịch chuyển vị trí lỗ khoan (trong phạm vi sai số cho phép của quy phạm) để tuyệt đối không làm hư hỏng hạ tầng ngầm.</w:t>
      </w:r>
    </w:p>
    <w:p w14:paraId="6289196C" w14:textId="77777777" w:rsidR="00F12DAE" w:rsidRPr="00E070D9" w:rsidRDefault="00F12DAE" w:rsidP="003037AA">
      <w:pPr>
        <w:pStyle w:val="ListParagraph"/>
        <w:numPr>
          <w:ilvl w:val="0"/>
          <w:numId w:val="10"/>
        </w:numPr>
        <w:spacing w:after="0" w:line="312" w:lineRule="auto"/>
        <w:ind w:left="0" w:firstLine="0"/>
        <w:jc w:val="both"/>
        <w:rPr>
          <w:color w:val="auto"/>
          <w:rFonts w:ascii="Times New Roman" w:hAnsi="Times New Roman" w:cs="Times New Roman"/>
          <w:sz w:val="26"/>
          <w:szCs w:val="26"/>
        </w:rPr>
      </w:pPr>
      <w:r w:rsidRPr="00E070D9">
        <w:rPr>
          <w:color w:val="auto"/>
          <w:rFonts w:ascii="Times New Roman" w:hAnsi="Times New Roman" w:cs="Times New Roman"/>
          <w:bCs/>
          <w:sz w:val="26"/>
          <w:szCs w:val="26"/>
          <w:lang w:val="en-US"/>
        </w:rPr>
        <w:t xml:space="preserve">Bảo vệ hạ tầng dân sinh: Quá trình vận chuyển máy móc, thiết bị (đặc biệt là máy khoan dã chiến) phải sử dụng các lối đi phù hợp, không làm sụt lún đường giao thông nông thôn, không làm </w:t>
      </w:r>
      <w:r w:rsidRPr="00E070D9">
        <w:rPr>
          <w:color w:val="auto"/>
          <w:rFonts w:ascii="Times New Roman" w:hAnsi="Times New Roman" w:cs="Times New Roman"/>
          <w:sz w:val="26"/>
          <w:szCs w:val="26"/>
        </w:rPr>
        <w:t>hư hỏng kênh mương thủy lợi và hạn chế tối đa việc đi cắt ngang qua diện tích hoa màu, cây công nghiệp của nhân dân.</w:t>
      </w:r>
    </w:p>
    <w:p w14:paraId="40A12E1C" w14:textId="77777777" w:rsidR="00F12DAE" w:rsidRPr="00E070D9" w:rsidRDefault="00F12DAE" w:rsidP="003037AA">
      <w:pPr>
        <w:keepNext/>
        <w:spacing w:after="0" w:line="312" w:lineRule="auto"/>
        <w:jc w:val="both"/>
        <w:rPr>
          <w:color w:val="auto"/>
          <w:rFonts w:ascii="Times New Roman" w:hAnsi="Times New Roman" w:cs="Times New Roman"/>
          <w:sz w:val="26"/>
          <w:szCs w:val="26"/>
        </w:rPr>
      </w:pPr>
      <w:r w:rsidRPr="00E070D9">
        <w:rPr>
          <w:color w:val="auto"/>
          <w:rFonts w:ascii="Times New Roman" w:hAnsi="Times New Roman" w:cs="Times New Roman"/>
          <w:b/>
          <w:sz w:val="26"/>
          <w:szCs w:val="26"/>
        </w:rPr>
        <w:t>7.3. Biện pháp bảo vệ môi trường, giữ gìn cảnh quan và phục hồi hiện trạng</w:t>
      </w:r>
    </w:p>
    <w:p w14:paraId="0272B4E7" w14:textId="77777777" w:rsidR="00F12DAE" w:rsidRPr="00E070D9" w:rsidRDefault="00F12DAE" w:rsidP="003037AA">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Quản lý chất thải: Tuân thủ nghiêm ngặt Luật Bảo vệ môi trường. Tuyệt đối không xả rác thải sinh hoạt, rác thải công nghiệp bừa bãi tại khu vực lán trại và vị trí thực địa.</w:t>
      </w:r>
    </w:p>
    <w:p w14:paraId="0592B566" w14:textId="77777777" w:rsidR="00F12DAE" w:rsidRPr="00E070D9" w:rsidRDefault="00F12DAE" w:rsidP="003037AA">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lastRenderedPageBreak/>
        <w:t>Quản lý dung dịch khoan và hóa chất: Đối với công tác khoan máy, phải bố trí hố hoặc rãnh thu gom tuần hoàn dung dịch sét (Bentonite) hợp lý. Tuyệt đối không để dung dịch khoan, dầu mỡ động cơ chảy tràn ra môi trường xung quanh, đặc biệt là nguồn nước mặt (sông, suối, ao hồ, kênh rạch) hoặc đất canh tác nông nghiệp.</w:t>
      </w:r>
    </w:p>
    <w:p w14:paraId="6845B55D" w14:textId="77777777" w:rsidR="00F12DAE" w:rsidRPr="00E070D9" w:rsidRDefault="00F12DAE" w:rsidP="003037AA">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Kiểm soát tiếng ồn, khí thải: Toàn bộ xe cộ, máy móc thiết bị phục vụ khảo sát phải được đăng kiểm định kỳ, đảm bảo không phát thải khói bụi quá mức và khống chế tiếng ồn trong giới hạn cho phép, tránh ảnh hưởng đến khu vực trường học, bệnh viện, khu dân cư.</w:t>
      </w:r>
    </w:p>
    <w:p w14:paraId="554BA12B" w14:textId="77777777" w:rsidR="00F12DAE" w:rsidRPr="00E070D9" w:rsidRDefault="00F12DAE" w:rsidP="003037AA">
      <w:pPr>
        <w:pStyle w:val="ListParagraph"/>
        <w:numPr>
          <w:ilvl w:val="0"/>
          <w:numId w:val="10"/>
        </w:numPr>
        <w:spacing w:after="0" w:line="312" w:lineRule="auto"/>
        <w:ind w:left="0" w:firstLine="0"/>
        <w:jc w:val="both"/>
        <w:rPr>
          <w:color w:val="auto"/>
          <w:rFonts w:ascii="Times New Roman" w:hAnsi="Times New Roman" w:cs="Times New Roman"/>
          <w:sz w:val="26"/>
          <w:szCs w:val="26"/>
        </w:rPr>
      </w:pPr>
      <w:r w:rsidRPr="00E070D9">
        <w:rPr>
          <w:color w:val="auto"/>
          <w:rFonts w:ascii="Times New Roman" w:hAnsi="Times New Roman" w:cs="Times New Roman"/>
          <w:bCs/>
          <w:sz w:val="26"/>
          <w:szCs w:val="26"/>
          <w:lang w:val="en-US"/>
        </w:rPr>
        <w:t>Phục hồi hiện trạng thực địa: Ngay sau khi kết thúc công tác nghiệm thu lấy mẫu tại hiện trường, nhà thầu khảo sát bắt buộc phải thực hiện lấp, đầm chặt toàn bộ các hố khoan, hố đào thăm dò. Thu dọn sạch sẽ vật tư, phế liệu thừa, hoàn trả nguyên trạng cao độ và bề mặt cảnh quan khu vực khảo sát để bàn giao lại cho chủ sử dụng đất theo đúng quy định</w:t>
      </w:r>
      <w:r w:rsidRPr="00E070D9">
        <w:rPr>
          <w:color w:val="auto"/>
          <w:rFonts w:ascii="Times New Roman" w:hAnsi="Times New Roman" w:cs="Times New Roman"/>
          <w:sz w:val="26"/>
          <w:szCs w:val="26"/>
        </w:rPr>
        <w:t>.</w:t>
      </w:r>
    </w:p>
    <w:sectPr w:rsidR="00F12DAE" w:rsidRPr="00E070D9" w:rsidSect="00A76476">
      <w:headerReference w:type="default" r:id="rId9"/>
      <w:footerReference w:type="default" r:id="rId10"/>
      <w:footerReference w:type="first" r:id="rId11"/>
      <w:pgSz w:w="12240" w:h="15840"/>
      <w:pgMar w:top="1134" w:right="1134" w:bottom="1134" w:left="1701" w:header="720" w:footer="720" w:gutter="0"/>
      <w:pgBorders w:display="firstPage">
        <w:top w:val="thinThickSmallGap" w:sz="18" w:space="1" w:color="auto"/>
        <w:left w:val="thinThickSmallGap" w:sz="18" w:space="4" w:color="auto"/>
        <w:bottom w:val="thickThinSmallGap" w:sz="18" w:space="1" w:color="auto"/>
        <w:right w:val="thickThinSmallGap" w:sz="18" w:space="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64C176" w14:textId="77777777" w:rsidR="00264FD2" w:rsidRDefault="00264FD2">
      <w:pPr>
        <w:spacing w:after="0" w:line="240" w:lineRule="auto"/>
      </w:pPr>
      <w:r>
        <w:separator/>
      </w:r>
    </w:p>
  </w:endnote>
  <w:endnote w:type="continuationSeparator" w:id="0">
    <w:p w14:paraId="2459BAE3" w14:textId="77777777" w:rsidR="00264FD2" w:rsidRDefault="00264F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63002421-F534-4C8E-8ACE-495149CA3FE3}"/>
    <w:embedBold r:id="rId2" w:fontKey="{112BFA7D-5FCA-42FC-B896-7E00D541A709}"/>
  </w:font>
  <w:font w:name="Noto Sans Symbols">
    <w:charset w:val="00"/>
    <w:family w:val="auto"/>
    <w:pitch w:val="default"/>
    <w:embedRegular r:id="rId3" w:fontKey="{F312EA1B-53D2-499E-8691-DF3E519565B3}"/>
  </w:font>
  <w:font w:name="Calibri">
    <w:panose1 w:val="020F0502020204030204"/>
    <w:charset w:val="00"/>
    <w:family w:val="swiss"/>
    <w:pitch w:val="variable"/>
    <w:sig w:usb0="E4002EFF" w:usb1="C200247B" w:usb2="00000009" w:usb3="00000000" w:csb0="000001FF" w:csb1="00000000"/>
    <w:embedRegular r:id="rId4" w:fontKey="{A29672E6-BD5C-4BAC-A8D2-931DFF38A0FD}"/>
    <w:embedBold r:id="rId5" w:fontKey="{FA0813F5-8ADD-40ED-BB9D-5DB95C7AF906}"/>
    <w:embedItalic r:id="rId6" w:fontKey="{E26909AE-3EAF-443D-8469-0A0803F321E8}"/>
    <w:embedBoldItalic r:id="rId7" w:fontKey="{7F92A8B5-26FF-40B1-8A18-6C7927C2D40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auto"/>
        <w:rFonts w:ascii="Times New Roman" w:hAnsi="Times New Roman" w:cs="Times New Roman"/>
        <w:b/>
        <w:bCs/>
        <w:sz w:val="26"/>
        <w:szCs w:val="26"/>
      </w:rPr>
      <w:id w:val="1347593109"/>
      <w:docPartObj>
        <w:docPartGallery w:val="Page Numbers (Bottom of Page)"/>
        <w:docPartUnique/>
      </w:docPartObj>
    </w:sdtPr>
    <w:sdtEndPr>
      <w:rPr>
        <w:color w:val="auto"/>
        <w:noProof/>
      </w:rPr>
    </w:sdtEndPr>
    <w:sdtContent>
      <w:p w14:paraId="28746A18" w14:textId="4273A734" w:rsidR="00A76476" w:rsidRPr="00A76476" w:rsidRDefault="00A76476" w:rsidP="00A76476">
        <w:pPr>
          <w:pStyle w:val="Footer"/>
          <w:pBdr>
            <w:top w:val="thinThickSmallGap" w:sz="24" w:space="1" w:color="auto"/>
          </w:pBdr>
          <w:jc w:val="right"/>
          <w:rPr>
            <w:color w:val="auto"/>
            <w:rFonts w:ascii="Times New Roman" w:hAnsi="Times New Roman" w:cs="Times New Roman"/>
            <w:b/>
            <w:bCs/>
            <w:sz w:val="26"/>
            <w:szCs w:val="26"/>
          </w:rPr>
        </w:pPr>
        <w:r w:rsidRPr="00A76476">
          <w:rPr>
            <w:color w:val="auto"/>
            <w:rFonts w:ascii="Times New Roman" w:hAnsi="Times New Roman" w:cs="Times New Roman"/>
            <w:b/>
            <w:bCs/>
            <w:sz w:val="26"/>
            <w:szCs w:val="26"/>
          </w:rPr>
          <w:t>Xí nghiệp Tư vấn – Công ty Dịch vụ Điện lực miền Bắc</w:t>
        </w:r>
        <w:r w:rsidRPr="00A76476">
          <w:rPr>
            <w:color w:val="auto"/>
            <w:rFonts w:ascii="Times New Roman" w:hAnsi="Times New Roman" w:cs="Times New Roman"/>
            <w:b/>
            <w:bCs/>
            <w:sz w:val="26"/>
            <w:szCs w:val="26"/>
          </w:rPr>
          <w:tab/>
        </w:r>
        <w:r w:rsidRPr="00A76476">
          <w:rPr>
            <w:color w:val="auto"/>
            <w:rFonts w:ascii="Times New Roman" w:hAnsi="Times New Roman" w:cs="Times New Roman"/>
            <w:b/>
            <w:bCs/>
            <w:sz w:val="26"/>
            <w:szCs w:val="26"/>
          </w:rPr>
          <w:fldChar w:fldCharType="begin"/>
        </w:r>
        <w:r w:rsidRPr="00A76476">
          <w:rPr>
            <w:color w:val="auto"/>
            <w:rFonts w:ascii="Times New Roman" w:hAnsi="Times New Roman" w:cs="Times New Roman"/>
            <w:b/>
            <w:bCs/>
            <w:sz w:val="26"/>
            <w:szCs w:val="26"/>
          </w:rPr>
          <w:instrText xml:space="preserve"> PAGE   \* MERGEFORMAT </w:instrText>
        </w:r>
        <w:r w:rsidRPr="00A76476">
          <w:rPr>
            <w:color w:val="auto"/>
            <w:rFonts w:ascii="Times New Roman" w:hAnsi="Times New Roman" w:cs="Times New Roman"/>
            <w:b/>
            <w:bCs/>
            <w:sz w:val="26"/>
            <w:szCs w:val="26"/>
          </w:rPr>
          <w:fldChar w:fldCharType="separate"/>
        </w:r>
        <w:r w:rsidRPr="00A76476">
          <w:rPr>
            <w:color w:val="auto"/>
            <w:rFonts w:ascii="Times New Roman" w:hAnsi="Times New Roman" w:cs="Times New Roman"/>
            <w:b/>
            <w:bCs/>
            <w:noProof/>
            <w:sz w:val="26"/>
            <w:szCs w:val="26"/>
          </w:rPr>
          <w:t>2</w:t>
        </w:r>
        <w:r w:rsidRPr="00A76476">
          <w:rPr>
            <w:color w:val="auto"/>
            <w:rFonts w:ascii="Times New Roman" w:hAnsi="Times New Roman" w:cs="Times New Roman"/>
            <w:b/>
            <w:bCs/>
            <w:noProof/>
            <w:sz w:val="26"/>
            <w:szCs w:val="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69135" w14:textId="1CFB63C2" w:rsidR="00020063" w:rsidRPr="00020063" w:rsidRDefault="00020063" w:rsidP="00020063">
    <w:pPr>
      <w:pStyle w:val="Footer"/>
      <w:jc w:val="center"/>
      <w:rPr>
        <w:color w:val="auto"/>
        <w:sz w:val="26"/>
        <w:szCs w:val="26"/>
      </w:rPr>
    </w:pPr>
    <w:r w:rsidRPr="00020063">
      <w:rPr>
        <w:color w:val="auto"/>
        <w:b/>
        <w:bCs/>
        <w:sz w:val="26"/>
        <w:szCs w:val="26"/>
      </w:rPr>
      <w:t>Hà Nội, {thoi_diem_lap}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41EEB1" w14:textId="77777777" w:rsidR="00264FD2" w:rsidRDefault="00264FD2">
      <w:pPr>
        <w:spacing w:after="0" w:line="240" w:lineRule="auto"/>
      </w:pPr>
      <w:r>
        <w:separator/>
      </w:r>
    </w:p>
  </w:footnote>
  <w:footnote w:type="continuationSeparator" w:id="0">
    <w:p w14:paraId="3827D193" w14:textId="77777777" w:rsidR="00264FD2" w:rsidRDefault="00264F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5"/>
    </w:tblGrid>
    <w:tr w:rsidR="007F7C70" w14:paraId="5D3F4C00" w14:textId="77777777" w:rsidTr="007F7C70">
      <w:tc>
        <w:tcPr>
          <w:tcW w:w="9395" w:type="dxa"/>
        </w:tcPr>
        <w:p w14:paraId="6399567A" w14:textId="77777777" w:rsidR="007F7C70" w:rsidRPr="00A76476" w:rsidRDefault="007F7C70" w:rsidP="007F7C70">
          <w:pPr>
            <w:pStyle w:val="Header"/>
            <w:pBdr>
              <w:bottom w:val="thickThinSmallGap" w:sz="18" w:space="1" w:color="auto"/>
            </w:pBdr>
            <w:rPr>
              <w:color w:val="auto"/>
              <w:b/>
              <w:bCs/>
              <w:sz w:val="26"/>
              <w:szCs w:val="26"/>
            </w:rPr>
          </w:pPr>
          <w:r w:rsidRPr="00A76476">
            <w:rPr>
              <w:color w:val="auto"/>
              <w:b/>
              <w:bCs/>
              <w:sz w:val="26"/>
              <w:szCs w:val="26"/>
            </w:rPr>
            <w:t>Công trình: {ten_du_an}</w:t>
          </w:r>
        </w:p>
        <w:p w14:paraId="20E71C8F" w14:textId="2A3649B1" w:rsidR="007F7C70" w:rsidRPr="007F7C70" w:rsidRDefault="007F7C70" w:rsidP="007F7C70">
          <w:pPr>
            <w:pStyle w:val="Header"/>
            <w:pBdr>
              <w:bottom w:val="thickThinSmallGap" w:sz="18" w:space="1" w:color="auto"/>
            </w:pBdr>
            <w:rPr>
              <w:color w:val="auto"/>
              <w:b/>
              <w:bCs/>
              <w:sz w:val="26"/>
              <w:szCs w:val="26"/>
            </w:rPr>
          </w:pPr>
          <w:r>
            <w:rPr>
              <w:color w:val="auto"/>
              <w:b/>
              <w:bCs/>
              <w:sz w:val="26"/>
              <w:szCs w:val="26"/>
            </w:rPr>
            <w:t>Phương án kỹ thuật khảo sát xây dựng giai đoạn</w:t>
          </w:r>
          <w:r w:rsidRPr="00A76476">
            <w:rPr>
              <w:color w:val="auto"/>
              <w:b/>
              <w:bCs/>
              <w:sz w:val="26"/>
              <w:szCs w:val="26"/>
            </w:rPr>
            <w:t xml:space="preserve"> </w:t>
          </w:r>
          <w:r>
            <w:rPr>
              <w:color w:val="auto"/>
              <w:b/>
              <w:bCs/>
              <w:sz w:val="26"/>
              <w:szCs w:val="26"/>
            </w:rPr>
            <w:t>{giai_doan}</w:t>
          </w:r>
        </w:p>
      </w:tc>
    </w:tr>
  </w:tbl>
  <w:p w14:paraId="7B3F826A" w14:textId="243FED3E" w:rsidR="00A76476" w:rsidRPr="007F7C70" w:rsidRDefault="00A76476" w:rsidP="007F7C70">
    <w:pPr>
      <w:pStyle w:val="Header"/>
      <w:rPr>
        <w:color w:val="auto"/>
        <w:rFonts w:ascii="Times New Roman" w:hAnsi="Times New Roman" w:cs="Times New Roman"/>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B05DB"/>
    <w:multiLevelType w:val="hybridMultilevel"/>
    <w:tmpl w:val="26D2D2AE"/>
    <w:lvl w:ilvl="0" w:tplc="4F9ED5DA">
      <w:start w:val="1"/>
      <w:numFmt w:val="bullet"/>
      <w:suff w:val="space"/>
      <w:lvlText w:val="+"/>
      <w:lvlJc w:val="left"/>
      <w:pPr>
        <w:ind w:left="720" w:hanging="360"/>
      </w:pPr>
      <w:rPr>
        <w:rFonts w:ascii="Times New Roman" w:hAnsi="Times New Roman" w:cs="Times New Roman" w:hint="default"/>
      </w:rPr>
    </w:lvl>
    <w:lvl w:ilvl="1" w:tplc="FFFFFFFF">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A4662CF"/>
    <w:multiLevelType w:val="multilevel"/>
    <w:tmpl w:val="7D2441DE"/>
    <w:lvl w:ilvl="0">
      <w:start w:val="1"/>
      <w:numFmt w:val="bullet"/>
      <w:suff w:val="space"/>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E131A"/>
    <w:multiLevelType w:val="hybridMultilevel"/>
    <w:tmpl w:val="F6E8C44A"/>
    <w:lvl w:ilvl="0" w:tplc="6F188AF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BF195D"/>
    <w:multiLevelType w:val="hybridMultilevel"/>
    <w:tmpl w:val="F5F0BBDC"/>
    <w:lvl w:ilvl="0" w:tplc="E234A16A">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F34254"/>
    <w:multiLevelType w:val="multilevel"/>
    <w:tmpl w:val="3A146E8C"/>
    <w:lvl w:ilvl="0">
      <w:start w:val="1"/>
      <w:numFmt w:val="decimal"/>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1AE56752"/>
    <w:multiLevelType w:val="hybridMultilevel"/>
    <w:tmpl w:val="C1184894"/>
    <w:lvl w:ilvl="0" w:tplc="F906DED8">
      <w:start w:val="1"/>
      <w:numFmt w:val="bullet"/>
      <w:suff w:val="space"/>
      <w:lvlText w:val="-"/>
      <w:lvlJc w:val="left"/>
      <w:pPr>
        <w:ind w:left="720" w:hanging="360"/>
      </w:pPr>
      <w:rPr>
        <w:rFonts w:ascii="Times New Roman" w:hAnsi="Times New Roman" w:cs="Times New Roman" w:hint="default"/>
      </w:rPr>
    </w:lvl>
    <w:lvl w:ilvl="1" w:tplc="6F188AF8">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AC2C06"/>
    <w:multiLevelType w:val="hybridMultilevel"/>
    <w:tmpl w:val="D61EC5A8"/>
    <w:lvl w:ilvl="0" w:tplc="68A88098">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54313F"/>
    <w:multiLevelType w:val="hybridMultilevel"/>
    <w:tmpl w:val="555C1510"/>
    <w:lvl w:ilvl="0" w:tplc="AC469F1C">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9A2376"/>
    <w:multiLevelType w:val="hybridMultilevel"/>
    <w:tmpl w:val="97F63B4C"/>
    <w:lvl w:ilvl="0" w:tplc="D608AC42">
      <w:start w:val="1"/>
      <w:numFmt w:val="bullet"/>
      <w:suff w:val="space"/>
      <w:lvlText w:val="-"/>
      <w:lvlJc w:val="left"/>
      <w:pPr>
        <w:ind w:left="720" w:hanging="360"/>
      </w:pPr>
      <w:rPr>
        <w:rFonts w:ascii="Times New Roman" w:hAnsi="Times New Roman" w:cs="Times New Roman" w:hint="default"/>
      </w:rPr>
    </w:lvl>
    <w:lvl w:ilvl="1" w:tplc="FFFFFFFF">
      <w:numFmt w:val="bullet"/>
      <w:lvlText w:val="•"/>
      <w:lvlJc w:val="left"/>
      <w:pPr>
        <w:ind w:left="1440" w:hanging="360"/>
      </w:pPr>
      <w:rPr>
        <w:rFonts w:ascii="Times New Roman" w:eastAsia="Cambr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37F5DF6"/>
    <w:multiLevelType w:val="hybridMultilevel"/>
    <w:tmpl w:val="25DE30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8D7633"/>
    <w:multiLevelType w:val="hybridMultilevel"/>
    <w:tmpl w:val="FAFE875C"/>
    <w:lvl w:ilvl="0" w:tplc="6F188AF8">
      <w:start w:val="1"/>
      <w:numFmt w:val="bullet"/>
      <w:lvlText w:val="-"/>
      <w:lvlJc w:val="left"/>
      <w:pPr>
        <w:ind w:left="720" w:hanging="360"/>
      </w:pPr>
      <w:rPr>
        <w:rFonts w:ascii="Times New Roman" w:hAnsi="Times New Roman" w:cs="Times New Roman" w:hint="default"/>
      </w:rPr>
    </w:lvl>
    <w:lvl w:ilvl="1" w:tplc="5A1C4706">
      <w:numFmt w:val="bullet"/>
      <w:lvlText w:val="•"/>
      <w:lvlJc w:val="left"/>
      <w:pPr>
        <w:ind w:left="1440" w:hanging="360"/>
      </w:pPr>
      <w:rPr>
        <w:rFonts w:ascii="Times New Roman" w:eastAsia="Cambr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CB40E9"/>
    <w:multiLevelType w:val="hybridMultilevel"/>
    <w:tmpl w:val="E452B1BC"/>
    <w:lvl w:ilvl="0" w:tplc="7924ECF4">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D647A9"/>
    <w:multiLevelType w:val="multilevel"/>
    <w:tmpl w:val="64405B6C"/>
    <w:lvl w:ilvl="0">
      <w:start w:val="1"/>
      <w:numFmt w:val="bullet"/>
      <w:suff w:val="space"/>
      <w:lvlText w:val="-"/>
      <w:lvlJc w:val="left"/>
      <w:pPr>
        <w:ind w:left="357" w:firstLine="3"/>
      </w:pPr>
      <w:rPr>
        <w:rFonts w:ascii="Times New Roman" w:hAnsi="Times New Roman" w:cs="Times New Roman" w:hint="default"/>
        <w:sz w:val="20"/>
        <w:szCs w:val="20"/>
      </w:rPr>
    </w:lvl>
    <w:lvl w:ilvl="1">
      <w:start w:val="1"/>
      <w:numFmt w:val="bullet"/>
      <w:lvlText w:val="o"/>
      <w:lvlJc w:val="left"/>
      <w:pPr>
        <w:ind w:left="1440" w:hanging="360"/>
      </w:pPr>
      <w:rPr>
        <w:rFonts w:ascii="Courier New" w:eastAsia="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hint="default"/>
        <w:sz w:val="20"/>
        <w:szCs w:val="20"/>
      </w:rPr>
    </w:lvl>
    <w:lvl w:ilvl="3">
      <w:start w:val="1"/>
      <w:numFmt w:val="bullet"/>
      <w:lvlText w:val="▪"/>
      <w:lvlJc w:val="left"/>
      <w:pPr>
        <w:ind w:left="2880" w:hanging="360"/>
      </w:pPr>
      <w:rPr>
        <w:rFonts w:ascii="Noto Sans Symbols" w:eastAsia="Noto Sans Symbols" w:hAnsi="Noto Sans Symbols" w:cs="Noto Sans Symbols" w:hint="default"/>
        <w:sz w:val="20"/>
        <w:szCs w:val="20"/>
      </w:rPr>
    </w:lvl>
    <w:lvl w:ilvl="4">
      <w:start w:val="1"/>
      <w:numFmt w:val="bullet"/>
      <w:lvlText w:val="▪"/>
      <w:lvlJc w:val="left"/>
      <w:pPr>
        <w:ind w:left="3600" w:hanging="360"/>
      </w:pPr>
      <w:rPr>
        <w:rFonts w:ascii="Noto Sans Symbols" w:eastAsia="Noto Sans Symbols" w:hAnsi="Noto Sans Symbols" w:cs="Noto Sans Symbols" w:hint="default"/>
        <w:sz w:val="20"/>
        <w:szCs w:val="20"/>
      </w:rPr>
    </w:lvl>
    <w:lvl w:ilvl="5">
      <w:start w:val="1"/>
      <w:numFmt w:val="bullet"/>
      <w:lvlText w:val="▪"/>
      <w:lvlJc w:val="left"/>
      <w:pPr>
        <w:ind w:left="4320" w:hanging="360"/>
      </w:pPr>
      <w:rPr>
        <w:rFonts w:ascii="Noto Sans Symbols" w:eastAsia="Noto Sans Symbols" w:hAnsi="Noto Sans Symbols" w:cs="Noto Sans Symbols" w:hint="default"/>
        <w:sz w:val="20"/>
        <w:szCs w:val="20"/>
      </w:rPr>
    </w:lvl>
    <w:lvl w:ilvl="6">
      <w:start w:val="1"/>
      <w:numFmt w:val="bullet"/>
      <w:lvlText w:val="▪"/>
      <w:lvlJc w:val="left"/>
      <w:pPr>
        <w:ind w:left="5040" w:hanging="360"/>
      </w:pPr>
      <w:rPr>
        <w:rFonts w:ascii="Noto Sans Symbols" w:eastAsia="Noto Sans Symbols" w:hAnsi="Noto Sans Symbols" w:cs="Noto Sans Symbols" w:hint="default"/>
        <w:sz w:val="20"/>
        <w:szCs w:val="20"/>
      </w:rPr>
    </w:lvl>
    <w:lvl w:ilvl="7">
      <w:start w:val="1"/>
      <w:numFmt w:val="bullet"/>
      <w:lvlText w:val="▪"/>
      <w:lvlJc w:val="left"/>
      <w:pPr>
        <w:ind w:left="5760" w:hanging="360"/>
      </w:pPr>
      <w:rPr>
        <w:rFonts w:ascii="Noto Sans Symbols" w:eastAsia="Noto Sans Symbols" w:hAnsi="Noto Sans Symbols" w:cs="Noto Sans Symbols" w:hint="default"/>
        <w:sz w:val="20"/>
        <w:szCs w:val="20"/>
      </w:rPr>
    </w:lvl>
    <w:lvl w:ilvl="8">
      <w:start w:val="1"/>
      <w:numFmt w:val="bullet"/>
      <w:lvlText w:val="▪"/>
      <w:lvlJc w:val="left"/>
      <w:pPr>
        <w:ind w:left="6480" w:hanging="360"/>
      </w:pPr>
      <w:rPr>
        <w:rFonts w:ascii="Noto Sans Symbols" w:eastAsia="Noto Sans Symbols" w:hAnsi="Noto Sans Symbols" w:cs="Noto Sans Symbols" w:hint="default"/>
        <w:sz w:val="20"/>
        <w:szCs w:val="20"/>
      </w:rPr>
    </w:lvl>
  </w:abstractNum>
  <w:abstractNum w:abstractNumId="13" w15:restartNumberingAfterBreak="0">
    <w:nsid w:val="3BB70DBB"/>
    <w:multiLevelType w:val="hybridMultilevel"/>
    <w:tmpl w:val="B58AE0E4"/>
    <w:lvl w:ilvl="0" w:tplc="1D3CE28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016B38"/>
    <w:multiLevelType w:val="multilevel"/>
    <w:tmpl w:val="4512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A00F49"/>
    <w:multiLevelType w:val="hybridMultilevel"/>
    <w:tmpl w:val="EDEE6344"/>
    <w:lvl w:ilvl="0" w:tplc="48D201B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6C3110"/>
    <w:multiLevelType w:val="hybridMultilevel"/>
    <w:tmpl w:val="FFDE9282"/>
    <w:lvl w:ilvl="0" w:tplc="6F188AF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B72760"/>
    <w:multiLevelType w:val="hybridMultilevel"/>
    <w:tmpl w:val="2262913C"/>
    <w:lvl w:ilvl="0" w:tplc="67242B3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FB25D4"/>
    <w:multiLevelType w:val="hybridMultilevel"/>
    <w:tmpl w:val="1A7ED47A"/>
    <w:lvl w:ilvl="0" w:tplc="FFFFFFFF">
      <w:start w:val="1"/>
      <w:numFmt w:val="bullet"/>
      <w:suff w:val="space"/>
      <w:lvlText w:val="-"/>
      <w:lvlJc w:val="left"/>
      <w:pPr>
        <w:ind w:left="720" w:hanging="360"/>
      </w:pPr>
      <w:rPr>
        <w:rFonts w:ascii="Times New Roman" w:hAnsi="Times New Roman" w:cs="Times New Roman" w:hint="default"/>
      </w:rPr>
    </w:lvl>
    <w:lvl w:ilvl="1" w:tplc="0110FC0A">
      <w:start w:val="1"/>
      <w:numFmt w:val="bullet"/>
      <w:suff w:val="space"/>
      <w:lvlText w:val="-"/>
      <w:lvlJc w:val="left"/>
      <w:pPr>
        <w:ind w:left="72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B20182F"/>
    <w:multiLevelType w:val="hybridMultilevel"/>
    <w:tmpl w:val="D8A6F104"/>
    <w:lvl w:ilvl="0" w:tplc="CAB2A3AC">
      <w:start w:val="1"/>
      <w:numFmt w:val="bullet"/>
      <w:suff w:val="space"/>
      <w:lvlText w:val="+"/>
      <w:lvlJc w:val="left"/>
      <w:pPr>
        <w:ind w:left="720" w:hanging="360"/>
      </w:pPr>
      <w:rPr>
        <w:rFonts w:ascii="Times New Roman" w:hAnsi="Times New Roman" w:cs="Times New Roman" w:hint="default"/>
      </w:rPr>
    </w:lvl>
    <w:lvl w:ilvl="1" w:tplc="FFFFFFFF">
      <w:numFmt w:val="bullet"/>
      <w:lvlText w:val="•"/>
      <w:lvlJc w:val="left"/>
      <w:pPr>
        <w:ind w:left="1440" w:hanging="360"/>
      </w:pPr>
      <w:rPr>
        <w:rFonts w:ascii="Times New Roman" w:eastAsia="Cambr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DAE1CAE"/>
    <w:multiLevelType w:val="hybridMultilevel"/>
    <w:tmpl w:val="0FB8557E"/>
    <w:lvl w:ilvl="0" w:tplc="39D2B15A">
      <w:start w:val="1"/>
      <w:numFmt w:val="lowerLetter"/>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157B1C"/>
    <w:multiLevelType w:val="hybridMultilevel"/>
    <w:tmpl w:val="533449A6"/>
    <w:lvl w:ilvl="0" w:tplc="B1A6CAF0">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4030915"/>
    <w:multiLevelType w:val="hybridMultilevel"/>
    <w:tmpl w:val="42203FD6"/>
    <w:lvl w:ilvl="0" w:tplc="FFFFFFFF">
      <w:start w:val="1"/>
      <w:numFmt w:val="bullet"/>
      <w:lvlText w:val="-"/>
      <w:lvlJc w:val="left"/>
      <w:pPr>
        <w:ind w:left="720" w:hanging="360"/>
      </w:pPr>
      <w:rPr>
        <w:rFonts w:ascii="Times New Roman" w:hAnsi="Times New Roman" w:cs="Times New Roman" w:hint="default"/>
      </w:rPr>
    </w:lvl>
    <w:lvl w:ilvl="1" w:tplc="6F188AF8">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4556B9D"/>
    <w:multiLevelType w:val="hybridMultilevel"/>
    <w:tmpl w:val="069CF2FE"/>
    <w:lvl w:ilvl="0" w:tplc="28824EE8">
      <w:start w:val="1"/>
      <w:numFmt w:val="bullet"/>
      <w:suff w:val="space"/>
      <w:lvlText w:val="-"/>
      <w:lvlJc w:val="left"/>
      <w:pPr>
        <w:ind w:left="1060" w:hanging="360"/>
      </w:pPr>
      <w:rPr>
        <w:rFonts w:ascii="Times New Roman" w:hAnsi="Times New Roman" w:cs="Times New Roman" w:hint="default"/>
      </w:rPr>
    </w:lvl>
    <w:lvl w:ilvl="1" w:tplc="8E62CDF6">
      <w:numFmt w:val="bullet"/>
      <w:lvlText w:val="•"/>
      <w:lvlJc w:val="left"/>
      <w:pPr>
        <w:ind w:left="1780" w:hanging="360"/>
      </w:pPr>
      <w:rPr>
        <w:rFonts w:ascii="Times New Roman" w:eastAsia="Cambria" w:hAnsi="Times New Roman" w:cs="Times New Roman"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4" w15:restartNumberingAfterBreak="0">
    <w:nsid w:val="690E0255"/>
    <w:multiLevelType w:val="hybridMultilevel"/>
    <w:tmpl w:val="C4045F7A"/>
    <w:lvl w:ilvl="0" w:tplc="0D445734">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5131F8"/>
    <w:multiLevelType w:val="hybridMultilevel"/>
    <w:tmpl w:val="4AF408EE"/>
    <w:lvl w:ilvl="0" w:tplc="6F188AF8">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687014"/>
    <w:multiLevelType w:val="hybridMultilevel"/>
    <w:tmpl w:val="CD8637B6"/>
    <w:lvl w:ilvl="0" w:tplc="FE08FF94">
      <w:start w:val="1"/>
      <w:numFmt w:val="bullet"/>
      <w:suff w:val="space"/>
      <w:lvlText w:val="-"/>
      <w:lvlJc w:val="left"/>
      <w:pPr>
        <w:ind w:left="720" w:hanging="360"/>
      </w:pPr>
      <w:rPr>
        <w:rFonts w:ascii="Times New Roman" w:hAnsi="Times New Roman" w:cs="Times New Roman" w:hint="default"/>
      </w:rPr>
    </w:lvl>
    <w:lvl w:ilvl="1" w:tplc="C882A540">
      <w:numFmt w:val="bullet"/>
      <w:lvlText w:val="•"/>
      <w:lvlJc w:val="left"/>
      <w:pPr>
        <w:ind w:left="1440" w:hanging="360"/>
      </w:pPr>
      <w:rPr>
        <w:rFonts w:ascii="Times New Roman" w:eastAsia="Cambr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6A86BD8"/>
    <w:multiLevelType w:val="hybridMultilevel"/>
    <w:tmpl w:val="813A2E66"/>
    <w:lvl w:ilvl="0" w:tplc="AFD881D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766558C"/>
    <w:multiLevelType w:val="hybridMultilevel"/>
    <w:tmpl w:val="B11E6BC8"/>
    <w:lvl w:ilvl="0" w:tplc="B38EBAE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CC3B53"/>
    <w:multiLevelType w:val="multilevel"/>
    <w:tmpl w:val="21369DDE"/>
    <w:lvl w:ilvl="0">
      <w:start w:val="4"/>
      <w:numFmt w:val="decimal"/>
      <w:lvlText w:val="%1."/>
      <w:lvlJc w:val="left"/>
      <w:pPr>
        <w:ind w:left="405" w:hanging="405"/>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1288" w:hanging="719"/>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num w:numId="1" w16cid:durableId="2013871043">
    <w:abstractNumId w:val="29"/>
  </w:num>
  <w:num w:numId="2" w16cid:durableId="1989896678">
    <w:abstractNumId w:val="12"/>
  </w:num>
  <w:num w:numId="3" w16cid:durableId="1351837059">
    <w:abstractNumId w:val="4"/>
  </w:num>
  <w:num w:numId="4" w16cid:durableId="988483029">
    <w:abstractNumId w:val="20"/>
  </w:num>
  <w:num w:numId="5" w16cid:durableId="221454771">
    <w:abstractNumId w:val="9"/>
  </w:num>
  <w:num w:numId="6" w16cid:durableId="195048653">
    <w:abstractNumId w:val="21"/>
  </w:num>
  <w:num w:numId="7" w16cid:durableId="240529114">
    <w:abstractNumId w:val="7"/>
  </w:num>
  <w:num w:numId="8" w16cid:durableId="750349123">
    <w:abstractNumId w:val="14"/>
  </w:num>
  <w:num w:numId="9" w16cid:durableId="1623654480">
    <w:abstractNumId w:val="1"/>
  </w:num>
  <w:num w:numId="10" w16cid:durableId="73554511">
    <w:abstractNumId w:val="23"/>
  </w:num>
  <w:num w:numId="11" w16cid:durableId="914514978">
    <w:abstractNumId w:val="16"/>
  </w:num>
  <w:num w:numId="12" w16cid:durableId="16085705">
    <w:abstractNumId w:val="28"/>
  </w:num>
  <w:num w:numId="13" w16cid:durableId="137693967">
    <w:abstractNumId w:val="26"/>
  </w:num>
  <w:num w:numId="14" w16cid:durableId="1216774010">
    <w:abstractNumId w:val="10"/>
  </w:num>
  <w:num w:numId="15" w16cid:durableId="1453552945">
    <w:abstractNumId w:val="11"/>
  </w:num>
  <w:num w:numId="16" w16cid:durableId="1744571224">
    <w:abstractNumId w:val="3"/>
  </w:num>
  <w:num w:numId="17" w16cid:durableId="1983923187">
    <w:abstractNumId w:val="13"/>
  </w:num>
  <w:num w:numId="18" w16cid:durableId="1700351620">
    <w:abstractNumId w:val="27"/>
  </w:num>
  <w:num w:numId="19" w16cid:durableId="64301643">
    <w:abstractNumId w:val="6"/>
  </w:num>
  <w:num w:numId="20" w16cid:durableId="468792917">
    <w:abstractNumId w:val="15"/>
  </w:num>
  <w:num w:numId="21" w16cid:durableId="530924298">
    <w:abstractNumId w:val="22"/>
  </w:num>
  <w:num w:numId="22" w16cid:durableId="1602954925">
    <w:abstractNumId w:val="25"/>
  </w:num>
  <w:num w:numId="23" w16cid:durableId="2027555767">
    <w:abstractNumId w:val="5"/>
  </w:num>
  <w:num w:numId="24" w16cid:durableId="1641767081">
    <w:abstractNumId w:val="18"/>
  </w:num>
  <w:num w:numId="25" w16cid:durableId="352851738">
    <w:abstractNumId w:val="24"/>
  </w:num>
  <w:num w:numId="26" w16cid:durableId="1305038344">
    <w:abstractNumId w:val="0"/>
  </w:num>
  <w:num w:numId="27" w16cid:durableId="1918782338">
    <w:abstractNumId w:val="19"/>
  </w:num>
  <w:num w:numId="28" w16cid:durableId="2141528379">
    <w:abstractNumId w:val="2"/>
  </w:num>
  <w:num w:numId="29" w16cid:durableId="802113224">
    <w:abstractNumId w:val="17"/>
  </w:num>
  <w:num w:numId="30" w16cid:durableId="5601383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874"/>
    <w:rsid w:val="00020063"/>
    <w:rsid w:val="000272AB"/>
    <w:rsid w:val="000408E6"/>
    <w:rsid w:val="0007710C"/>
    <w:rsid w:val="000931C9"/>
    <w:rsid w:val="000C7584"/>
    <w:rsid w:val="000D1031"/>
    <w:rsid w:val="000F3563"/>
    <w:rsid w:val="000F5925"/>
    <w:rsid w:val="001D00A4"/>
    <w:rsid w:val="002068BD"/>
    <w:rsid w:val="00231372"/>
    <w:rsid w:val="00264FD2"/>
    <w:rsid w:val="0027755E"/>
    <w:rsid w:val="00287BA6"/>
    <w:rsid w:val="002D7441"/>
    <w:rsid w:val="003037AA"/>
    <w:rsid w:val="0034025A"/>
    <w:rsid w:val="00347233"/>
    <w:rsid w:val="00403377"/>
    <w:rsid w:val="004071CA"/>
    <w:rsid w:val="004553BF"/>
    <w:rsid w:val="004A035C"/>
    <w:rsid w:val="004E3E42"/>
    <w:rsid w:val="004F220D"/>
    <w:rsid w:val="00515FAE"/>
    <w:rsid w:val="005C27CC"/>
    <w:rsid w:val="005D5F0B"/>
    <w:rsid w:val="005F3E16"/>
    <w:rsid w:val="005F5626"/>
    <w:rsid w:val="006336F0"/>
    <w:rsid w:val="00650C39"/>
    <w:rsid w:val="00651622"/>
    <w:rsid w:val="006B3B43"/>
    <w:rsid w:val="006E2C29"/>
    <w:rsid w:val="007058BB"/>
    <w:rsid w:val="00764151"/>
    <w:rsid w:val="00783E1B"/>
    <w:rsid w:val="007B730B"/>
    <w:rsid w:val="007E342C"/>
    <w:rsid w:val="007F7C70"/>
    <w:rsid w:val="008A5CCF"/>
    <w:rsid w:val="008B0438"/>
    <w:rsid w:val="008C339F"/>
    <w:rsid w:val="008C5C7B"/>
    <w:rsid w:val="008D5874"/>
    <w:rsid w:val="00942E2C"/>
    <w:rsid w:val="0097379D"/>
    <w:rsid w:val="00974202"/>
    <w:rsid w:val="009A2FA1"/>
    <w:rsid w:val="009F0BC9"/>
    <w:rsid w:val="00A0133D"/>
    <w:rsid w:val="00A069DD"/>
    <w:rsid w:val="00A31527"/>
    <w:rsid w:val="00A543A1"/>
    <w:rsid w:val="00A76476"/>
    <w:rsid w:val="00B24B67"/>
    <w:rsid w:val="00B257BE"/>
    <w:rsid w:val="00B846CD"/>
    <w:rsid w:val="00B96C90"/>
    <w:rsid w:val="00BC4907"/>
    <w:rsid w:val="00BD5326"/>
    <w:rsid w:val="00BE348A"/>
    <w:rsid w:val="00BF103C"/>
    <w:rsid w:val="00CA59DF"/>
    <w:rsid w:val="00CF52DF"/>
    <w:rsid w:val="00D11478"/>
    <w:rsid w:val="00D43DB2"/>
    <w:rsid w:val="00DD0CAC"/>
    <w:rsid w:val="00E0547E"/>
    <w:rsid w:val="00E34C21"/>
    <w:rsid w:val="00E745C4"/>
    <w:rsid w:val="00E96BE5"/>
    <w:rsid w:val="00EB565D"/>
    <w:rsid w:val="00EB5960"/>
    <w:rsid w:val="00EC6A52"/>
    <w:rsid w:val="00F04C56"/>
    <w:rsid w:val="00F12DAE"/>
    <w:rsid w:val="00F16EFB"/>
    <w:rsid w:val="00F52043"/>
    <w:rsid w:val="00FB7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8CF65"/>
  <w15:docId w15:val="{C1E82C4B-C354-463C-951D-85368F9A6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color w:val="auto"/>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color w:val="auto"/>
      <w:rFonts w:ascii="Calibri" w:eastAsia="Calibri" w:hAnsi="Calibri" w:cs="Calibri"/>
      <w:b/>
      <w:bCs/>
      <w:sz w:val="28"/>
      <w:szCs w:val="28"/>
    </w:rPr>
  </w:style>
  <w:style w:type="paragraph" w:styleId="Heading2">
    <w:name w:val="heading 2"/>
    <w:basedOn w:val="Normal"/>
    <w:next w:val="Normal"/>
    <w:uiPriority w:val="9"/>
    <w:unhideWhenUsed/>
    <w:qFormat/>
    <w:pPr>
      <w:keepNext/>
      <w:keepLines/>
      <w:spacing w:before="200" w:after="0"/>
      <w:outlineLvl w:val="1"/>
    </w:pPr>
    <w:rPr>
      <w:color w:val="auto"/>
      <w:rFonts w:ascii="Calibri" w:eastAsia="Calibri" w:hAnsi="Calibri" w:cs="Calibri"/>
      <w:b/>
      <w:bCs/>
      <w:sz w:val="26"/>
      <w:szCs w:val="26"/>
    </w:rPr>
  </w:style>
  <w:style w:type="paragraph" w:styleId="Heading3">
    <w:name w:val="heading 3"/>
    <w:basedOn w:val="Normal"/>
    <w:next w:val="Normal"/>
    <w:uiPriority w:val="9"/>
    <w:unhideWhenUsed/>
    <w:qFormat/>
    <w:pPr>
      <w:keepNext/>
      <w:keepLines/>
      <w:spacing w:before="200" w:after="0"/>
      <w:outlineLvl w:val="2"/>
    </w:pPr>
    <w:rPr>
      <w:color w:val="auto"/>
      <w:rFonts w:ascii="Calibri" w:eastAsia="Calibri" w:hAnsi="Calibri" w:cs="Calibri"/>
      <w:b/>
      <w:bCs/>
    </w:rPr>
  </w:style>
  <w:style w:type="paragraph" w:styleId="Heading4">
    <w:name w:val="heading 4"/>
    <w:basedOn w:val="Normal"/>
    <w:next w:val="Normal"/>
    <w:uiPriority w:val="9"/>
    <w:unhideWhenUsed/>
    <w:qFormat/>
    <w:pPr>
      <w:keepNext/>
      <w:keepLines/>
      <w:spacing w:before="200" w:after="0"/>
      <w:outlineLvl w:val="3"/>
    </w:pPr>
    <w:rPr>
      <w:color w:val="auto"/>
      <w:rFonts w:ascii="Calibri" w:eastAsia="Calibri" w:hAnsi="Calibri" w:cs="Calibri"/>
      <w:b/>
      <w:bCs/>
      <w:i/>
      <w:iCs/>
    </w:rPr>
  </w:style>
  <w:style w:type="paragraph" w:styleId="Heading5">
    <w:name w:val="heading 5"/>
    <w:basedOn w:val="Normal"/>
    <w:next w:val="Normal"/>
    <w:uiPriority w:val="9"/>
    <w:semiHidden/>
    <w:unhideWhenUsed/>
    <w:qFormat/>
    <w:pPr>
      <w:keepNext/>
      <w:keepLines/>
      <w:spacing w:before="200" w:after="0"/>
      <w:outlineLvl w:val="4"/>
    </w:pPr>
    <w:rPr>
      <w:color w:val="auto"/>
      <w:rFonts w:ascii="Calibri" w:eastAsia="Calibri" w:hAnsi="Calibri" w:cs="Calibri"/>
    </w:rPr>
  </w:style>
  <w:style w:type="paragraph" w:styleId="Heading6">
    <w:name w:val="heading 6"/>
    <w:basedOn w:val="Normal"/>
    <w:next w:val="Normal"/>
    <w:uiPriority w:val="9"/>
    <w:semiHidden/>
    <w:unhideWhenUsed/>
    <w:qFormat/>
    <w:pPr>
      <w:keepNext/>
      <w:keepLines/>
      <w:spacing w:before="200" w:after="0"/>
      <w:outlineLvl w:val="5"/>
    </w:pPr>
    <w:rPr>
      <w:color w:val="auto"/>
      <w:rFonts w:ascii="Calibri" w:eastAsia="Calibri" w:hAnsi="Calibri" w:cs="Calibr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auto"/>
      <w:rFonts w:ascii="Calibri" w:eastAsia="Calibri" w:hAnsi="Calibri" w:cs="Calibri"/>
      <w:sz w:val="52"/>
      <w:szCs w:val="52"/>
    </w:rPr>
  </w:style>
  <w:style w:type="paragraph" w:styleId="Subtitle">
    <w:name w:val="Subtitle"/>
    <w:basedOn w:val="Normal"/>
    <w:next w:val="Normal"/>
    <w:uiPriority w:val="11"/>
    <w:qFormat/>
    <w:rPr>
      <w:color w:val="auto"/>
      <w:rFonts w:ascii="Calibri" w:eastAsia="Calibri" w:hAnsi="Calibri" w:cs="Calibri"/>
      <w:i/>
      <w:iCs/>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C3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39F"/>
  </w:style>
  <w:style w:type="paragraph" w:styleId="Footer">
    <w:name w:val="footer"/>
    <w:basedOn w:val="Normal"/>
    <w:link w:val="FooterChar"/>
    <w:uiPriority w:val="99"/>
    <w:unhideWhenUsed/>
    <w:rsid w:val="008C3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39F"/>
  </w:style>
  <w:style w:type="paragraph" w:styleId="ListParagraph">
    <w:name w:val="List Paragraph"/>
    <w:basedOn w:val="Normal"/>
    <w:uiPriority w:val="34"/>
    <w:qFormat/>
    <w:rsid w:val="004071CA"/>
    <w:pPr>
      <w:ind w:left="720"/>
      <w:contextualSpacing/>
    </w:pPr>
  </w:style>
  <w:style w:type="table" w:styleId="TableGrid">
    <w:name w:val="Table Grid"/>
    <w:basedOn w:val="TableNormal"/>
    <w:rsid w:val="007F7C70"/>
    <w:pPr>
      <w:spacing w:after="0" w:line="240" w:lineRule="auto"/>
    </w:pPr>
    <w:rPr>
      <w:color w:val="auto"/>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5715601">
      <w:bodyDiv w:val="1"/>
      <w:marLeft w:val="0"/>
      <w:marRight w:val="0"/>
      <w:marTop w:val="0"/>
      <w:marBottom w:val="0"/>
      <w:divBdr>
        <w:top w:val="none" w:sz="0" w:space="0" w:color="auto"/>
        <w:left w:val="none" w:sz="0" w:space="0" w:color="auto"/>
        <w:bottom w:val="none" w:sz="0" w:space="0" w:color="auto"/>
        <w:right w:val="none" w:sz="0" w:space="0" w:color="auto"/>
      </w:divBdr>
    </w:div>
    <w:div w:id="17266796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VBLaFjhe169iorY5shsjqdbWYg==">CgMxLjA4AHIhMWZISHY5Mzc2QkJILUEteVBmWTUtUjZiWjZBcDVGVlAy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Pages>
  <Words>1311</Words>
  <Characters>7476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Phương</dc:creator>
  <cp:lastModifiedBy>Minh Phương</cp:lastModifiedBy>
  <cp:revision>24</cp:revision>
  <dcterms:created xsi:type="dcterms:W3CDTF">2026-06-11T09:19:00Z</dcterms:created>
  <dcterms:modified xsi:type="dcterms:W3CDTF">2026-06-30T15:42:00Z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2026-05-27T07:03:18Z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3af16819-c133-4953-89fa-81419210f270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