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687803" w14:paraId="4745A859" w14:textId="77777777" w:rsidTr="00434578"><w:trPr><w:trHeight w:val="1843"/></w:trPr><w:tc><w:tcPr><w:tcW w:w="1843" w:type="dxa"/></w:tcPr><w:p w14:paraId="2E5ED677" w14:textId="77777777" w:rsidR="00687803" w:rsidRDefault="00687803" w:rsidP="00434578"><w:pPr><w:jc w:val="center"/></w:pPr><w:r w:rsidRPr="00B544B4"><w:rPr><w:color w:val="auto"/><w:noProof/></w:rPr><w:drawing><wp:inline distT="0" distB="0" distL="0" distR="0" wp14:anchorId="03B30089" wp14:editId="05284570"><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07566761" w14:textId="77777777" w:rsidR="00687803" w:rsidRPr="004A214E" w:rsidRDefault="00687803" w:rsidP="00434578"><w:pPr><w:spacing w:before="60" w:after="60" w:line="276" w:lineRule="auto"/><w:jc w:val="center"/><w:rPr><w:color w:val="auto"/><w:b/><w:sz w:val="28"/><w:szCs w:val="28"/></w:rPr></w:pPr><w:r w:rsidRPr="004A214E"><w:rPr><w:color w:val="auto"/><w:b/><w:sz w:val="28"/><w:szCs w:val="28"/></w:rPr><w:t xml:space="preserve">CÔNG TY DỊCH VỤ ĐIỆN LỰC MIỀN BẮC </w:t></w:r></w:p><w:p w14:paraId="18C8A70B" w14:textId="77777777" w:rsidR="00687803" w:rsidRPr="004A214E" w:rsidRDefault="00687803" w:rsidP="00434578"><w:pPr><w:spacing w:before="60" w:after="60" w:line="276" w:lineRule="auto"/><w:jc w:val="center"/><w:rPr><w:color w:val="auto"/><w:b/><w:sz w:val="28"/><w:szCs w:val="28"/></w:rPr></w:pPr><w:r w:rsidRPr="004A214E"><w:rPr><w:color w:val="auto"/><w:b/><w:sz w:val="28"/><w:szCs w:val="28"/></w:rPr><w:t>XÍ NGHIỆP TƯ VẤN</w:t></w:r></w:p><w:p w14:paraId="64BD0A50" w14:textId="77777777" w:rsidR="00687803" w:rsidRPr="00826E92" w:rsidRDefault="00687803" w:rsidP="00434578"><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43419D8B" w14:textId="77777777" w:rsidR="00687803" w:rsidRPr="0092347C" w:rsidRDefault="00687803" w:rsidP="00434578"><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565849C7" w14:textId="77777777" w:rsidR="00687803" w:rsidRPr="006249E5" w:rsidRDefault="00687803" w:rsidP="00687803"><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14134345" w14:textId="77777777" w:rsidR="00687803" w:rsidRDefault="00687803" w:rsidP="00687803"><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420857BA" w14:textId="77777777" w:rsidR="00687803" w:rsidRDefault="00687803" w:rsidP="00687803"><w:pPr><w:jc w:val="center"/><w:rPr><w:color w:val="auto"/><w:rFonts w:ascii="Times New Roman" w:eastAsia="Times New Roman" w:hAnsi="Times New Roman" w:cs="Times New Roman"/><w:b/><w:bCs/><w:sz w:val="48"/><w:szCs w:val="48"/></w:rPr></w:pPr></w:p><w:p w14:paraId="551A541C" w14:textId="77777777" w:rsidR="00687803" w:rsidRPr="00FB7A22" w:rsidRDefault="00687803" w:rsidP="00687803"><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6E199255" w14:textId="77777777" w:rsidR="00687803" w:rsidRPr="00FB7A22" w:rsidRDefault="00687803" w:rsidP="00687803"><w:pPr><w:jc w:val="center"/><w:rPr><w:color w:val="auto"/><w:sz w:val="36"/><w:szCs w:val="36"/></w:rPr></w:pPr><w:r w:rsidRPr="00FB7A22"><w:rPr><w:color w:val="auto"/><w:rFonts w:ascii="Times New Roman" w:eastAsia="Times New Roman" w:hAnsi="Times New Roman" w:cs="Times New Roman"/><w:b/><w:bCs/><w:sz w:val="36"/><w:szCs w:val="36"/></w:rPr><w:t xml:space="preserve">GIAI ĐOẠN: </w:t></w:r><w:r><w:rPr><w:color w:val="auto"/><w:rFonts w:ascii="Times New Roman" w:eastAsia="Times New Roman" w:hAnsi="Times New Roman" w:cs="Times New Roman"/><w:b/><w:bCs/><w:sz w:val="36"/><w:szCs w:val="36"/></w:rPr><w:t>{giai_doan_in_hoa}</w:t></w:r></w:p><w:p w14:paraId="660FB0C0" w14:textId="77777777" w:rsidR="00687803" w:rsidRPr="00FB7A22" w:rsidRDefault="00687803" w:rsidP="00687803"><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02FCA8EB" w14:textId="77777777" w:rsidR="00687803" w:rsidRPr="00FB7A22" w:rsidRDefault="00687803" w:rsidP="00687803"><w:pPr><w:jc w:val="center"/><w:rPr><w:color w:val="auto"/><w:sz w:val="32"/><w:szCs w:val="32"/></w:rPr></w:pPr><w:r w:rsidRPr="00FB7A22"><w:rPr><w:color w:val="auto"/><w:rFonts w:ascii="Times New Roman" w:eastAsia="Times New Roman" w:hAnsi="Times New Roman" w:cs="Times New Roman"/><w:b/><w:bCs/><w:sz w:val="32"/><w:szCs w:val="32"/></w:rPr><w:t>{ten_du_an}</w:t></w:r></w:p><w:p w14:paraId="31E8F9D1" w14:textId="77777777" w:rsidR="00687803" w:rsidRDefault="00687803" w:rsidP="00687803"><w:pPr><w:ind w:left="3600" w:firstLine="720"/><w:jc w:val="center"/><w:rPr><w:color w:val="auto"/><w:rFonts w:ascii="Times New Roman" w:eastAsia="Times New Roman" w:hAnsi="Times New Roman" w:cs="Times New Roman"/><w:b/><w:bCs/><w:sz w:val="28"/><w:szCs w:val="28"/></w:rPr></w:pPr></w:p><w:p w14:paraId="51C4947A" w14:textId="77777777" w:rsidR="00687803" w:rsidRDefault="00687803" w:rsidP="00687803"><w:pPr><w:ind w:left="3600" w:firstLine="720"/><w:jc w:val="center"/><w:rPr><w:color w:val="auto"/><w:rFonts w:ascii="Times New Roman" w:eastAsia="Times New Roman" w:hAnsi="Times New Roman" w:cs="Times New Roman"/><w:b/><w:bCs/><w:sz w:val="28"/><w:szCs w:val="28"/></w:rPr></w:pPr></w:p><w:p w14:paraId="7D80FD15" w14:textId="77777777" w:rsidR="00687803" w:rsidRPr="007B4FD0" w:rsidRDefault="00687803" w:rsidP="00687803"><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587A1CFE" w14:textId="77777777" w:rsidR="00687803" w:rsidRDefault="00687803" w:rsidP="00687803"><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W w:w="8640" w:type="dxa"/><w:tblInd w:w="-115" w:type="dxa"/><w:tblLayout w:type="fixed"/><w:tblLook w:val="0400" w:firstRow="0" w:lastRow="0" w:firstColumn="0" w:lastColumn="0" w:noHBand="0" w:noVBand="1"/></w:tblPr><w:tblGrid><w:gridCol w:w="4320"/><w:gridCol w:w="4320"/></w:tblGrid><w:tr w:rsidR="00687803" w14:paraId="19D11E56" w14:textId="77777777" w:rsidTr="00434578"><w:tc><w:tcPr><w:tcW w:w="4320" w:type="dxa"/></w:tcPr><w:p w14:paraId="5FB71A9B" w14:textId="77777777" w:rsidR="00687803" w:rsidRDefault="00687803" w:rsidP="00434578"><w:pPr><w:jc w:val="center"/></w:pPr></w:p></w:tc><w:tc><w:tcPr><w:tcW w:w="4320" w:type="dxa"/></w:tcPr><w:p w14:paraId="0E84A073" w14:textId="77777777" w:rsidR="00687803" w:rsidRDefault="00687803" w:rsidP="00434578"><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110C2416" w14:textId="77777777" w:rsidR="00687803" w:rsidRDefault="00687803" w:rsidP="00434578"><w:pPr><w:jc w:val="center"/></w:pPr><w:r><w:rPr><w:color w:val="auto"/><w:rFonts w:ascii="Times New Roman" w:eastAsia="Times New Roman" w:hAnsi="Times New Roman" w:cs="Times New Roman"/><w:b/><w:bCs/><w:sz w:val="26"/><w:szCs w:val="26"/></w:rPr><w:t>PHÓ GIÁM ĐỐC</w:t></w:r></w:p></w:tc></w:tr><w:tr w:rsidR="00687803" w14:paraId="7EF4782B" w14:textId="77777777" w:rsidTr="00434578"><w:tc><w:tcPr><w:tcW w:w="4320" w:type="dxa"/></w:tcPr><w:p w14:paraId="06858184" w14:textId="77777777" w:rsidR="00687803" w:rsidRDefault="00687803" w:rsidP="00434578"><w:pPr><w:jc w:val="center"/></w:pPr></w:p></w:tc><w:tc><w:tcPr><w:tcW w:w="4320" w:type="dxa"/></w:tcPr><w:p w14:paraId="4AC6683D" w14:textId="77777777" w:rsidR="00687803" w:rsidRDefault="00687803"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3899CA59" w14:textId="77777777" w:rsidR="00687803" w:rsidRDefault="00687803"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044CC624" w14:textId="77777777" w:rsidR="00D43DB2" w:rsidRDefault="00D43DB2"><w:pPr><w:jc w:val="center"/></w:pPr></w:p><w:p w14:paraId="69108360" w14:textId="77777777" w:rsidR="00D43DB2" w:rsidRDefault="00D43DB2"><w:pPr><w:jc w:val="center"/></w:pPr></w:p><w:p w14:paraId="23F63706" w14:textId="77777777" w:rsidR="00FB7A22" w:rsidRDefault="00FB7A22" w:rsidP="00687803"><w:pPr><w:pageBreakBefore/><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687803"><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BCNCKT đã phê duyệt và Quyết định số 118/QĐ-NPC ngày 20/01/2026 ban hành Quy định về công tác khảo sát phục vụ thiết kế các công trình Điện (EVNNPC) (lưới trung hạ áp 0,4kV ÷ 35kV), thành phần công tác khảo sát gồm:</w:t></w:r></w:p><w:p><w:pPr><w:spacing w:before="0" w:after="80" w:line="276" w:lineRule="auto"/><w:jc w:val="both"/></w:pPr><w:r><w:rPr><w:rFonts w:ascii="Times New Roman" w:hAnsi="Times New Roman" w:cs="Times New Roman"/><w:sz w:val="26"/><w:szCs w:val="26"/></w:rPr><w:t>Khảo sát địa hình đường dây (0,4kV ÷ 35kV): xác định tuyến, mặt bằng 1/2000 (15m hai bên tim tuyến), mặt cắt dọc 22÷35kV (1:5000/1:500), điều tra GPMB — giao chéo (Điều 33).</w:t></w:r></w:p><w:p><w:pPr><w:spacing w:before="0" w:after="80" w:line="276" w:lineRule="auto"/><w:jc w:val="both"/></w:pPr><w:r><w:rPr><w:rFonts w:ascii="Times New Roman" w:hAnsi="Times New Roman" w:cs="Times New Roman"/><w:sz w:val="26"/><w:szCs w:val="26"/></w:rPr><w:t>Khảo sát địa chất: khoan 4 km/1 hố (22÷35kV), tham khảo lân cận (0,4kV); vượt sông 1 hố/vị trí; điện trở suất, lấy mẫu theo QĐ 118.</w:t></w:r></w:p><w:p><w:pPr><w:spacing w:before="0" w:after="80" w:line="276" w:lineRule="auto"/><w:jc w:val="both"/></w:pPr><w:r><w:rPr><w:rFonts w:ascii="Times New Roman" w:hAnsi="Times New Roman" w:cs="Times New Roman"/><w:sz w:val="26"/><w:szCs w:val="26"/></w:rPr><w:t>Khảo sát khí tượng thủy văn: theo QĐ 118 cho từng đoạn tuyến ĐDK.</w:t></w:r></w:p><w:p><w:pPr><w:spacing w:before="0" w:after="80" w:line="276" w:lineRule="auto"/><w:jc w:val="both"/></w:pPr><w:r><w:rPr><w:rFonts w:ascii="Times New Roman" w:hAnsi="Times New Roman" w:cs="Times New Roman"/><w:sz w:val="26"/><w:szCs w:val="26"/></w:rPr><w:t>Các công tác khác: điều tra hiện trạng, thỏa thuận phục vụ thiết kế và bồi thường GPMB.</w:t></w:r></w:p><w:p w14:paraId="7074CB14" w14:textId="369FD3D9" w:rsidR="004E3E42" w:rsidRPr="004E3E42" w:rsidRDefault="004E3E42" w:rsidP="00FB7A22"><w:pPr><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FB7A22"><w:pPr><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8D5874" w14:paraId="2C83B54A" w14:textId="77777777" w:rsidTr="006D31D2"><w:trPr><w:tblHeader/></w:trPr><w:tc><w:tcPr><w:tcW w:w="817" w:type="dxa"/><w:vAlign w:val="center"/></w:tcPr><w:p w14:paraId="2D6D24B2" w14:textId="77777777" w:rsidR="008D5874" w:rsidRDefault="00000000"><w:pPr><w:jc w:val="center"/></w:pPr><w:r><w:rPr><w:color w:val="auto"/><w:rFonts w:ascii="Times New Roman" w:eastAsia="Times New Roman" w:hAnsi="Times New Roman" w:cs="Times New Roman"/><w:b/><w:bCs/><w:sz w:val="26"/><w:szCs w:val="26"/></w:rPr><w:t>STT</w:t></w:r></w:p></w:tc><w:tc><w:tcPr><w:tcW w:w="4630" w:type="dxa"/><w:vAlign w:val="center"/></w:tcPr><w:p w14:paraId="4F257C88" w14:textId="77777777" w:rsidR="008D5874" w:rsidRDefault="00000000"><w:pPr><w:jc w:val="center"/></w:pPr><w:r><w:rPr><w:color w:val="auto"/><w:rFonts w:ascii="Times New Roman" w:eastAsia="Times New Roman" w:hAnsi="Times New Roman" w:cs="Times New Roman"/><w:b/><w:bCs/><w:sz w:val="26"/><w:szCs w:val="26"/></w:rPr><w:t>Nội dung công việc</w:t></w:r></w:p></w:tc><w:tc><w:tcPr><w:tcW w:w="1331" w:type="dxa"/><w:vAlign w:val="center"/></w:tcPr><w:p w14:paraId="6C274C43" w14:textId="77777777" w:rsidR="008D5874" w:rsidRDefault="00000000"><w:pPr><w:jc w:val="center"/></w:pPr><w:r><w:rPr><w:color w:val="auto"/><w:rFonts w:ascii="Times New Roman" w:eastAsia="Times New Roman" w:hAnsi="Times New Roman" w:cs="Times New Roman"/><w:b/><w:bCs/><w:sz w:val="26"/><w:szCs w:val="26"/></w:rPr><w:t>Cấp địa hình</w:t></w:r></w:p></w:tc><w:tc><w:tcPr><w:tcW w:w="1304" w:type="dxa"/><w:vAlign w:val="center"/></w:tcPr><w:p w14:paraId="3AA5A4E5" w14:textId="77777777" w:rsidR="008D5874" w:rsidRDefault="00000000"><w:pPr><w:jc w:val="center"/></w:pPr><w:r><w:rPr><w:color w:val="auto"/><w:rFonts w:ascii="Times New Roman" w:eastAsia="Times New Roman" w:hAnsi="Times New Roman" w:cs="Times New Roman"/><w:b/><w:bCs/><w:sz w:val="26"/><w:szCs w:val="26"/></w:rPr><w:t>Đơn vị</w:t></w:r></w:p></w:tc><w:tc><w:tcPr><w:tcW w:w="1539" w:type="dxa"/><w:vAlign w:val="center"/></w:tcPr><w:p w14:paraId="7FB3B716" w14:textId="77777777" w:rsidR="008D5874" w:rsidRDefault="00000000"><w:pPr><w:jc w:val="center"/></w:pPr><w:r><w:rPr><w:color w:val="auto"/><w:rFonts w:ascii="Times New Roman" w:eastAsia="Times New Roman" w:hAnsi="Times New Roman" w:cs="Times New Roman"/><w:b/><w:bCs/><w:sz w:val="26"/><w:szCs w:val="26"/></w:rPr><w:t>Khối lượng</w:t></w:r></w:p></w:tc></w:tr><w:tr w:rsidR="008D5874" w14:paraId="0324B74B" w14:textId="77777777"><w:tc><w:tcPr><w:tcW w:w="817" w:type="dxa"/><w:vAlign w:val="center"/></w:tcPr><w:p w14:paraId="53CE99BE" w14:textId="0B3C6227" w:rsidR="008D5874" w:rsidRPr="00ED25D4" w:rsidRDefault="00000000" w:rsidP="00586CCE"><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{^is_header}{stt}{/is_header}</w:t></w:r></w:p></w:tc><w:tc><w:tcPr><w:tcW w:w="4630" w:type="dxa"/><w:vAlign w:val="center"/></w:tcPr><w:p w14:paraId="37ED0144" w14:textId="268E2FC3" w:rsidR="008D5874" w:rsidRPr="00ED25D4" w:rsidRDefault="00000000" w:rsidP="001F5E26"><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1A564F1E" w14:textId="6230D794" w:rsidR="008D5874" w:rsidRDefault="00000000" w:rsidP="00494213"><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7C25FB53" w14:textId="6282DA7D" w:rsidR="008D5874" w:rsidRDefault="00000000" w:rsidP="00494213"><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58279FA7" w14:textId="6DF8D001" w:rsidR="008D5874" w:rsidRDefault="00000000" w:rsidP="00494213"><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05B61DC4" w14:textId="794BB2AB" w:rsidR="00FB7A22" w:rsidRPr="00FB7A22" w:rsidRDefault="00FB7A22" w:rsidP="00FB7A22"><w:pPr><w:jc w:val="both"/><w:rPr><w:color w:val="auto"/><w:sz w:val="26"/><w:szCs w:val="26"/></w:rPr></w:pPr></w:p><w:p w14:paraId="36A0A2F0" w14:textId="2C65C980" w:rsidR="00FB7A22" w:rsidRDefault="00FB7A22" w:rsidP="00687803"><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726E0D69"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3.1. Phương pháp khảo sát địa hình</w:t></w:r></w:p><w:p w14:paraId="0305640B" w14:textId="1952F69B"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đường dây tải điện trên không (ĐDK)</w:t></w:r></w:p><w:p w14:paraId="00DBA6E2" w14:textId="195278B4"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Khảo sát lựa chọn phương án tuyến: Tiến hành nghiên cứu, vạch phương án tuyến trên bản đồ tỷ lệ 1/50.000, 1/25.000 hoặc bản đồ số địa chính tỷ lệ 1/500 để luận chứng lựa chọn phương án tối ưu. Sử dụng thiết bị bay chụp không người lái (UAV) quét không ảnh dọc hành lang, thành lập mô hình 3D để xác định chiều dài, các góc lái tuyến.</w:t></w:r></w:p><w:p w14:paraId="059DD804" w14:textId="5EA38021"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Thành lập lưới khống chế toạ độ và độ cao: Sử dụng máy thu GNSS (đo tĩnh) hoặc toàn đạc điện tử dẫn truyền cao tọa độ từ các điểm hạng cao Nhà nước gần nhất. Xây dựng hệ lưới khống chế dọc tuyến trong hệ toạ độ Quốc gia VN-2000, hệ độ cao Hòn Dấu.</w:t></w:r></w:p><w:p w14:paraId="1374C680" w14:textId="77AF1DAA"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Đo vẽ bản đồ địa hình hành lang tuyến: Sử dụng máy thu GNSS động thời gian thực (RTK) kết hợp phương pháp đo tọa độ cực. Đo vẽ bình đồ địa hình tỷ lệ 1/1000 với khoảng cao đều 1,0m đối với các khu vực tuyến đi qua địa hình phức tạp, góc lái, giao chéo lớn phục vụ thiết kế sơ bộ.</w:t></w:r></w:p><w:p w14:paraId="01EFD3EF" w14:textId="3963DD87"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Đo mặt cắt dọc tuyến ĐDK: Tiến hành đo cao độ dọc tim tuyến tỷ lệ ngang 1/5000, đứng 1/500. Khoảng cách điểm đo khống chế: 20m÷25m/điểm tại vùng đồi núi sườn dốc và 50m÷100m/điểm tại vùng bằng phẳng.</w:t></w:r></w:p><w:p w14:paraId="68A21CAB" w14:textId="7067AA80"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Đo mặt cắt ngang tuyến ĐDK: Thực hiện đo các mặt cắt ngang chi tiết ở tỷ lệ 1/500 (đồng bộ tỷ lệ ngang, đứng). Mặt cắt được bố trí vuông góc với tim tuyến tại các đoạn tuyến cắt chéo hướng dốc (độ dốc tự nhiên ≥ 10°) và sát các công trình hạ tầng.</w:t></w:r></w:p><w:p w14:paraId="2E32BBE6" w14:textId="2B863D18"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Khảo sát giao chéo, tĩnh không: Sử dụng máy toàn đạc điện tử ở chế độ đo không gương kết hợp máy đo khoảng cách laser xác định chính xác cao tọa độ các góc lái, đo chiều cao tĩnh không an toàn tại các điểm giao chéo (đường sắt, đường bộ, đường dây điện lực hiện hữu).</w:t></w:r></w:p><w:p w14:paraId="6B5F3933" w14:textId="25518FD7"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Trạm biến áp (TBA)</w:t></w:r></w:p><w:p w14:paraId="3F2240C7" w14:textId="299FEE11"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Khảo sát lựa chọn vị trí trạm: Khảo sát sơ bộ diện tích chiếm đất của các phương án trạm. Sử dụng máy thu GNSS RTK đo đạc ranh giới tiếp giáp, đánh giá hiện trạng bồi thường GPMB và khả năng kết nối giao thông, cấp thoát nước.</w:t></w:r></w:p><w:p w14:paraId="201BF7D3" w14:textId="7808DAF3"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Thành lập lưới khống chế mặt bằng và độ cao: Xây dựng hệ thống lưới khống chế đo vẽ bao quanh khu vực trạm, dẫn truyền từ các mốc hạng cao Nhà nước về trạm. Chuẩn hóa số liệu trong hệ tọa độ Quốc gia VN-2000 và hệ độ cao Hòn Dấu.</w:t></w:r></w:p><w:p w14:paraId="6BFF11D9" w14:textId="3D59D358" w:rsidR="00347233" w:rsidRPr="00F12DAE" w:rsidRDefault="00347233" w:rsidP="0007710C"><w:pPr><w:pStyle w:val="ListParagraph"/><w:numPr><w:ilvl w:val="0"/><w:numId w:val="27"/></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 xml:space="preserve">Đo vẽ bình đồ khu vực trạm: Tiến hành đo vẽ chi tiết bình đồ tổng thể diện tích dự kiến xây dựng trạm biến áp, dải ranh giới bảo vệ và tuyến đường bám trạm ở tỷ lệ 1/2000 </w:t></w:r><w:r w:rsidRPr="00F12DAE"><w:rPr><w:color w:val="auto"/><w:rFonts w:ascii="Times New Roman" w:hAnsi="Times New Roman" w:cs="Times New Roman"/><w:sz w:val="26"/><w:szCs w:val="26"/></w:rPr><w:lastRenderedPageBreak/><w:t>hoặc 1/1000, khoảng cao đều đường đồng mức 1,0m. Thể hiện đầy đủ cao độ tự nhiên và địa vật hiện hữu.</w:t></w:r></w:p><w:p w14:paraId="335C9484"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3.2. Phương pháp khảo sát địa chất công trình</w:t></w:r></w:p><w:p w14:paraId="01BA47FA" w14:textId="7825921B"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đường dây tải điện trên không (ĐDK)</w:t></w:r></w:p><w:p w14:paraId="4651B7C7" w14:textId="4B93856F" w:rsidR="00347233" w:rsidRPr="0007710C"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Phương pháp bố trí và khoan thăm dò: Bố trí hố khoan tại các vị trí góc lái trọng điểm, vị trí cột vượt sông hoặc khu vực có mặt cắt đại diện. Tần suất khống chế khoảng 2km÷3km bố trí một lỗ khoan dọc tuyến.</w:t></w:r><w:r w:rsidR="0007710C"><w:rPr><w:color w:val="auto"/><w:rFonts w:ascii="Times New Roman" w:hAnsi="Times New Roman" w:cs="Times New Roman"/><w:sz w:val="26"/><w:szCs w:val="26"/></w:rPr><w:t xml:space="preserve"> </w:t></w:r><w:r w:rsidRPr="0007710C"><w:rPr><w:color w:val="auto"/><w:rFonts w:ascii="Times New Roman" w:hAnsi="Times New Roman" w:cs="Times New Roman"/><w:sz w:val="26"/><w:szCs w:val="26"/></w:rPr><w:t>Chiều sâu khoan: Khoan sâu 10m÷12m tại vùng đồi núi, trung du có lớp đất phủ dày phục vụ móng bản. Trường hợp gặp đá, khoan ngàm sâu vào lớp đá cứng từ 1m÷2m. Đối với giải pháp móng cọc, bắt buộc khoan sâu vào lớp đất mang tải (N_spt ≥ 30) ít nhất 5m.</w:t></w:r></w:p><w:p w14:paraId="480436DE" w14:textId="4A5A1B38"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Thí nghiệm xuyên tiêu chuẩn (SPT): Thực hiện thí nghiệm SPT trực tiếp trong hố khoan tại hiện trường để đánh giá độ chặt của đất nền. Tần suất thí nghiệm từ 2,0m÷3,0m thực hiện một hiệp.</w:t></w:r></w:p><w:p w14:paraId="64B9B9DD" w14:textId="21F744AC"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Lấy mẫu và bảo quản mẫu: Với lớp địa tầng ≤ 3m lấy 01 mẫu; lớp &gt; 3m thì trung bình cứ 3m lấy thêm 01 mẫu để phân tích cơ lý. Mẫu nguyên dạng và không nguyên dạng được bọc sáp kín bảo tồn độ ẩm tự nhiên.</w:t></w:r></w:p><w:p w14:paraId="441C3D9C" w14:textId="3483A41C"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Đo điện trở suất của đất nền: Sử dụng phương pháp đo sâu điện đối xứng để xác định điện trở suất đất nền (dự kiến 01 điểm tại mỗi hố khoan trên tuyến ĐDK) phục vụ thiết kế nối đất an toàn.</w:t></w:r></w:p><w:p w14:paraId="0A7459D9" w14:textId="37EEC69B"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Trạm biến áp (TBA)</w:t></w:r></w:p><w:p w14:paraId="34F009D6" w14:textId="22F799EC" w:rsidR="00347233" w:rsidRPr="0007710C"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Phương pháp khoan thăm dò: Khoan máy xoay lấy lõi, bố trí từ 3 ÷ 6 lỗ khoan đại diện cho toàn bộ khuôn viên trạm biến áp.</w:t></w:r><w:r w:rsidR="0007710C"><w:rPr><w:color w:val="auto"/><w:rFonts w:ascii="Times New Roman" w:hAnsi="Times New Roman" w:cs="Times New Roman"/><w:sz w:val="26"/><w:szCs w:val="26"/></w:rPr><w:t xml:space="preserve"> </w:t></w:r><w:r w:rsidRPr="0007710C"><w:rPr><w:color w:val="auto"/><w:rFonts w:ascii="Times New Roman" w:hAnsi="Times New Roman" w:cs="Times New Roman"/><w:sz w:val="26"/><w:szCs w:val="26"/></w:rPr><w:t>Chiều sâu khoan: Khống chế chiều sâu khoan từ 10m÷12m đối với nền đất ổn định hoặc ngàm vào đá gốc từ 1m÷2m. Khu vực đất yếu phải ngàm vào lớp đất chịu tải tốt (N_spt ≥ 30) tối thiểu 5m để thiết kế móng máy biến áp lực.</w:t></w:r></w:p><w:p w14:paraId="77B61B00" w14:textId="1AF338FC"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Lấy mẫu nước đánh giá ăn mòn: Lấy mẫu đất theo phân lớp địa tầng. Tại mỗi trạm biến áp, bắt buộc lấy 02 mẫu nước ngầm (nếu có) và 01 mẫu nước mặt (dung tích 2 lít/mẫu) để phân tích đánh giá tính ăn mòn đối với bê tông cốt thép.</w:t></w:r></w:p><w:p w14:paraId="2036BB0D" w14:textId="3947E5C6"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Đo điện trở suất đất nền: Đo sâu điện đối xứng từ 3 ÷ 6 điểm trong khuôn viên trạm để xác định trị số điện trở suất đất phục vụ thiết kế lưới nối đất tổng thể cho TBA.</w:t></w:r></w:p><w:p w14:paraId="6EB29280"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3.3. Phương pháp khảo sát khí tượng thủy văn</w:t></w:r></w:p><w:p w14:paraId="53AB1BDB" w14:textId="43842985"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đường dây tải điện trên không (ĐDK)</w:t></w:r></w:p><w:p w14:paraId="66587500" w14:textId="0CB91DB5"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Thu thập tài liệu: Thu thập tài liệu quan trắc từ Trạm khí tượng - thủy văn Quốc gia lân cận tuyến để xác định nhiệt độ, giông sét, độ ẩm, tốc độ gió lớn nhất...</w:t></w:r></w:p><w:p w14:paraId="6A8D7609" w14:textId="4E8DD57E"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lastRenderedPageBreak/><w:t>Điều tra thực địa: Điều tra xác định mực nước ngập lớn nhất tại các đoạn vượt sông, hiện trạng sạt lở đất, lũ quét và đánh giá tính chất ăn mòn do ảnh hưởng của môi trường không khí.</w:t></w:r></w:p><w:p w14:paraId="4FF62CD5" w14:textId="46F980FB" w:rsidR="00347233" w:rsidRPr="0007710C" w:rsidRDefault="00347233" w:rsidP="0007710C"><w:pPr><w:pStyle w:val="ListParagraph"/><w:numPr><w:ilvl w:val="0"/><w:numId w:val="23"/></w:numPr><w:spacing w:after="0" w:line="312" w:lineRule="auto"/><w:ind w:left="0" w:firstLine="0"/><w:jc w:val="both"/><w:rPr><w:color w:val="auto"/><w:rFonts w:ascii="Times New Roman" w:hAnsi="Times New Roman" w:cs="Times New Roman"/><w:b/><w:bCs/><w:sz w:val="26"/><w:szCs w:val="26"/></w:rPr></w:pPr><w:r w:rsidRPr="0007710C"><w:rPr><w:color w:val="auto"/><w:rFonts w:ascii="Times New Roman" w:hAnsi="Times New Roman" w:cs="Times New Roman"/><w:b/><w:bCs/><w:sz w:val="26"/><w:szCs w:val="26"/></w:rPr><w:t>Phần Trạm biến áp (TBA)</w:t></w:r></w:p><w:p w14:paraId="3222C0FF" w14:textId="03F4F594"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Thu thập số liệu: Thu thập số liệu thủy văn vùng để tính toán các thông số khí hậu ứng với tần suất thiết kế quy định (P=2% đối với TBA 22kV; 35kV).</w:t></w:r></w:p><w:p w14:paraId="7A52B366" w14:textId="06EDCE2B" w:rsidR="00347233" w:rsidRPr="00F12DAE" w:rsidRDefault="00347233" w:rsidP="0007710C"><w:pPr><w:pStyle w:val="ListParagraph"/><w:numPr><w:ilvl w:val="0"/><w:numId w:val="26"/></w:numPr><w:spacing w:after="0" w:line="312" w:lineRule="auto"/><w:ind w:left="0" w:firstLine="357"/><w:jc w:val="both"/><w:rPr><w:color w:val="auto"/><w:rFonts w:ascii="Times New Roman" w:hAnsi="Times New Roman" w:cs="Times New Roman"/><w:sz w:val="26"/><w:szCs w:val="26"/></w:rPr></w:pPr><w:r w:rsidRPr="00F12DAE"><w:rPr><w:color w:val="auto"/><w:rFonts w:ascii="Times New Roman" w:hAnsi="Times New Roman" w:cs="Times New Roman"/><w:sz w:val="26"/><w:szCs w:val="26"/></w:rPr><w:t>Điều tra ngập úng: Đi thực địa điều tra về mức độ ngập úng cao nhất, thời gian ngập úng, hiện trạng mạch nước ngầm, vị trí tụ thủy tại khu vực dự kiến đặt trạm để thiết kế cao độ nền an toàn.</w:t></w:r></w:p><w:p w14:paraId="51B95C2B"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3.4. Thiết bị khảo sát và Phòng thí nghiệm</w:t></w:r></w:p><w:p w14:paraId="4F11D13C" w14:textId="4DE58E20"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Yêu cầu chung: Toàn bộ thiết bị đo đạc, máy móc phải đảm bảo độ chính xác theo quy phạm và còn trong thời hạn hiệu lực kiểm định/hiệu chuẩn do cơ quan có thẩm quyền cấp.</w:t></w:r></w:p><w:p w14:paraId="7994CF0C" w14:textId="45366650"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Thiết bị địa hình: Máy bay không người lái (UAV) tích hợp RTK; Máy thu tín hiệu vệ tinh GNSS hai tần số; Máy toàn đạc điện tử (chế độ đo không gương); Máy đo khoảng cách laser; Máy thủy bình tự động.</w:t></w:r></w:p><w:p w14:paraId="5CD800E9" w14:textId="032D7F12"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Thiết bị địa chất: Máy khoan xoay lấy lõi dã chiến (XY-1, HT-150...); Bộ thiết bị đóng SPT tiêu chuẩn; Máy đo sâu điện trở suất chuyên dụng.</w:t></w:r></w:p><w:p w14:paraId="65A7C6BB" w14:textId="3FA91C4E"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Phòng thí nghiệm sử dụng: Toàn bộ mẫu đất, nước được đưa về phân tích tại Phòng thí nghiệm hợp chuẩn Quốc gia (Mã số LAS-XD...).</w:t></w:r></w:p><w:p w14:paraId="657F8A99" w14:textId="506C3E24" w:rsidR="00FB7A22"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Phạm vi thí nghiệm: Thí nghiệm đủ 09 chỉ tiêu cơ lý tiêu chuẩn (Thành phần hạt, độ ẩm, dung trọng, khối lượng riêng, giới hạn chảy/dẻo, cắt phẳng, nén nhanh). Phân tích thành phần hóa học mẫu nước để đánh giá mức độ ăn mòn bê tông cốt thép.</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7456F253" w14:textId="77777777" w:rsidR="008D5874" w:rsidRDefault="0000000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469B3F15" w14:textId="77777777" w:rsidR="008D5874" w:rsidRDefault="0000000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4CCFD5E1" w14:textId="77777777" w:rsidR="008D5874" w:rsidRDefault="0000000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8D5874" w14:paraId="16DB8C2B" w14:textId="77777777"><w:tc><w:tcPr><w:tcW w:w="817" w:type="dxa"/><w:vAlign w:val="center"/></w:tcPr><w:p w14:paraId="10927777" w14:textId="7C8E4E9A" w:rsidR="008D5874" w:rsidRDefault="00000000" w:rsidP="00494213"><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5DFDC5E1" w14:textId="0ED0C40B" w:rsidR="008D5874" w:rsidRDefault="00000000" w:rsidP="007562B4"><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0694D5D2" w14:textId="3577F5CC" w:rsidR="008D5874" w:rsidRDefault="00000000" w:rsidP="001F5E26"><w:pPr><w:rPr><w:color w:val="auto"/><w:sz w:val="24"/><w:szCs w:val="24"/></w:rPr></w:pPr><w:r w:rsidRPr="00C6048B"><w:rPr><w:color w:val="auto"/><w:rFonts w:ascii="Times New Roman" w:eastAsia="Times New Roman" w:hAnsi="Times New Roman" w:cs="Times New Roman"/><w:sz w:val="24"/><w:szCs w:val="24"/></w:rPr><w:t>{ten_tai_lieu}{/ds_tieu_chuan}</w:t></w:r></w:p></w:tc></w:tr></w:tbl><w:p w14:paraId="27A788CC" w14:textId="2B43EF1F" w:rsidR="00FB7A22" w:rsidRPr="00FB7A22" w:rsidRDefault="00FB7A22" w:rsidP="00687803"><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2D315C6C" w:rsidR="00FB7A22" w:rsidRPr="00FB7A22" w:rsidRDefault="00FB7A22" w:rsidP="00FB7A22"><w:pPr><w:jc w:val="both"/><w:rPr><w:color w:val="auto"/><w:sz w:val="26"/><w:szCs w:val="26"/></w:rPr></w:pPr><w:r w:rsidRPr="00FB7A22"><w:rPr><w:color w:val="auto"/><w:rFonts w:ascii="Times New Roman" w:hAnsi="Times New Roman"/><w:sz w:val="26"/><w:szCs w:val="26"/></w:rPr><w:t xml:space="preserve">Chủ nhiệm khảo sát: </w:t></w:r><w:r w:rsidR="00F25DFD" w:rsidRPr="00F25DFD"><w:rPr><w:color w:val="auto"/><w:rFonts w:ascii="Times New Roman" w:hAnsi="Times New Roman"/><w:sz w:val="26"/><w:szCs w:val="26"/></w:rPr><w:t>{chu_nhiem_ks}</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77777777"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 (QA/QC)</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687803"><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687803"><w:pPr><w:pageBreakBefore/><w:jc w:val="both"/></w:pPr><w:r><w:rPr><w:color w:val="auto"/><w:rFonts w:ascii="Times New Roman" w:hAnsi="Times New Roman"/><w:b/><w:sz w:val="28"/></w:rPr><w:lastRenderedPageBreak/><w:t>CHƯƠNG 7: BIỆN PHÁP BẢO ĐẢM AN TOÀN VÀ BẢO VỆ MÔI TRƯỜNG</w:t></w:r></w:p><w:p w14:paraId="6CAEA292"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7.1. Biện pháp bảo đảm an toàn lao động và an toàn điện</w:t></w:r></w:p><w:p w14:paraId="029FAD4F"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rPr><w:t xml:space="preserve">Tuân thủ quy phạm: Tuân </w:t></w:r><w:r w:rsidRPr="00E070D9"><w:rPr><w:color w:val="auto"/><w:rFonts w:ascii="Times New Roman" w:hAnsi="Times New Roman" w:cs="Times New Roman"/><w:bCs/><w:sz w:val="26"/><w:szCs w:val="26"/><w:lang w:val="en-US"/></w:rPr><w:t>thủ nghiêm ngặt Quy chuẩn kỹ thuật quốc gia về an toàn trong thi công xây dựng (QCVN 18:2021/BXD) và Quy trình an toàn điện hiện hành của Tập đoàn Điện lực Quốc gia Việt Nam.</w:t></w:r></w:p><w:p w14:paraId="42C86353"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w:r></w:p><w:p w14:paraId="1C9746C4"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Nhận diện mối nguy: Trước mỗi ca làm việc, Tổ trưởng tổ khảo sát phải tiến hành phổ biến nội quy an toàn, nhận diện và cảnh báo các mối nguy tại hiện trường (địa hình trơn trượt, khu vực có điện, sạt lở đất...).</w:t></w:r></w:p><w:p w14:paraId="72828EFD"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An toàn điện lực: Tuyệt đối không vi phạm khoảng cách an toàn phóng điện theo cấp điện áp khi đo đạc gần hoặc bên dưới các đường dây, trạm biến áp đang mang điện. Bắt buộc sử dụng sào cách điện, hoặc máy toàn đạc điện tử chế độ không gương để đo cao độ điểm giao chéo/cao dây.</w:t></w:r></w:p><w:p w14:paraId="15B46C2F"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An toàn giao thông: Bố trí biển báo, hàng rào tạm thời và người cảnh giới phân luồng giao thông</w:t></w:r><w:r w:rsidRPr="00E070D9"><w:rPr><w:color w:val="auto"/><w:rFonts w:ascii="Times New Roman" w:hAnsi="Times New Roman" w:cs="Times New Roman"/><w:bCs/><w:sz w:val="26"/><w:szCs w:val="26"/></w:rPr><w:t xml:space="preserve"> khi tiến hành đo đạc, khoan thăm dò tại các vị trí giao chéo với quốc lộ, tỉnh lộ </w:t></w:r><w:r w:rsidRPr="00E070D9"><w:rPr><w:color w:val="auto"/><w:rFonts w:ascii="Times New Roman" w:hAnsi="Times New Roman" w:cs="Times New Roman"/><w:sz w:val="26"/><w:szCs w:val="26"/></w:rPr><w:t>hoặc khu vực đông dân cư.</w:t></w:r></w:p><w:p w14:paraId="45A70CAF"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7.2. Biện pháp bảo vệ các công trình hạ tầng kỹ thuật và công trình lân cận</w:t></w:r></w:p><w:p w14:paraId="349E6599"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w:r></w:p><w:p w14:paraId="3BAC781F"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w:r></w:p><w:p w14:paraId="6289196C"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 xml:space="preserve">Bảo vệ hạ tầng dân sinh: Quá trình vận chuyển máy móc, thiết bị (đặc biệt là máy khoan dã chiến) phải sử dụng các lối đi phù hợp, không làm sụt lún đường giao thông nông thôn, không làm </w:t></w:r><w:r w:rsidRPr="00E070D9"><w:rPr><w:color w:val="auto"/><w:rFonts w:ascii="Times New Roman" w:hAnsi="Times New Roman" w:cs="Times New Roman"/><w:sz w:val="26"/><w:szCs w:val="26"/></w:rPr><w:t>hư hỏng kênh mương thủy lợi và hạn chế tối đa việc đi cắt ngang qua diện tích hoa màu, cây công nghiệp của nhân dân.</w:t></w:r></w:p><w:p w14:paraId="40A12E1C"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lastRenderedPageBreak/><w:t>7.3. Biện pháp bảo vệ môi trường, giữ gìn cảnh quan và phục hồi hiện trạng</w:t></w:r></w:p><w:p w14:paraId="0272B4E7"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chất thải: Tuân thủ nghiêm ngặt Luật Bảo vệ môi trường. Tuyệt đối không xả rác thải sinh hoạt, rác thải công nghiệp bừa bãi tại khu vực lán trại và vị trí thực địa.</w:t></w:r></w:p><w:p w14:paraId="0592B566"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w:r></w:p><w:p w14:paraId="6845B55D"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w:r></w:p><w:p w14:paraId="554BA12B"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w:r><w:r w:rsidRPr="00E070D9"><w:rPr><w:color w:val="auto"/><w:rFonts w:ascii="Times New Roman" w:hAnsi="Times New Roman" w:cs="Times New Roman"/><w:sz w:val="26"/><w:szCs w:val="26"/></w:rPr><w:t>.</w:t></w:r></w:p><w:sectPr w:rsidR="00F12DAE" w:rsidRPr="00E070D9"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E11ED" w14:textId="77777777" w:rsidR="006C512B" w:rsidRDefault="006C512B">
      <w:pPr>
        <w:spacing w:after="0" w:line="240" w:lineRule="auto"/>
      </w:pPr>
      <w:r>
        <w:separator/>
      </w:r>
    </w:p>
  </w:endnote>
  <w:endnote w:type="continuationSeparator" w:id="0">
    <w:p w14:paraId="1998BF5A" w14:textId="77777777" w:rsidR="006C512B" w:rsidRDefault="006C5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74F9005-78FD-4B0C-8A57-ED14E2BF39F2}"/>
    <w:embedBold r:id="rId2" w:fontKey="{A640F477-03E3-4F9E-A0E1-DAA725D2F7B4}"/>
  </w:font>
  <w:font w:name="Noto Sans Symbols">
    <w:charset w:val="00"/>
    <w:family w:val="auto"/>
    <w:pitch w:val="default"/>
    <w:embedRegular r:id="rId3" w:fontKey="{975DC415-0223-4CB1-A2AE-695355302D46}"/>
  </w:font>
  <w:font w:name="Calibri">
    <w:panose1 w:val="020F0502020204030204"/>
    <w:charset w:val="00"/>
    <w:family w:val="swiss"/>
    <w:pitch w:val="variable"/>
    <w:sig w:usb0="E4002EFF" w:usb1="C200247B" w:usb2="00000009" w:usb3="00000000" w:csb0="000001FF" w:csb1="00000000"/>
    <w:embedRegular r:id="rId4" w:fontKey="{57ECBF4A-C7ED-4D2B-8645-EE2EA53F1131}"/>
    <w:embedBold r:id="rId5" w:fontKey="{13EFD724-0CF3-46D7-896A-39B01D2744AF}"/>
    <w:embedItalic r:id="rId6" w:fontKey="{A40D1139-4C6A-43F5-ACC4-6C67FC5254A2}"/>
    <w:embedBoldItalic r:id="rId7" w:fontKey="{12AEE2A7-CB1E-49E1-AD37-04863AC2A2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9CBC1" w14:textId="20B645D1" w:rsidR="00F30FE4" w:rsidRPr="00F30FE4" w:rsidRDefault="00F30FE4" w:rsidP="00F30FE4">
    <w:pPr>
      <w:pStyle w:val="Footer"/>
      <w:jc w:val="center"/>
      <w:rPr>
        <w:color w:val="auto"/>
        <w:rFonts w:ascii="Times New Roman" w:hAnsi="Times New Roman" w:cs="Times New Roman"/>
        <w:sz w:val="26"/>
        <w:szCs w:val="26"/>
      </w:rPr>
    </w:pPr>
    <w:r w:rsidRPr="00F30FE4">
      <w:rPr>
        <w:color w:val="auto"/>
        <w:rFonts w:ascii="Times New Roman" w:hAnsi="Times New Roman" w:cs="Times New Roman"/>
        <w:b/>
        <w:bCs/>
        <w:sz w:val="26"/>
        <w:szCs w:val="26"/>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E5DAB" w14:textId="77777777" w:rsidR="006C512B" w:rsidRDefault="006C512B">
      <w:pPr>
        <w:spacing w:after="0" w:line="240" w:lineRule="auto"/>
      </w:pPr>
      <w:r>
        <w:separator/>
      </w:r>
    </w:p>
  </w:footnote>
  <w:footnote w:type="continuationSeparator" w:id="0">
    <w:p w14:paraId="6D52C2E7" w14:textId="77777777" w:rsidR="006C512B" w:rsidRDefault="006C5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687803" w14:paraId="720C2ADE" w14:textId="77777777" w:rsidTr="00687803">
      <w:tc>
        <w:tcPr>
          <w:tcW w:w="9395" w:type="dxa"/>
        </w:tcPr>
        <w:p w14:paraId="6A3C6AC4" w14:textId="77777777" w:rsidR="00687803" w:rsidRPr="00A76476" w:rsidRDefault="00687803" w:rsidP="00687803">
          <w:pPr>
            <w:pStyle w:val="Header"/>
            <w:pBdr>
              <w:bottom w:val="thickThinSmallGap" w:sz="18" w:space="1" w:color="auto"/>
            </w:pBdr>
            <w:rPr>
              <w:color w:val="auto"/>
              <w:b/>
              <w:bCs/>
              <w:sz w:val="26"/>
              <w:szCs w:val="26"/>
            </w:rPr>
          </w:pPr>
          <w:r w:rsidRPr="00A76476">
            <w:rPr>
              <w:color w:val="auto"/>
              <w:b/>
              <w:bCs/>
              <w:sz w:val="26"/>
              <w:szCs w:val="26"/>
            </w:rPr>
            <w:t>Công trình: {ten_du_an}</w:t>
          </w:r>
        </w:p>
        <w:p w14:paraId="096E930E" w14:textId="5EAD4E4A" w:rsidR="00687803" w:rsidRPr="00687803" w:rsidRDefault="00687803" w:rsidP="00687803">
          <w:pPr>
            <w:pStyle w:val="Header"/>
            <w:pBdr>
              <w:bottom w:val="thickThinSmallGap" w:sz="18" w:space="1" w:color="auto"/>
            </w:pBdr>
            <w:rPr>
              <w:color w:val="auto"/>
              <w:sz w:val="10"/>
              <w:szCs w:val="10"/>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5E3FBB1F" w:rsidR="00A76476" w:rsidRPr="00687803" w:rsidRDefault="00A76476" w:rsidP="00687803">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5DB"/>
    <w:multiLevelType w:val="hybridMultilevel"/>
    <w:tmpl w:val="26D2D2AE"/>
    <w:lvl w:ilvl="0" w:tplc="4F9ED5DA">
      <w:start w:val="1"/>
      <w:numFmt w:val="bullet"/>
      <w:suff w:val="space"/>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131A"/>
    <w:multiLevelType w:val="hybridMultilevel"/>
    <w:tmpl w:val="F6E8C44A"/>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195D"/>
    <w:multiLevelType w:val="hybridMultilevel"/>
    <w:tmpl w:val="F5F0BBDC"/>
    <w:lvl w:ilvl="0" w:tplc="E234A16A">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56752"/>
    <w:multiLevelType w:val="hybridMultilevel"/>
    <w:tmpl w:val="C1184894"/>
    <w:lvl w:ilvl="0" w:tplc="F906DED8">
      <w:start w:val="1"/>
      <w:numFmt w:val="bullet"/>
      <w:suff w:val="space"/>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2C06"/>
    <w:multiLevelType w:val="hybridMultilevel"/>
    <w:tmpl w:val="D61EC5A8"/>
    <w:lvl w:ilvl="0" w:tplc="68A8809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D7633"/>
    <w:multiLevelType w:val="hybridMultilevel"/>
    <w:tmpl w:val="FAFE875C"/>
    <w:lvl w:ilvl="0" w:tplc="6F188AF8">
      <w:start w:val="1"/>
      <w:numFmt w:val="bullet"/>
      <w:lvlText w:val="-"/>
      <w:lvlJc w:val="left"/>
      <w:pPr>
        <w:ind w:left="720" w:hanging="360"/>
      </w:pPr>
      <w:rPr>
        <w:rFonts w:ascii="Times New Roman" w:hAnsi="Times New Roman" w:cs="Times New Roman" w:hint="default"/>
      </w:rPr>
    </w:lvl>
    <w:lvl w:ilvl="1" w:tplc="5A1C4706">
      <w:numFmt w:val="bullet"/>
      <w:lvlText w:val="•"/>
      <w:lvlJc w:val="left"/>
      <w:pPr>
        <w:ind w:left="1440" w:hanging="360"/>
      </w:pPr>
      <w:rPr>
        <w:rFonts w:ascii="Times New Roman" w:eastAsia="Cambr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B40E9"/>
    <w:multiLevelType w:val="hybridMultilevel"/>
    <w:tmpl w:val="E452B1BC"/>
    <w:lvl w:ilvl="0" w:tplc="7924EC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2" w15:restartNumberingAfterBreak="0">
    <w:nsid w:val="3BB70DBB"/>
    <w:multiLevelType w:val="hybridMultilevel"/>
    <w:tmpl w:val="B58AE0E4"/>
    <w:lvl w:ilvl="0" w:tplc="1D3CE28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00F49"/>
    <w:multiLevelType w:val="hybridMultilevel"/>
    <w:tmpl w:val="EDEE6344"/>
    <w:lvl w:ilvl="0" w:tplc="48D201B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C3110"/>
    <w:multiLevelType w:val="hybridMultilevel"/>
    <w:tmpl w:val="FFDE9282"/>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72760"/>
    <w:multiLevelType w:val="hybridMultilevel"/>
    <w:tmpl w:val="2262913C"/>
    <w:lvl w:ilvl="0" w:tplc="67242B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FB25D4"/>
    <w:multiLevelType w:val="hybridMultilevel"/>
    <w:tmpl w:val="1A7ED47A"/>
    <w:lvl w:ilvl="0" w:tplc="FFFFFFFF">
      <w:start w:val="1"/>
      <w:numFmt w:val="bullet"/>
      <w:suff w:val="space"/>
      <w:lvlText w:val="-"/>
      <w:lvlJc w:val="left"/>
      <w:pPr>
        <w:ind w:left="720" w:hanging="360"/>
      </w:pPr>
      <w:rPr>
        <w:rFonts w:ascii="Times New Roman" w:hAnsi="Times New Roman" w:cs="Times New Roman" w:hint="default"/>
      </w:rPr>
    </w:lvl>
    <w:lvl w:ilvl="1" w:tplc="0110FC0A">
      <w:start w:val="1"/>
      <w:numFmt w:val="bullet"/>
      <w:suff w:val="space"/>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20182F"/>
    <w:multiLevelType w:val="hybridMultilevel"/>
    <w:tmpl w:val="D8A6F104"/>
    <w:lvl w:ilvl="0" w:tplc="CAB2A3AC">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30915"/>
    <w:multiLevelType w:val="hybridMultilevel"/>
    <w:tmpl w:val="42203FD6"/>
    <w:lvl w:ilvl="0" w:tplc="FFFFFFFF">
      <w:start w:val="1"/>
      <w:numFmt w:val="bullet"/>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3" w15:restartNumberingAfterBreak="0">
    <w:nsid w:val="690E0255"/>
    <w:multiLevelType w:val="hybridMultilevel"/>
    <w:tmpl w:val="C4045F7A"/>
    <w:lvl w:ilvl="0" w:tplc="0D44573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5131F8"/>
    <w:multiLevelType w:val="hybridMultilevel"/>
    <w:tmpl w:val="4AF408EE"/>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87014"/>
    <w:multiLevelType w:val="hybridMultilevel"/>
    <w:tmpl w:val="CD8637B6"/>
    <w:lvl w:ilvl="0" w:tplc="FE08FF94">
      <w:start w:val="1"/>
      <w:numFmt w:val="bullet"/>
      <w:suff w:val="space"/>
      <w:lvlText w:val="-"/>
      <w:lvlJc w:val="left"/>
      <w:pPr>
        <w:ind w:left="720" w:hanging="360"/>
      </w:pPr>
      <w:rPr>
        <w:rFonts w:ascii="Times New Roman" w:hAnsi="Times New Roman" w:cs="Times New Roman" w:hint="default"/>
      </w:rPr>
    </w:lvl>
    <w:lvl w:ilvl="1" w:tplc="C882A540">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6A86BD8"/>
    <w:multiLevelType w:val="hybridMultilevel"/>
    <w:tmpl w:val="813A2E66"/>
    <w:lvl w:ilvl="0" w:tplc="AFD881D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66558C"/>
    <w:multiLevelType w:val="hybridMultilevel"/>
    <w:tmpl w:val="B11E6BC8"/>
    <w:lvl w:ilvl="0" w:tplc="B38EBAE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8"/>
  </w:num>
  <w:num w:numId="2" w16cid:durableId="1989896678">
    <w:abstractNumId w:val="11"/>
  </w:num>
  <w:num w:numId="3" w16cid:durableId="1351837059">
    <w:abstractNumId w:val="4"/>
  </w:num>
  <w:num w:numId="4" w16cid:durableId="988483029">
    <w:abstractNumId w:val="19"/>
  </w:num>
  <w:num w:numId="5" w16cid:durableId="221454771">
    <w:abstractNumId w:val="8"/>
  </w:num>
  <w:num w:numId="6" w16cid:durableId="195048653">
    <w:abstractNumId w:val="20"/>
  </w:num>
  <w:num w:numId="7" w16cid:durableId="240529114">
    <w:abstractNumId w:val="7"/>
  </w:num>
  <w:num w:numId="8" w16cid:durableId="750349123">
    <w:abstractNumId w:val="13"/>
  </w:num>
  <w:num w:numId="9" w16cid:durableId="1623654480">
    <w:abstractNumId w:val="1"/>
  </w:num>
  <w:num w:numId="10" w16cid:durableId="73554511">
    <w:abstractNumId w:val="22"/>
  </w:num>
  <w:num w:numId="11" w16cid:durableId="914514978">
    <w:abstractNumId w:val="15"/>
  </w:num>
  <w:num w:numId="12" w16cid:durableId="16085705">
    <w:abstractNumId w:val="27"/>
  </w:num>
  <w:num w:numId="13" w16cid:durableId="137693967">
    <w:abstractNumId w:val="25"/>
  </w:num>
  <w:num w:numId="14" w16cid:durableId="1216774010">
    <w:abstractNumId w:val="9"/>
  </w:num>
  <w:num w:numId="15" w16cid:durableId="1453552945">
    <w:abstractNumId w:val="10"/>
  </w:num>
  <w:num w:numId="16" w16cid:durableId="1744571224">
    <w:abstractNumId w:val="3"/>
  </w:num>
  <w:num w:numId="17" w16cid:durableId="1983923187">
    <w:abstractNumId w:val="12"/>
  </w:num>
  <w:num w:numId="18" w16cid:durableId="1700351620">
    <w:abstractNumId w:val="26"/>
  </w:num>
  <w:num w:numId="19" w16cid:durableId="64301643">
    <w:abstractNumId w:val="6"/>
  </w:num>
  <w:num w:numId="20" w16cid:durableId="468792917">
    <w:abstractNumId w:val="14"/>
  </w:num>
  <w:num w:numId="21" w16cid:durableId="530924298">
    <w:abstractNumId w:val="21"/>
  </w:num>
  <w:num w:numId="22" w16cid:durableId="1602954925">
    <w:abstractNumId w:val="24"/>
  </w:num>
  <w:num w:numId="23" w16cid:durableId="2027555767">
    <w:abstractNumId w:val="5"/>
  </w:num>
  <w:num w:numId="24" w16cid:durableId="1641767081">
    <w:abstractNumId w:val="17"/>
  </w:num>
  <w:num w:numId="25" w16cid:durableId="352851738">
    <w:abstractNumId w:val="23"/>
  </w:num>
  <w:num w:numId="26" w16cid:durableId="1305038344">
    <w:abstractNumId w:val="0"/>
  </w:num>
  <w:num w:numId="27" w16cid:durableId="1918782338">
    <w:abstractNumId w:val="18"/>
  </w:num>
  <w:num w:numId="28" w16cid:durableId="2141528379">
    <w:abstractNumId w:val="2"/>
  </w:num>
  <w:num w:numId="29" w16cid:durableId="8021132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7710C"/>
    <w:rsid w:val="000931C9"/>
    <w:rsid w:val="000C7584"/>
    <w:rsid w:val="000D1031"/>
    <w:rsid w:val="000F3563"/>
    <w:rsid w:val="000F5925"/>
    <w:rsid w:val="001D00A4"/>
    <w:rsid w:val="00231372"/>
    <w:rsid w:val="0027755E"/>
    <w:rsid w:val="00287BA6"/>
    <w:rsid w:val="003037AA"/>
    <w:rsid w:val="0034025A"/>
    <w:rsid w:val="00347233"/>
    <w:rsid w:val="00403377"/>
    <w:rsid w:val="004071CA"/>
    <w:rsid w:val="00436106"/>
    <w:rsid w:val="004553BF"/>
    <w:rsid w:val="004A035C"/>
    <w:rsid w:val="004E3E42"/>
    <w:rsid w:val="00515FAE"/>
    <w:rsid w:val="005D5F0B"/>
    <w:rsid w:val="005F5626"/>
    <w:rsid w:val="006336F0"/>
    <w:rsid w:val="00650C39"/>
    <w:rsid w:val="00651622"/>
    <w:rsid w:val="00687803"/>
    <w:rsid w:val="006B3B43"/>
    <w:rsid w:val="006C512B"/>
    <w:rsid w:val="006E2C29"/>
    <w:rsid w:val="007058BB"/>
    <w:rsid w:val="00764151"/>
    <w:rsid w:val="00783E1B"/>
    <w:rsid w:val="007B730B"/>
    <w:rsid w:val="008B0438"/>
    <w:rsid w:val="008C339F"/>
    <w:rsid w:val="008C5C7B"/>
    <w:rsid w:val="008D5874"/>
    <w:rsid w:val="00942E2C"/>
    <w:rsid w:val="00974202"/>
    <w:rsid w:val="009F0BC9"/>
    <w:rsid w:val="00A069DD"/>
    <w:rsid w:val="00A2784D"/>
    <w:rsid w:val="00A31527"/>
    <w:rsid w:val="00A543A1"/>
    <w:rsid w:val="00A76476"/>
    <w:rsid w:val="00B17CCA"/>
    <w:rsid w:val="00B24B67"/>
    <w:rsid w:val="00BD5326"/>
    <w:rsid w:val="00BE348A"/>
    <w:rsid w:val="00BF103C"/>
    <w:rsid w:val="00CA59DF"/>
    <w:rsid w:val="00CF52DF"/>
    <w:rsid w:val="00D43DB2"/>
    <w:rsid w:val="00E0547E"/>
    <w:rsid w:val="00E745C4"/>
    <w:rsid w:val="00E96BE5"/>
    <w:rsid w:val="00EB565D"/>
    <w:rsid w:val="00EC6A52"/>
    <w:rsid w:val="00F04C56"/>
    <w:rsid w:val="00F12DAE"/>
    <w:rsid w:val="00F16EFB"/>
    <w:rsid w:val="00F25DFD"/>
    <w:rsid w:val="00F30FE4"/>
    <w:rsid w:val="00F52043"/>
    <w:rsid w:val="00FB7A22"/>
    <w:rsid w:val="00FD6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687803"/>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564328">
      <w:bodyDiv w:val="1"/>
      <w:marLeft w:val="0"/>
      <w:marRight w:val="0"/>
      <w:marTop w:val="0"/>
      <w:marBottom w:val="0"/>
      <w:divBdr>
        <w:top w:val="none" w:sz="0" w:space="0" w:color="auto"/>
        <w:left w:val="none" w:sz="0" w:space="0" w:color="auto"/>
        <w:bottom w:val="none" w:sz="0" w:space="0" w:color="auto"/>
        <w:right w:val="none" w:sz="0" w:space="0" w:color="auto"/>
      </w:divBdr>
    </w:div>
    <w:div w:id="883061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17</cp:revision>
  <dcterms:created xsi:type="dcterms:W3CDTF">2026-06-11T09:19:00Z</dcterms:created>
  <dcterms:modified xsi:type="dcterms:W3CDTF">2026-06-30T15:46:00Z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