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210533" w14:paraId="638D1E9C" w14:textId="77777777" w:rsidTr="00434578"><w:trPr><w:trHeight w:val="1843"/></w:trPr><w:tc><w:tcPr><w:tcW w:w="1843" w:type="dxa"/></w:tcPr><w:p w14:paraId="42A1477C" w14:textId="77777777" w:rsidR="00210533" w:rsidRDefault="00210533" w:rsidP="00434578"><w:pPr><w:jc w:val="center"/></w:pPr><w:r w:rsidRPr="00B544B4"><w:rPr><w:color w:val="auto"/><w:noProof/></w:rPr><w:drawing><wp:inline distT="0" distB="0" distL="0" distR="0" wp14:anchorId="4A7E1E5E" wp14:editId="635FE353"><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4040341E" w14:textId="77777777" w:rsidR="00210533" w:rsidRPr="004A214E" w:rsidRDefault="00210533"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7A1C3517" w14:textId="77777777" w:rsidR="00210533" w:rsidRPr="004A214E" w:rsidRDefault="00210533" w:rsidP="00434578"><w:pPr><w:spacing w:before="60" w:after="60" w:line="276" w:lineRule="auto"/><w:jc w:val="center"/><w:rPr><w:color w:val="auto"/><w:b/><w:sz w:val="28"/><w:szCs w:val="28"/></w:rPr></w:pPr><w:r w:rsidRPr="004A214E"><w:rPr><w:color w:val="auto"/><w:b/><w:sz w:val="28"/><w:szCs w:val="28"/></w:rPr><w:t>XÍ NGHIỆP TƯ VẤN</w:t></w:r></w:p><w:p w14:paraId="272DBD86" w14:textId="77777777" w:rsidR="00210533" w:rsidRPr="00826E92" w:rsidRDefault="00210533"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20CC956C" w14:textId="77777777" w:rsidR="00210533" w:rsidRPr="0092347C" w:rsidRDefault="00210533"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37DC205D" w14:textId="77777777" w:rsidR="00210533" w:rsidRPr="006249E5" w:rsidRDefault="00210533" w:rsidP="00210533"><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12D25386" w14:textId="77777777" w:rsidR="00210533" w:rsidRDefault="00210533" w:rsidP="00210533"><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29DAF6F3" w14:textId="77777777" w:rsidR="00210533" w:rsidRDefault="00210533" w:rsidP="00210533"><w:pPr><w:jc w:val="center"/><w:rPr><w:color w:val="auto"/><w:rFonts w:ascii="Times New Roman" w:eastAsia="Times New Roman" w:hAnsi="Times New Roman" w:cs="Times New Roman"/><w:b/><w:bCs/><w:sz w:val="48"/><w:szCs w:val="48"/></w:rPr></w:pPr></w:p><w:p w14:paraId="504095C1" w14:textId="77777777" w:rsidR="00210533" w:rsidRPr="00FB7A22" w:rsidRDefault="00210533" w:rsidP="00210533"><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58BDDFE8" w14:textId="77777777" w:rsidR="00210533" w:rsidRPr="00FB7A22" w:rsidRDefault="00210533" w:rsidP="00210533"><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0743BC79" w14:textId="77777777" w:rsidR="00210533" w:rsidRPr="00FB7A22" w:rsidRDefault="00210533" w:rsidP="00210533"><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4CA224BB" w14:textId="77777777" w:rsidR="00210533" w:rsidRPr="00FB7A22" w:rsidRDefault="00210533" w:rsidP="00210533"><w:pPr><w:jc w:val="center"/><w:rPr><w:color w:val="auto"/><w:sz w:val="32"/><w:szCs w:val="32"/></w:rPr></w:pPr><w:r w:rsidRPr="00FB7A22"><w:rPr><w:color w:val="auto"/><w:rFonts w:ascii="Times New Roman" w:eastAsia="Times New Roman" w:hAnsi="Times New Roman" w:cs="Times New Roman"/><w:b/><w:bCs/><w:sz w:val="32"/><w:szCs w:val="32"/></w:rPr><w:t>{ten_du_an}</w:t></w:r></w:p><w:p w14:paraId="0367EB4F" w14:textId="77777777" w:rsidR="00210533" w:rsidRDefault="00210533" w:rsidP="00210533"><w:pPr><w:ind w:left="3600" w:firstLine="720"/><w:jc w:val="center"/><w:rPr><w:color w:val="auto"/><w:rFonts w:ascii="Times New Roman" w:eastAsia="Times New Roman" w:hAnsi="Times New Roman" w:cs="Times New Roman"/><w:b/><w:bCs/><w:sz w:val="28"/><w:szCs w:val="28"/></w:rPr></w:pPr></w:p><w:p w14:paraId="44BAF337" w14:textId="77777777" w:rsidR="00210533" w:rsidRDefault="00210533" w:rsidP="00210533"><w:pPr><w:ind w:left="3600" w:firstLine="720"/><w:jc w:val="center"/><w:rPr><w:color w:val="auto"/><w:rFonts w:ascii="Times New Roman" w:eastAsia="Times New Roman" w:hAnsi="Times New Roman" w:cs="Times New Roman"/><w:b/><w:bCs/><w:sz w:val="28"/><w:szCs w:val="28"/></w:rPr></w:pPr></w:p><w:p w14:paraId="531163B0" w14:textId="77777777" w:rsidR="00210533" w:rsidRPr="007B4FD0" w:rsidRDefault="00210533" w:rsidP="00210533"><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5D2A478E" w14:textId="77777777" w:rsidR="00210533" w:rsidRDefault="00210533" w:rsidP="00210533"><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210533" w14:paraId="2CC5F257" w14:textId="77777777" w:rsidTr="00434578"><w:tc><w:tcPr><w:tcW w:w="4320" w:type="dxa"/></w:tcPr><w:p w14:paraId="3A07ECA7" w14:textId="77777777" w:rsidR="00210533" w:rsidRDefault="00210533" w:rsidP="00434578"><w:pPr><w:jc w:val="center"/></w:pPr></w:p></w:tc><w:tc><w:tcPr><w:tcW w:w="4320" w:type="dxa"/></w:tcPr><w:p w14:paraId="5D0E82E1" w14:textId="77777777" w:rsidR="00210533" w:rsidRDefault="00210533"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10BFE522" w14:textId="77777777" w:rsidR="00210533" w:rsidRDefault="00210533" w:rsidP="00434578"><w:pPr><w:jc w:val="center"/></w:pPr><w:r><w:rPr><w:color w:val="auto"/><w:rFonts w:ascii="Times New Roman" w:eastAsia="Times New Roman" w:hAnsi="Times New Roman" w:cs="Times New Roman"/><w:b/><w:bCs/><w:sz w:val="26"/><w:szCs w:val="26"/></w:rPr><w:t>PHÓ GIÁM ĐỐC</w:t></w:r></w:p></w:tc></w:tr><w:tr w:rsidR="00210533" w14:paraId="1B3B3C1E" w14:textId="77777777" w:rsidTr="00434578"><w:tc><w:tcPr><w:tcW w:w="4320" w:type="dxa"/></w:tcPr><w:p w14:paraId="40EEB4CB" w14:textId="77777777" w:rsidR="00210533" w:rsidRDefault="00210533" w:rsidP="00434578"><w:pPr><w:jc w:val="center"/></w:pPr></w:p></w:tc><w:tc><w:tcPr><w:tcW w:w="4320" w:type="dxa"/></w:tcPr><w:p w14:paraId="209AAAA3" w14:textId="77777777" w:rsidR="00210533" w:rsidRDefault="0021053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6890EF5A" w14:textId="77777777" w:rsidR="00210533" w:rsidRDefault="0021053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23F63706" w14:textId="77777777" w:rsidR="00FB7A22" w:rsidRDefault="00FB7A22" w:rsidP="00210533"><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210533"><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TKBVTC và Quyết định số 118/QĐ-NPC ngày 20/01/2026 ban hành Quy định về công tác khảo sát phục vụ thiết kế các công trình Điện (EVNNPC) (Điều 34, Điều 36 — trung hạ áp), thành phần công tác khảo sát gồm:</w:t></w:r></w:p><w:p><w:pPr><w:spacing w:before="0" w:after="80" w:line="276" w:lineRule="auto"/><w:jc w:val="both"/></w:pPr><w:r><w:rPr><w:rFonts w:ascii="Times New Roman" w:hAnsi="Times New Roman" w:cs="Times New Roman"/><w:sz w:val="26"/><w:szCs w:val="26"/></w:rPr><w:t>Khảo sát địa hình: bổ sung mặt cắt dọc/ngang, móng 1/200, phục hồi tuyến, cắm mốc GPMB (Điều 34).</w:t></w:r></w:p><w:p><w:pPr><w:spacing w:before="0" w:after="80" w:line="276" w:lineRule="auto"/><w:jc w:val="both"/></w:pPr><w:r><w:rPr><w:rFonts w:ascii="Times New Roman" w:hAnsi="Times New Roman" w:cs="Times New Roman"/><w:sz w:val="26"/><w:szCs w:val="26"/></w:rPr><w:t>Khảo sát địa chất: 2÷3 km/1 hố; bổ sung tại cột góc, vượt; mẫu nước ngầm ~5 km/1 mẫu.</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7D0153"><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7D0153"><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6523EA" w14:paraId="0DA51EC4" w14:textId="77777777" w:rsidTr="00152AB0"><w:trPr><w:tblHeader/></w:trPr><w:tc><w:tcPr><w:tcW w:w="817" w:type="dxa"/><w:vAlign w:val="center"/></w:tcPr><w:p w14:paraId="00918F17" w14:textId="77777777" w:rsidR="0043007B" w:rsidRDefault="00000000" w:rsidP="00152AB0"><w:pPr><w:jc w:val="center"/></w:pPr><w:r><w:rPr><w:color w:val="auto"/><w:rFonts w:ascii="Times New Roman" w:eastAsia="Times New Roman" w:hAnsi="Times New Roman" w:cs="Times New Roman"/><w:b/><w:bCs/><w:sz w:val="26"/><w:szCs w:val="26"/></w:rPr><w:t>STT</w:t></w:r></w:p></w:tc><w:tc><w:tcPr><w:tcW w:w="4630" w:type="dxa"/><w:vAlign w:val="center"/></w:tcPr><w:p w14:paraId="6B2B0559" w14:textId="77777777" w:rsidR="0043007B" w:rsidRDefault="00000000" w:rsidP="00152AB0"><w:pPr><w:jc w:val="center"/></w:pPr><w:r><w:rPr><w:color w:val="auto"/><w:rFonts w:ascii="Times New Roman" w:eastAsia="Times New Roman" w:hAnsi="Times New Roman" w:cs="Times New Roman"/><w:b/><w:bCs/><w:sz w:val="26"/><w:szCs w:val="26"/></w:rPr><w:t>Nội dung công việc</w:t></w:r></w:p></w:tc><w:tc><w:tcPr><w:tcW w:w="1331" w:type="dxa"/><w:vAlign w:val="center"/></w:tcPr><w:p w14:paraId="6C7916AD" w14:textId="77777777" w:rsidR="0043007B" w:rsidRDefault="00000000" w:rsidP="00152AB0"><w:pPr><w:jc w:val="center"/></w:pPr><w:r><w:rPr><w:color w:val="auto"/><w:rFonts w:ascii="Times New Roman" w:eastAsia="Times New Roman" w:hAnsi="Times New Roman" w:cs="Times New Roman"/><w:b/><w:bCs/><w:sz w:val="26"/><w:szCs w:val="26"/></w:rPr><w:t>Cấp địa hình</w:t></w:r></w:p></w:tc><w:tc><w:tcPr><w:tcW w:w="1304" w:type="dxa"/><w:vAlign w:val="center"/></w:tcPr><w:p w14:paraId="7C67CD13" w14:textId="77777777" w:rsidR="0043007B" w:rsidRDefault="00000000" w:rsidP="00152AB0"><w:pPr><w:jc w:val="center"/></w:pPr><w:r><w:rPr><w:color w:val="auto"/><w:rFonts w:ascii="Times New Roman" w:eastAsia="Times New Roman" w:hAnsi="Times New Roman" w:cs="Times New Roman"/><w:b/><w:bCs/><w:sz w:val="26"/><w:szCs w:val="26"/></w:rPr><w:t>Đơn vị</w:t></w:r></w:p></w:tc><w:tc><w:tcPr><w:tcW w:w="1539" w:type="dxa"/><w:vAlign w:val="center"/></w:tcPr><w:p w14:paraId="35335733" w14:textId="77777777" w:rsidR="0043007B" w:rsidRDefault="00000000" w:rsidP="00152AB0"><w:pPr><w:jc w:val="center"/></w:pPr><w:r><w:rPr><w:color w:val="auto"/><w:rFonts w:ascii="Times New Roman" w:eastAsia="Times New Roman" w:hAnsi="Times New Roman" w:cs="Times New Roman"/><w:b/><w:bCs/><w:sz w:val="26"/><w:szCs w:val="26"/></w:rPr><w:t>Khối lượng</w:t></w:r></w:p></w:tc></w:tr><w:tr w:rsidR="006523EA" w14:paraId="593AED8C" w14:textId="77777777" w:rsidTr="00152AB0"><w:tc><w:tcPr><w:tcW w:w="817" w:type="dxa"/><w:vAlign w:val="center"/></w:tcPr><w:p w14:paraId="1299F383" w14:textId="77777777" w:rsidR="0043007B" w:rsidRPr="00ED25D4" w:rsidRDefault="00000000" w:rsidP="00152AB0"><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{#is_header}{</w:t></w:r><w:r w:rsidRPr="00ED25D4"><w:rPr><w:color w:val="auto"/><w:rFonts w:ascii="Times New Roman" w:eastAsia="Times New Roman" w:hAnsi="Times New Roman" w:cs="Times New Roman"/><w:b/><w:bCs/><w:sz w:val="24"/><w:szCs w:val="24"/></w:rPr><w:lastRenderedPageBreak/><w:t xml:space="preserve">stt}{/is_header} </w:t></w:r><w:r w:rsidRPr="00ED25D4"><w:rPr><w:color w:val="auto"/><w:rFonts w:ascii="Times New Roman" w:eastAsia="Times New Roman" w:hAnsi="Times New Roman" w:cs="Times New Roman"/><w:sz w:val="24"/><w:szCs w:val="24"/></w:rPr><w:t>{^is_header}{stt}{/is_header}</w:t></w:r></w:p></w:tc><w:tc><w:tcPr><w:tcW w:w="4630" w:type="dxa"/><w:vAlign w:val="center"/></w:tcPr><w:p w14:paraId="371FA5CF" w14:textId="77777777" w:rsidR="0043007B" w:rsidRPr="00ED25D4" w:rsidRDefault="00000000" w:rsidP="00152AB0"><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lastRenderedPageBreak/><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5428B909" w14:textId="77777777" w:rsidR="0043007B"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394F6902" w14:textId="77777777" w:rsidR="0043007B"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367C4A4B" w14:textId="77777777" w:rsidR="0043007B"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73100B25" w:rsidR="00FB7A22" w:rsidRDefault="00FB7A22" w:rsidP="00210533"><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0792D92B"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3.1. Phương pháp khảo sát địa hình</w:t></w:r></w:p><w:p w14:paraId="27A209FC" w14:textId="4A56AA51" w:rsidR="00E070D9" w:rsidRPr="007D0153" w:rsidRDefault="00E070D9" w:rsidP="007D0153"><w:pPr><w:pStyle w:val="ListParagraph"/><w:numPr><w:ilvl w:val="0"/><w:numId w:val="26"/></w:numPr><w:spacing w:after="0" w:line="312" w:lineRule="auto"/><w:ind w:left="0" w:firstLine="0"/><w:jc w:val="both"/><w:rPr><w:color w:val="auto"/><w:rFonts w:ascii="Times New Roman" w:hAnsi="Times New Roman" w:cs="Times New Roman"/><w:b/><w:iCs/><w:sz w:val="26"/><w:szCs w:val="26"/><w:lang w:val="en-US"/></w:rPr></w:pPr><w:r w:rsidRPr="007D0153"><w:rPr><w:color w:val="auto"/><w:rFonts w:ascii="Times New Roman" w:hAnsi="Times New Roman" w:cs="Times New Roman"/><w:b/><w:iCs/><w:sz w:val="26"/><w:szCs w:val="26"/><w:lang w:val="en-US"/></w:rPr><w:t>Phần đường dây tải điện trên không (ĐDK)</w:t></w:r></w:p><w:p w14:paraId="0E65C757" w14:textId="2281D504"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Thành lập lưới khống chế toạ độ và độ cao: Khôi phục và kiểm tra lại hệ thống mốc tọa độ, độ cao dọc tuyến đã thực hiện ở bước TKKT.</w:t></w:r></w:p><w:p w14:paraId="719D1052" w14:textId="4891BF5D"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Đo vẽ, kiểm tra địa hình tuyến: Kiểm tra, đo đạc bổ sung và cập nhật các thay đổi, phát sinh về địa hình, địa vật trên tuyến ĐDK so với bước TKKT.</w:t></w:r></w:p><w:p w14:paraId="31881113" w14:textId="44DFB8A7"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Đo vẽ bình đồ chân móng cột: Sử dụng máy toàn đạc kết hợp đo RTK để tiến hành đo vẽ bình đồ chi tiết ở tỷ lệ 1/200, khoảng cao đều 0.5m tại các vị trí móng cột có thiết kế san gạt, kè móng, hoàn trả kênh mương, đường giao thông nội đồng nhằm phục vụ chính xác công tác áp móng.</w:t></w:r></w:p><w:p w14:paraId="4C03E656" w14:textId="4D6E1DB1"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Đo vẽ mặt cắt dọc, mặt cắt ngang bổ sung: Chỉ đo vẽ bổ sung mặt cắt dọc, mặt cắt ngang tại các đoạn tuyến có sự điều chỉnh, thay đổi vị trí cột so với thiết kế kỹ thuật đã được phê duyệt.</w:t></w:r></w:p><w:p w14:paraId="4CA84250" w14:textId="01D448EC"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Phục hồi tuyến và cắm mốc thực địa: Tiến hành đo đạc, phân trụ trung gian từ bản vẽ ra thực địa. Phục hồi tuyến ĐDK, cắm mốc định vị móng cột, mốc ranh giới để bàn giao cho Chủ đầu tư và Đơn vị thi công.</w:t></w:r></w:p><w:p w14:paraId="6E04E56E" w14:textId="0A024073" w:rsidR="00E070D9" w:rsidRPr="007D0153" w:rsidRDefault="00E070D9" w:rsidP="007D0153"><w:pPr><w:pStyle w:val="ListParagraph"/><w:numPr><w:ilvl w:val="0"/><w:numId w:val="26"/></w:numPr><w:spacing w:after="0" w:line="312" w:lineRule="auto"/><w:ind w:left="0" w:firstLine="0"/><w:jc w:val="both"/><w:rPr><w:color w:val="auto"/><w:rFonts w:ascii="Times New Roman" w:hAnsi="Times New Roman" w:cs="Times New Roman"/><w:b/><w:iCs/><w:sz w:val="26"/><w:szCs w:val="26"/><w:lang w:val="en-US"/></w:rPr></w:pPr><w:r w:rsidRPr="007D0153"><w:rPr><w:color w:val="auto"/><w:rFonts w:ascii="Times New Roman" w:hAnsi="Times New Roman" w:cs="Times New Roman"/><w:b/><w:iCs/><w:sz w:val="26"/><w:szCs w:val="26"/><w:lang w:val="en-US"/></w:rPr><w:t>Phần Trạm biến áp (TBA)</w:t></w:r></w:p><w:p w14:paraId="4CE29C27" w14:textId="30C7AC4E"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Khôi phục lưới khống chế mặt bằng và độ cao: Kiểm tra, khôi phục và bổ sung hệ thống mốc khống chế đo vẽ bao quanh khuôn viên trạm từ giai đoạn TKKT.</w:t></w:r></w:p><w:p w14:paraId="2C8D734A" w14:textId="7729F28A"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Định vị, cắm mốc hạng mục trạm: Đo đạc, xây dựng tim, mốc thiết kế các hạng mục công trình của TBA (nhà điều khiển, móng máy biến áp, cột cổng...) từ bản vẽ ra thực địa.</w:t></w:r></w:p><w:p w14:paraId="498C9FAB" w14:textId="1F4A9FE8"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Bàn giao thực địa: Bàn giao hệ thống mốc khống chế cao tọa độ, tim mốc thiết kế công trình, mốc ranh giới trạm cho Chủ đầu tư và Đơn vị thi công bảo quản.</w:t></w:r></w:p><w:p w14:paraId="32D64F65"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3.2. Phương pháp khảo sát địa chất công trình</w:t></w:r></w:p><w:p w14:paraId="62B09B39" w14:textId="136F364D" w:rsidR="00E070D9" w:rsidRPr="007D0153" w:rsidRDefault="00E070D9" w:rsidP="007D0153"><w:pPr><w:pStyle w:val="ListParagraph"/><w:numPr><w:ilvl w:val="0"/><w:numId w:val="26"/></w:numPr><w:spacing w:after="0" w:line="312" w:lineRule="auto"/><w:ind w:left="0" w:firstLine="0"/><w:jc w:val="both"/><w:rPr><w:color w:val="auto"/><w:rFonts w:ascii="Times New Roman" w:hAnsi="Times New Roman" w:cs="Times New Roman"/><w:b/><w:iCs/><w:sz w:val="26"/><w:szCs w:val="26"/><w:lang w:val="en-US"/></w:rPr></w:pPr><w:r w:rsidRPr="007D0153"><w:rPr><w:color w:val="auto"/><w:rFonts w:ascii="Times New Roman" w:hAnsi="Times New Roman" w:cs="Times New Roman"/><w:b/><w:iCs/><w:sz w:val="26"/><w:szCs w:val="26"/><w:lang w:val="en-US"/></w:rPr><w:t>Phần đường dây tải điện trên không (ĐDK)</w:t></w:r></w:p><w:p w14:paraId="2C3FC920" w14:textId="0981ACE7"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Vị trí hố khoan thăm dò: Chỉ tiến hành khoan máy thăm dò bổ sung tại các vị trí cột có sự điều chỉnh, thay đổi mặt bằng xây dựng móng so với bước TKKT, hoặc tại các vị trí áp dụng giải pháp công nghệ mới cần bổ sung tài liệu ĐCCT.</w:t></w:r></w:p><w:p w14:paraId="2613AE4A" w14:textId="3488611F"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Khảo sát xử lý dị thường: Thực hiện khảo sát ĐCCT chi tiết bổ sung tại những vị trí/khu vực có dị thường về ĐCCT chưa lường trước phát hiện khi thi công khai đào hố móng (VD: caster, hang hốc ngầm, trượt lở).</w:t></w:r></w:p><w:p w14:paraId="5C12024E" w14:textId="7C0AFA8E"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Mô tả ĐCCT hố móng: Quan sát, đánh giá và mô tả ĐCCT trực tiếp tại hố móng của các vị trí có điều kiện ĐCCT đặc biệt.</w:t></w:r></w:p><w:p w14:paraId="39EF57BB" w14:textId="2C82D621" w:rsidR="00E070D9" w:rsidRPr="007D0153" w:rsidRDefault="00E070D9" w:rsidP="007D0153"><w:pPr><w:pStyle w:val="ListParagraph"/><w:numPr><w:ilvl w:val="0"/><w:numId w:val="26"/></w:numPr><w:spacing w:after="0" w:line="312" w:lineRule="auto"/><w:ind w:left="0" w:firstLine="0"/><w:jc w:val="both"/><w:rPr><w:color w:val="auto"/><w:rFonts w:ascii="Times New Roman" w:hAnsi="Times New Roman" w:cs="Times New Roman"/><w:b/><w:iCs/><w:sz w:val="26"/><w:szCs w:val="26"/><w:lang w:val="en-US"/></w:rPr></w:pPr><w:r w:rsidRPr="007D0153"><w:rPr><w:color w:val="auto"/><w:rFonts w:ascii="Times New Roman" w:hAnsi="Times New Roman" w:cs="Times New Roman"/><w:b/><w:iCs/><w:sz w:val="26"/><w:szCs w:val="26"/><w:lang w:val="en-US"/></w:rPr><w:t>Phần Trạm biến áp (TBA)</w:t></w:r></w:p><w:p w14:paraId="2E058244" w14:textId="6082734B"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Phương pháp khoan thăm dò bổ sung: Khảo sát bổ sung khi mặt bằng xây dựng hạng mục thay đổi theo yêu cầu thiết kế mà tài liệu ĐCCT chưa có. Khảo sát chi tiết các khu vực có dị thường ĐCCT phát hiện khi thi công.</w:t></w:r></w:p><w:p w14:paraId="246342AC" w14:textId="7C18D361" w:rsidR="00E070D9" w:rsidRPr="00E070D9" w:rsidRDefault="00E070D9" w:rsidP="007D0153"><w:pPr><w:pStyle w:val="ListParagraph"/><w:numPr><w:ilvl w:val="0"/><w:numId w:val="28"/></w:numPr><w:spacing w:after="0" w:line="312" w:lineRule="auto"/><w:ind w:left="0" w:firstLine="357"/><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Lấy mẫu và thí nghiệm: Tiến hành lấy mẫu kiểm tra trong quá trình thi công (nếu có yêu cầu từ thiết kế) để đánh giá sự phù hợp của đất nền so với hồ sơ thiết kế.</w:t></w:r></w:p><w:p w14:paraId="0F017D68"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3.3. Phương pháp khảo sát khí tượng thủy văn</w:t></w:r></w:p><w:p w14:paraId="4734A5BE" w14:textId="7076340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tra thực địa bổ sung (nếu có): Chỉ tiến hành khảo sát bổ sung nếu tại thời điểm lập TKBVTC phát sinh các hiện tượng cực đoan mới (lũ lụt bất thường, sạt lở) ảnh hưởng trực tiếp đến an toàn của các móng cột hoặc mặt bằng trạm.</w:t></w:r></w:p><w:p w14:paraId="49C7553F"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3.4. Thiết bị khảo sát và Phòng thí nghiệm</w:t></w:r></w:p><w:p w14:paraId="7F1E28F3" w14:textId="23D0AD9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Yêu cầu chung: Toàn bộ thiết bị đo đạc, máy móc phải đảm bảo độ chính xác theo quy phạm và còn trong thời hạn hiệu lực kiểm định/hiệu chuẩn do cơ quan có thẩm quyền cấp.</w:t></w:r></w:p><w:p w14:paraId="4315F507" w14:textId="0E1E78A2"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Thiết bị địa hình: Máy thu tín hiệu vệ tinh GNSS (RTK); Máy toàn đạc điện tử độ chính xác cao; Máy đo khoảng cách laser; Máy thủy bình tự động.</w:t></w:r></w:p><w:p w14:paraId="3C65E609" w14:textId="736DA10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Thiết bị địa chất: Máy khoan xoay lấy lõi dã chiến; Bộ thiết bị đóng SPT tiêu chuẩn.</w:t></w:r></w:p><w:p w14:paraId="657F8A99" w14:textId="7967F049" w:rsidR="00FB7A22"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Phòng thí nghiệm sử dụng: Thực hiện tại Phòng thí nghiệm hợp chuẩn Quốc gia (Mã số LAS-XD...).</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0F2DAFB6" w14:textId="77777777" w:rsidR="0043007B"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66BA8207" w14:textId="77777777" w:rsidR="0043007B"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1C1B2721" w14:textId="77777777" w:rsidR="0043007B"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6523EA" w14:paraId="26D06D50" w14:textId="77777777" w:rsidTr="00152AB0"><w:tc><w:tcPr><w:tcW w:w="817" w:type="dxa"/><w:vAlign w:val="center"/></w:tcPr><w:p w14:paraId="45E88DFB" w14:textId="77777777" w:rsidR="0043007B" w:rsidRDefault="00000000" w:rsidP="00152AB0"><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059B9FC4" w14:textId="77777777" w:rsidR="0043007B" w:rsidRDefault="00000000" w:rsidP="00152AB0"><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3E4CE3EA" w14:textId="77777777" w:rsidR="0043007B" w:rsidRDefault="00000000" w:rsidP="00152AB0"><w:pPr><w:rPr><w:color w:val="auto"/><w:sz w:val="24"/><w:szCs w:val="24"/></w:rPr></w:pPr><w:r w:rsidRPr="00C6048B"><w:rPr><w:color w:val="auto"/><w:rFonts w:ascii="Times New Roman" w:eastAsia="Times New Roman" w:hAnsi="Times New Roman" w:cs="Times New Roman"/><w:sz w:val="24"/><w:szCs w:val="24"/></w:rPr><w:t>{ten_tai_lieu}{/ds_tieu_chuan}</w:t></w:r></w:p></w:tc></w:tr></w:tbl><w:p w14:paraId="31A87BF1" w14:textId="59CE07DC" w:rsidR="00FB7A22" w:rsidRPr="00FB7A22" w:rsidRDefault="00FB7A22" w:rsidP="00FB7A22"><w:pPr><w:jc w:val="both"/><w:rPr><w:color w:val="auto"/><w:sz w:val="26"/><w:szCs w:val="26"/></w:rPr></w:pPr></w:p><w:p w14:paraId="27A788CC" w14:textId="08E397E5" w:rsidR="00FB7A22" w:rsidRPr="00FB7A22" w:rsidRDefault="00FB7A22" w:rsidP="00210533"><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3B3F4C9F"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AC300F" w:rsidRPr="00AC300F"><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210533"><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210533"><w:pPr><w:pageBreakBefore/><w:jc w:val="both"/></w:pPr><w:r><w:rPr><w:color w:val="auto"/><w:rFonts w:ascii="Times New Roman" w:hAnsi="Times New Roman"/><w:b/><w:sz w:val="28"/></w:rPr><w:lastRenderedPageBreak/><w:t>CHƯƠNG 7: BIỆN PHÁP BẢO ĐẢM AN TOÀN VÀ BẢO VỆ MÔI TRƯỜNG</w:t></w:r></w:p><w:p w14:paraId="5DEB18A2"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1F1CDBD7" w14:textId="5FB0F198"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312A8A8B" w14:textId="08E3CC0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4811BC41" w14:textId="0494C6A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6B6FE792" w14:textId="3E29E33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w:r></w:p><w:p w14:paraId="3F13C3B3" w14:textId="417B2CA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74478703"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771367E3" w14:textId="50CB755C"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E855B96" w14:textId="1F8177F1"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1D176788" w14:textId="43EA11B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25EB7E4F"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lastRenderedPageBreak/><w:t>7.3. Biện pháp bảo vệ môi trường, giữ gìn cảnh quan và phục hồi hiện trạng</w:t></w:r></w:p><w:p w14:paraId="5659757D" w14:textId="17CBD17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40FD1F9E" w14:textId="6EC349C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49B2B6C1" w14:textId="583DAC99"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19BDE9E0" w14:textId="0592EA4B" w:rsidR="00FB7A22" w:rsidRPr="00E070D9" w:rsidRDefault="00E070D9" w:rsidP="00FB7A22"><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7B798" w14:textId="77777777" w:rsidR="00186451" w:rsidRDefault="00186451">
      <w:pPr>
        <w:spacing w:after="0" w:line="240" w:lineRule="auto"/>
      </w:pPr>
      <w:r>
        <w:separator/>
      </w:r>
    </w:p>
  </w:endnote>
  <w:endnote w:type="continuationSeparator" w:id="0">
    <w:p w14:paraId="3AA16BCB" w14:textId="77777777" w:rsidR="00186451" w:rsidRDefault="0018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039932D-48F5-42F1-B9BA-3011900CEF94}"/>
    <w:embedBold r:id="rId2" w:fontKey="{86B1272C-B225-4843-AADE-9D2FEE2CCC3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735C55D7-3F47-4D70-8342-FB2450545EA1}"/>
  </w:font>
  <w:font w:name="Calibri">
    <w:panose1 w:val="020F0502020204030204"/>
    <w:charset w:val="00"/>
    <w:family w:val="swiss"/>
    <w:pitch w:val="variable"/>
    <w:sig w:usb0="E4002EFF" w:usb1="C200247B" w:usb2="00000009" w:usb3="00000000" w:csb0="000001FF" w:csb1="00000000"/>
    <w:embedRegular r:id="rId4" w:fontKey="{1618F185-14BA-413D-941F-D227114591C2}"/>
    <w:embedBold r:id="rId5" w:fontKey="{3F59DF1D-CDA9-4DFE-80C8-A3D977AB63CB}"/>
    <w:embedItalic r:id="rId6" w:fontKey="{90A6EB55-2F0A-457B-B4D1-41949B4DF49E}"/>
    <w:embedBoldItalic r:id="rId7" w:fontKey="{16CD5DFA-4398-4C41-A8AD-03F3CF1200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E2A3" w14:textId="3B61A296" w:rsidR="00210533" w:rsidRDefault="00210533" w:rsidP="0021053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0FEFE" w14:textId="77777777" w:rsidR="00186451" w:rsidRDefault="00186451">
      <w:pPr>
        <w:spacing w:after="0" w:line="240" w:lineRule="auto"/>
      </w:pPr>
      <w:r>
        <w:separator/>
      </w:r>
    </w:p>
  </w:footnote>
  <w:footnote w:type="continuationSeparator" w:id="0">
    <w:p w14:paraId="1EB38373" w14:textId="77777777" w:rsidR="00186451" w:rsidRDefault="00186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210533" w14:paraId="6B8DC63F" w14:textId="77777777" w:rsidTr="00210533">
      <w:tc>
        <w:tcPr>
          <w:tcW w:w="9395" w:type="dxa"/>
        </w:tcPr>
        <w:p w14:paraId="4DB90600" w14:textId="77777777" w:rsidR="00210533" w:rsidRPr="00A76476" w:rsidRDefault="00210533" w:rsidP="00210533">
          <w:pPr>
            <w:pStyle w:val="Header"/>
            <w:pBdr>
              <w:bottom w:val="thickThinSmallGap" w:sz="18" w:space="1" w:color="auto"/>
            </w:pBdr>
            <w:rPr>
              <w:color w:val="auto"/>
              <w:b/>
              <w:bCs/>
              <w:sz w:val="26"/>
              <w:szCs w:val="26"/>
            </w:rPr>
          </w:pPr>
          <w:r w:rsidRPr="00A76476">
            <w:rPr>
              <w:color w:val="auto"/>
              <w:b/>
              <w:bCs/>
              <w:sz w:val="26"/>
              <w:szCs w:val="26"/>
            </w:rPr>
            <w:t>Công trình: {ten_du_an}</w:t>
          </w:r>
        </w:p>
        <w:p w14:paraId="04B33F3D" w14:textId="7170ECE3" w:rsidR="00210533" w:rsidRPr="00210533" w:rsidRDefault="00210533" w:rsidP="00210533">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2F837EB2" w:rsidR="00A76476" w:rsidRPr="00210533" w:rsidRDefault="00A76476" w:rsidP="0021053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2"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7"/>
  </w:num>
  <w:num w:numId="2" w16cid:durableId="1989896678">
    <w:abstractNumId w:val="10"/>
  </w:num>
  <w:num w:numId="3" w16cid:durableId="1351837059">
    <w:abstractNumId w:val="2"/>
  </w:num>
  <w:num w:numId="4" w16cid:durableId="988483029">
    <w:abstractNumId w:val="19"/>
  </w:num>
  <w:num w:numId="5" w16cid:durableId="221454771">
    <w:abstractNumId w:val="9"/>
  </w:num>
  <w:num w:numId="6" w16cid:durableId="195048653">
    <w:abstractNumId w:val="20"/>
  </w:num>
  <w:num w:numId="7" w16cid:durableId="240529114">
    <w:abstractNumId w:val="4"/>
  </w:num>
  <w:num w:numId="8" w16cid:durableId="750349123">
    <w:abstractNumId w:val="13"/>
  </w:num>
  <w:num w:numId="9" w16cid:durableId="1623654480">
    <w:abstractNumId w:val="0"/>
  </w:num>
  <w:num w:numId="10" w16cid:durableId="73554511">
    <w:abstractNumId w:val="24"/>
  </w:num>
  <w:num w:numId="11" w16cid:durableId="439885099">
    <w:abstractNumId w:val="18"/>
  </w:num>
  <w:num w:numId="12" w16cid:durableId="2017614712">
    <w:abstractNumId w:val="23"/>
  </w:num>
  <w:num w:numId="13" w16cid:durableId="976298343">
    <w:abstractNumId w:val="11"/>
  </w:num>
  <w:num w:numId="14" w16cid:durableId="1792552706">
    <w:abstractNumId w:val="6"/>
  </w:num>
  <w:num w:numId="15" w16cid:durableId="728577070">
    <w:abstractNumId w:val="12"/>
  </w:num>
  <w:num w:numId="16" w16cid:durableId="2100059155">
    <w:abstractNumId w:val="26"/>
  </w:num>
  <w:num w:numId="17" w16cid:durableId="2067873492">
    <w:abstractNumId w:val="1"/>
  </w:num>
  <w:num w:numId="18" w16cid:durableId="12533812">
    <w:abstractNumId w:val="16"/>
  </w:num>
  <w:num w:numId="19" w16cid:durableId="481624559">
    <w:abstractNumId w:val="17"/>
  </w:num>
  <w:num w:numId="20" w16cid:durableId="1763573874">
    <w:abstractNumId w:val="8"/>
  </w:num>
  <w:num w:numId="21" w16cid:durableId="1087849871">
    <w:abstractNumId w:val="7"/>
  </w:num>
  <w:num w:numId="22" w16cid:durableId="1198161536">
    <w:abstractNumId w:val="15"/>
  </w:num>
  <w:num w:numId="23" w16cid:durableId="1135833168">
    <w:abstractNumId w:val="5"/>
  </w:num>
  <w:num w:numId="24" w16cid:durableId="877819466">
    <w:abstractNumId w:val="14"/>
  </w:num>
  <w:num w:numId="25" w16cid:durableId="338968595">
    <w:abstractNumId w:val="25"/>
  </w:num>
  <w:num w:numId="26" w16cid:durableId="422193003">
    <w:abstractNumId w:val="22"/>
  </w:num>
  <w:num w:numId="27" w16cid:durableId="1815676236">
    <w:abstractNumId w:val="3"/>
  </w:num>
  <w:num w:numId="28" w16cid:durableId="4644661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77B2"/>
    <w:rsid w:val="00186451"/>
    <w:rsid w:val="001D00A4"/>
    <w:rsid w:val="00210533"/>
    <w:rsid w:val="00231372"/>
    <w:rsid w:val="00287BA6"/>
    <w:rsid w:val="00347233"/>
    <w:rsid w:val="00403377"/>
    <w:rsid w:val="004071CA"/>
    <w:rsid w:val="0043007B"/>
    <w:rsid w:val="004A035C"/>
    <w:rsid w:val="004E3E42"/>
    <w:rsid w:val="00515FAE"/>
    <w:rsid w:val="00531C68"/>
    <w:rsid w:val="00536EA6"/>
    <w:rsid w:val="005D345E"/>
    <w:rsid w:val="005D5F0B"/>
    <w:rsid w:val="005F5626"/>
    <w:rsid w:val="006336F0"/>
    <w:rsid w:val="00650C39"/>
    <w:rsid w:val="00651622"/>
    <w:rsid w:val="006B3B43"/>
    <w:rsid w:val="006E2C29"/>
    <w:rsid w:val="007058BB"/>
    <w:rsid w:val="00764151"/>
    <w:rsid w:val="00783E1B"/>
    <w:rsid w:val="007B730B"/>
    <w:rsid w:val="007D0153"/>
    <w:rsid w:val="00836AF4"/>
    <w:rsid w:val="008B0438"/>
    <w:rsid w:val="008C339F"/>
    <w:rsid w:val="008C5C7B"/>
    <w:rsid w:val="008D5874"/>
    <w:rsid w:val="00942E2C"/>
    <w:rsid w:val="009B5B51"/>
    <w:rsid w:val="009F0BC9"/>
    <w:rsid w:val="00A069DD"/>
    <w:rsid w:val="00A31527"/>
    <w:rsid w:val="00A543A1"/>
    <w:rsid w:val="00A74CE7"/>
    <w:rsid w:val="00A76476"/>
    <w:rsid w:val="00AC300F"/>
    <w:rsid w:val="00B24B67"/>
    <w:rsid w:val="00BE348A"/>
    <w:rsid w:val="00BF103C"/>
    <w:rsid w:val="00CF52DF"/>
    <w:rsid w:val="00D43DB2"/>
    <w:rsid w:val="00D75FC3"/>
    <w:rsid w:val="00E0547E"/>
    <w:rsid w:val="00E070D9"/>
    <w:rsid w:val="00E745C4"/>
    <w:rsid w:val="00E96BE5"/>
    <w:rsid w:val="00EB565D"/>
    <w:rsid w:val="00EC6A52"/>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21053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13</cp:revision>
  <dcterms:created xsi:type="dcterms:W3CDTF">2026-06-11T09:19:00Z</dcterms:created>
  <dcterms:modified xsi:type="dcterms:W3CDTF">2026-06-30T15:45:00Z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