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2D4B2D" w:rsidP="008B7269">
      <w:r w:rsidRPr="00856E3D">
        <w:rPr>
          <w:noProof/>
        </w:rPr>
        <w:drawing>
          <wp:inline distT="0" distB="0" distL="0" distR="0">
            <wp:extent cx="825500" cy="83185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20850" cy="40005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FC442F">
        <w:rPr>
          <w:rFonts w:hAnsi="宋体" w:hint="eastAsia"/>
          <w:b/>
          <w:sz w:val="32"/>
          <w:szCs w:val="32"/>
          <w:u w:val="single"/>
        </w:rPr>
        <w:t>2.2 2D</w:t>
      </w:r>
      <w:r w:rsidR="00FC442F">
        <w:rPr>
          <w:rFonts w:hAnsi="宋体" w:hint="eastAsia"/>
          <w:b/>
          <w:sz w:val="32"/>
          <w:szCs w:val="32"/>
          <w:u w:val="single"/>
        </w:rPr>
        <w:t>移相法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470EA4">
        <w:rPr>
          <w:rFonts w:hAnsi="宋体" w:hint="eastAsia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3220"/>
        <w:gridCol w:w="1569"/>
        <w:gridCol w:w="2064"/>
      </w:tblGrid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0E0E54" w:rsidRPr="00470EA4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35272E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3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35272E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工训楼</w:t>
            </w:r>
            <w:r>
              <w:rPr>
                <w:rFonts w:hAnsi="宋体" w:hint="eastAsia"/>
                <w:sz w:val="28"/>
                <w:szCs w:val="28"/>
              </w:rPr>
              <w:t>6</w:t>
            </w:r>
            <w:r>
              <w:rPr>
                <w:rFonts w:hAnsi="宋体"/>
                <w:sz w:val="28"/>
                <w:szCs w:val="28"/>
              </w:rPr>
              <w:t>04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35272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  <w:r w:rsidR="008B7269"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612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124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FC442F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虎禹成</w:t>
            </w:r>
          </w:p>
        </w:tc>
        <w:tc>
          <w:tcPr>
            <w:tcW w:w="1612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124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FC442F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FC442F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>
        <w:tc>
          <w:tcPr>
            <w:tcW w:w="1479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6F656E" w:rsidRPr="00353275" w:rsidRDefault="00FC442F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397150" w:rsidRPr="00397150" w:rsidRDefault="00397150" w:rsidP="00397150">
      <w:p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lastRenderedPageBreak/>
        <w:t>实验目的</w:t>
      </w:r>
    </w:p>
    <w:p w:rsidR="002D4B2D" w:rsidRPr="002D4B2D" w:rsidRDefault="002D4B2D" w:rsidP="002D4B2D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通过仿真和实测牛顿环，分析不同相位下的实验结果。</w:t>
      </w:r>
    </w:p>
    <w:p w:rsidR="002D4B2D" w:rsidRPr="002D4B2D" w:rsidRDefault="002D4B2D" w:rsidP="002D4B2D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使用相移法获取牛顿环的相位（缠绕相位）。</w:t>
      </w:r>
    </w:p>
    <w:p w:rsidR="002D4B2D" w:rsidRPr="002D4B2D" w:rsidRDefault="002D4B2D" w:rsidP="002D4B2D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通过解缠绕（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unwrap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）技术获得牛顿环的真实相位。</w:t>
      </w:r>
    </w:p>
    <w:p w:rsidR="002D4B2D" w:rsidRDefault="002D4B2D" w:rsidP="002D4B2D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通过拟合方法计算牛顿环的曲率半径、环心等参数。</w:t>
      </w:r>
    </w:p>
    <w:p w:rsidR="002D4B2D" w:rsidRPr="002D4B2D" w:rsidRDefault="002D4B2D" w:rsidP="002D4B2D">
      <w:pPr>
        <w:widowControl/>
        <w:ind w:left="72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实验环境</w:t>
      </w:r>
    </w:p>
    <w:p w:rsidR="002D4B2D" w:rsidRPr="002D4B2D" w:rsidRDefault="002D4B2D" w:rsidP="002D4B2D">
      <w:pPr>
        <w:widowControl/>
        <w:ind w:left="3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D4B2D">
        <w:rPr>
          <w:rFonts w:ascii="Segoe UI" w:hAnsi="Segoe UI" w:cs="Segoe UI"/>
          <w:b/>
          <w:bCs/>
          <w:color w:val="404040"/>
          <w:kern w:val="0"/>
          <w:sz w:val="24"/>
          <w:szCs w:val="24"/>
        </w:rPr>
        <w:t>硬件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：计算机。</w:t>
      </w:r>
    </w:p>
    <w:p w:rsidR="002D4B2D" w:rsidRPr="002D4B2D" w:rsidRDefault="002D4B2D" w:rsidP="002D4B2D">
      <w:pPr>
        <w:widowControl/>
        <w:ind w:left="3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D4B2D">
        <w:rPr>
          <w:rFonts w:ascii="Segoe UI" w:hAnsi="Segoe UI" w:cs="Segoe UI"/>
          <w:b/>
          <w:bCs/>
          <w:color w:val="404040"/>
          <w:kern w:val="0"/>
          <w:sz w:val="24"/>
          <w:szCs w:val="24"/>
        </w:rPr>
        <w:t>软件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：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MATLAB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（用于图像处理、相位计算和拟合分析）。</w:t>
      </w:r>
    </w:p>
    <w:p w:rsidR="002D4B2D" w:rsidRDefault="002D4B2D" w:rsidP="002D4B2D">
      <w:pPr>
        <w:widowControl/>
        <w:ind w:left="3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D4B2D">
        <w:rPr>
          <w:rFonts w:ascii="Segoe UI" w:hAnsi="Segoe UI" w:cs="Segoe UI"/>
          <w:b/>
          <w:bCs/>
          <w:color w:val="404040"/>
          <w:kern w:val="0"/>
          <w:sz w:val="24"/>
          <w:szCs w:val="24"/>
        </w:rPr>
        <w:t>数据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：四幅不同相位的牛顿环图像（</w:t>
      </w:r>
      <w:r w:rsidRPr="002D4B2D">
        <w:rPr>
          <w:rFonts w:ascii="var(--ds-font-family-code)" w:hAnsi="var(--ds-font-family-code)" w:cs="宋体"/>
          <w:color w:val="404040"/>
          <w:kern w:val="0"/>
          <w:szCs w:val="21"/>
        </w:rPr>
        <w:t>1.png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、</w:t>
      </w:r>
      <w:r w:rsidRPr="002D4B2D">
        <w:rPr>
          <w:rFonts w:ascii="var(--ds-font-family-code)" w:hAnsi="var(--ds-font-family-code)" w:cs="宋体"/>
          <w:color w:val="404040"/>
          <w:kern w:val="0"/>
          <w:szCs w:val="21"/>
        </w:rPr>
        <w:t>2.png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、</w:t>
      </w:r>
      <w:r w:rsidRPr="002D4B2D">
        <w:rPr>
          <w:rFonts w:ascii="var(--ds-font-family-code)" w:hAnsi="var(--ds-font-family-code)" w:cs="宋体"/>
          <w:color w:val="404040"/>
          <w:kern w:val="0"/>
          <w:szCs w:val="21"/>
        </w:rPr>
        <w:t>3.png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、</w:t>
      </w:r>
      <w:r w:rsidRPr="002D4B2D">
        <w:rPr>
          <w:rFonts w:ascii="var(--ds-font-family-code)" w:hAnsi="var(--ds-font-family-code)" w:cs="宋体"/>
          <w:color w:val="404040"/>
          <w:kern w:val="0"/>
          <w:szCs w:val="21"/>
        </w:rPr>
        <w:t>4.png</w:t>
      </w:r>
      <w:r w:rsidRPr="002D4B2D">
        <w:rPr>
          <w:rFonts w:ascii="Segoe UI" w:hAnsi="Segoe UI" w:cs="Segoe UI"/>
          <w:color w:val="404040"/>
          <w:kern w:val="0"/>
          <w:sz w:val="24"/>
          <w:szCs w:val="24"/>
        </w:rPr>
        <w:t>）。</w:t>
      </w:r>
    </w:p>
    <w:p w:rsidR="002D4B2D" w:rsidRPr="002D4B2D" w:rsidRDefault="002D4B2D" w:rsidP="002D4B2D">
      <w:pPr>
        <w:widowControl/>
        <w:ind w:left="3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</w:p>
    <w:p w:rsidR="002D4B2D" w:rsidRPr="002D4B2D" w:rsidRDefault="009F55CE" w:rsidP="009C1207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9F55CE" w:rsidRDefault="009F55CE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四帧相移法通过采集四幅相位差为π/2的信号图像，计算信号的缠绕相位。公式为：</w:t>
      </w: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wrapped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9"/>
              <w:szCs w:val="29"/>
            </w:rPr>
            <m:t>arctan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(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f>
            <m:f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3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​​</m:t>
              </m:r>
            </m:num>
            <m:den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2</m:t>
              </m:r>
            </m:den>
          </m:f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)</m:t>
          </m:r>
        </m:oMath>
      </m:oMathPara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其中，I0,I1,I2,I</w:t>
      </w:r>
      <w:r>
        <w:rPr>
          <w:rFonts w:ascii="宋体" w:hAnsi="宋体" w:hint="eastAsia"/>
          <w:bCs/>
          <w:sz w:val="24"/>
          <w:szCs w:val="24"/>
        </w:rPr>
        <w:t>3</w:t>
      </w:r>
      <w:r w:rsidRPr="00766670">
        <w:rPr>
          <w:rFonts w:ascii="宋体" w:hAnsi="宋体"/>
          <w:bCs/>
          <w:sz w:val="24"/>
          <w:szCs w:val="24"/>
        </w:rPr>
        <w:t>别为四幅图像的强度值。</w:t>
      </w: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由于四帧相移法得到的相位是缠绕的（范围在</w:t>
      </w:r>
      <w:r w:rsidRPr="00766670">
        <w:rPr>
          <w:rFonts w:ascii="Cambria Math" w:hAnsi="Cambria Math" w:cs="Cambria Math"/>
          <w:bCs/>
          <w:sz w:val="24"/>
          <w:szCs w:val="24"/>
        </w:rPr>
        <w:t>−</w:t>
      </w:r>
      <w:r w:rsidRPr="00766670">
        <w:rPr>
          <w:rFonts w:ascii="宋体" w:hAnsi="宋体"/>
          <w:bCs/>
          <w:sz w:val="24"/>
          <w:szCs w:val="24"/>
        </w:rPr>
        <w:t>π到π之间），需要通过解缠绕操作恢复连续相位。解缠绕公式为：</w:t>
      </w: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unwrapped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unwrap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wrapped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</m:oMath>
      </m:oMathPara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使用最小二乘法拟合相位数据，求解二次项系数a、一次项系数 b和常数项c。拟合公式为：</w:t>
      </w: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x</m:t>
          </m:r>
          <m:r>
            <m:rPr>
              <m:sty m:val="p"/>
            </m:rPr>
            <w:rPr>
              <w:rStyle w:val="mpunct"/>
              <w:rFonts w:ascii="Cambria Math" w:hAnsi="Cambria Math"/>
              <w:color w:val="404040"/>
              <w:sz w:val="29"/>
              <w:szCs w:val="29"/>
            </w:rPr>
            <m:t>,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y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ax</m:t>
              </m:r>
            </m:e>
            <m:sup>
              <m:r>
                <w:rPr>
                  <w:rStyle w:val="mord"/>
                  <w:rFonts w:ascii="Cambria Math" w:hAnsi="Cambria Math" w:hint="eastAsia"/>
                  <w:color w:val="404040"/>
                  <w:sz w:val="29"/>
                  <w:szCs w:val="29"/>
                </w:rPr>
                <m:t>2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bx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cy</m:t>
              </m:r>
            </m:e>
            <m:sup>
              <m:r>
                <w:rPr>
                  <w:rStyle w:val="mord"/>
                  <w:rFonts w:ascii="Cambria Math" w:hAnsi="Cambria Math" w:hint="eastAsia"/>
                  <w:color w:val="404040"/>
                  <w:sz w:val="29"/>
                  <w:szCs w:val="29"/>
                </w:rPr>
                <m:t>2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dy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e</m:t>
          </m:r>
        </m:oMath>
      </m:oMathPara>
    </w:p>
    <w:p w:rsidR="002D4B2D" w:rsidRPr="00431FF1" w:rsidRDefault="002D4B2D" w:rsidP="002D4B2D">
      <w:pPr>
        <w:rPr>
          <w:rFonts w:ascii="宋体" w:hAnsi="宋体" w:hint="eastAsia"/>
          <w:bCs/>
          <w:sz w:val="24"/>
          <w:szCs w:val="24"/>
        </w:rPr>
      </w:pPr>
      <w:r w:rsidRPr="00431FF1">
        <w:rPr>
          <w:rFonts w:ascii="宋体" w:hAnsi="宋体" w:hint="eastAsia"/>
          <w:bCs/>
          <w:sz w:val="24"/>
          <w:szCs w:val="24"/>
        </w:rPr>
        <w:t>通过正规方程求解系数：</w:t>
      </w:r>
    </w:p>
    <w:p w:rsidR="002D4B2D" w:rsidRDefault="002D4B2D" w:rsidP="002D4B2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β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X)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宋体"/>
              <w:kern w:val="0"/>
              <w:sz w:val="24"/>
              <w:szCs w:val="24"/>
            </w:rPr>
            <m:t>y</m:t>
          </m:r>
        </m:oMath>
      </m:oMathPara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431FF1">
        <w:rPr>
          <w:rFonts w:ascii="宋体" w:hAnsi="宋体"/>
          <w:bCs/>
          <w:sz w:val="24"/>
          <w:szCs w:val="24"/>
        </w:rPr>
        <w:lastRenderedPageBreak/>
        <w:t>其中，X为设计矩阵，y为观测值向量。</w:t>
      </w:r>
    </w:p>
    <w:p w:rsidR="002D4B2D" w:rsidRPr="002D4B2D" w:rsidRDefault="002D4B2D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2D4B2D" w:rsidRPr="00431FF1" w:rsidRDefault="002D4B2D" w:rsidP="002D4B2D">
      <w:pPr>
        <w:widowControl/>
        <w:numPr>
          <w:ilvl w:val="0"/>
          <w:numId w:val="41"/>
        </w:numPr>
        <w:spacing w:after="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推导四帧相移法：</w:t>
      </w:r>
    </w:p>
    <w:p w:rsidR="002D4B2D" w:rsidRPr="00431FF1" w:rsidRDefault="002D4B2D" w:rsidP="002D4B2D">
      <w:pPr>
        <w:widowControl/>
        <w:spacing w:after="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假设信号为</w:t>
      </w: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 </w:t>
      </w:r>
      <m:oMath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  <w:bdr w:val="none" w:sz="0" w:space="0" w:color="auto" w:frame="1"/>
          </w:rPr>
          <m:t>I(t)=Acos⁡(ϕ(t))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I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(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t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)=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A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cos(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ϕ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(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t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))</m:t>
        </m:r>
      </m:oMath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，四幅图像的相位差为</w:t>
      </w: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 </w:t>
      </w:r>
      <w:r w:rsidRPr="00431FF1">
        <w:rPr>
          <w:rFonts w:ascii="KaTeX_Math" w:hAnsi="KaTeX_Math"/>
          <w:i/>
          <w:iCs/>
          <w:color w:val="404040"/>
          <w:kern w:val="0"/>
          <w:sz w:val="29"/>
          <w:szCs w:val="29"/>
        </w:rPr>
        <w:t>π</w:t>
      </w:r>
      <w:r w:rsidRPr="00431FF1">
        <w:rPr>
          <w:color w:val="404040"/>
          <w:kern w:val="0"/>
          <w:sz w:val="29"/>
          <w:szCs w:val="29"/>
        </w:rPr>
        <w:t>/2</w:t>
      </w: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，则：</w:t>
      </w: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I0​=Acos(ϕ),I1​=Acos(ϕ+2π​),I2​=Acos(ϕ+π),I3​=Acos(ϕ+23π​)</m:t>
          </m:r>
        </m:oMath>
      </m:oMathPara>
    </w:p>
    <w:p w:rsidR="002D4B2D" w:rsidRDefault="002D4B2D" w:rsidP="002D4B2D">
      <w:pPr>
        <w:spacing w:line="300" w:lineRule="auto"/>
        <w:jc w:val="left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可以得到：</w:t>
      </w: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wrapped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9"/>
              <w:szCs w:val="29"/>
            </w:rPr>
            <m:t>arctan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(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f>
            <m:f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3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​​</m:t>
              </m:r>
            </m:num>
            <m:den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2</m:t>
              </m:r>
            </m:den>
          </m:f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)</m:t>
          </m:r>
        </m:oMath>
      </m:oMathPara>
    </w:p>
    <w:p w:rsidR="002D4B2D" w:rsidRPr="00222D60" w:rsidRDefault="002D4B2D" w:rsidP="002D4B2D">
      <w:pPr>
        <w:pStyle w:val="a9"/>
        <w:widowControl/>
        <w:numPr>
          <w:ilvl w:val="0"/>
          <w:numId w:val="41"/>
        </w:numPr>
        <w:spacing w:after="60"/>
        <w:ind w:firstLineChars="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22D60">
        <w:rPr>
          <w:rFonts w:ascii="Segoe UI" w:hAnsi="Segoe UI" w:cs="Segoe UI"/>
          <w:color w:val="404040"/>
          <w:kern w:val="0"/>
          <w:sz w:val="24"/>
          <w:szCs w:val="24"/>
        </w:rPr>
        <w:t>移项法的缺陷：</w:t>
      </w:r>
    </w:p>
    <w:p w:rsidR="002D4B2D" w:rsidRPr="00222D60" w:rsidRDefault="002D4B2D" w:rsidP="002D4B2D">
      <w:pPr>
        <w:widowControl/>
        <w:ind w:firstLine="3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22D60">
        <w:rPr>
          <w:rFonts w:ascii="Segoe UI" w:hAnsi="Segoe UI" w:cs="Segoe UI"/>
          <w:color w:val="404040"/>
          <w:kern w:val="0"/>
          <w:sz w:val="24"/>
          <w:szCs w:val="24"/>
        </w:rPr>
        <w:t>移相器误差：移相器的精度直接影响相位计算结果的准确性。</w:t>
      </w:r>
    </w:p>
    <w:p w:rsidR="002D4B2D" w:rsidRPr="00222D60" w:rsidRDefault="002D4B2D" w:rsidP="002D4B2D">
      <w:pPr>
        <w:widowControl/>
        <w:ind w:firstLine="3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22D60">
        <w:rPr>
          <w:rFonts w:ascii="Segoe UI" w:hAnsi="Segoe UI" w:cs="Segoe UI"/>
          <w:color w:val="404040"/>
          <w:kern w:val="0"/>
          <w:sz w:val="24"/>
          <w:szCs w:val="24"/>
        </w:rPr>
        <w:t>信号扰动：噪声或信号失真会导致相位计算误差。</w:t>
      </w:r>
    </w:p>
    <w:p w:rsidR="002D4B2D" w:rsidRDefault="002D4B2D" w:rsidP="002D4B2D">
      <w:pPr>
        <w:widowControl/>
        <w:ind w:firstLine="42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</w:p>
    <w:p w:rsidR="002D4B2D" w:rsidRPr="00222D60" w:rsidRDefault="002D4B2D" w:rsidP="002D4B2D">
      <w:pPr>
        <w:pStyle w:val="a9"/>
        <w:widowControl/>
        <w:numPr>
          <w:ilvl w:val="0"/>
          <w:numId w:val="41"/>
        </w:numPr>
        <w:spacing w:after="60"/>
        <w:ind w:firstLineChars="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22D60">
        <w:rPr>
          <w:rFonts w:ascii="Segoe UI" w:hAnsi="Segoe UI" w:cs="Segoe UI"/>
          <w:color w:val="404040"/>
          <w:kern w:val="0"/>
          <w:sz w:val="24"/>
          <w:szCs w:val="24"/>
        </w:rPr>
        <w:t>参数拟合公式</w:t>
      </w:r>
      <w:r>
        <w:rPr>
          <w:rFonts w:ascii="Segoe UI" w:hAnsi="Segoe UI" w:cs="Segoe UI"/>
          <w:color w:val="404040"/>
          <w:kern w:val="0"/>
          <w:sz w:val="24"/>
          <w:szCs w:val="24"/>
        </w:rPr>
        <w:t>：</w:t>
      </w: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使用最小二乘法拟合相位数据，求解二次项系数a、一次项系数 b和常数项c。拟合公式为：</w:t>
      </w:r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x</m:t>
          </m:r>
          <m:r>
            <m:rPr>
              <m:sty m:val="p"/>
            </m:rPr>
            <w:rPr>
              <w:rStyle w:val="mpunct"/>
              <w:rFonts w:ascii="Cambria Math" w:hAnsi="Cambria Math"/>
              <w:color w:val="404040"/>
              <w:sz w:val="29"/>
              <w:szCs w:val="29"/>
            </w:rPr>
            <m:t>,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y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ax</m:t>
              </m:r>
            </m:e>
            <m:sup>
              <m:r>
                <w:rPr>
                  <w:rStyle w:val="mord"/>
                  <w:rFonts w:ascii="Cambria Math" w:hAnsi="Cambria Math" w:hint="eastAsia"/>
                  <w:color w:val="404040"/>
                  <w:sz w:val="29"/>
                  <w:szCs w:val="29"/>
                </w:rPr>
                <m:t>2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bx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cy</m:t>
              </m:r>
            </m:e>
            <m:sup>
              <m:r>
                <w:rPr>
                  <w:rStyle w:val="mord"/>
                  <w:rFonts w:ascii="Cambria Math" w:hAnsi="Cambria Math" w:hint="eastAsia"/>
                  <w:color w:val="404040"/>
                  <w:sz w:val="29"/>
                  <w:szCs w:val="29"/>
                </w:rPr>
                <m:t>2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dy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e</m:t>
          </m:r>
        </m:oMath>
      </m:oMathPara>
    </w:p>
    <w:p w:rsidR="002D4B2D" w:rsidRPr="00431FF1" w:rsidRDefault="002D4B2D" w:rsidP="002D4B2D">
      <w:pPr>
        <w:rPr>
          <w:rFonts w:ascii="宋体" w:hAnsi="宋体" w:hint="eastAsia"/>
          <w:bCs/>
          <w:sz w:val="24"/>
          <w:szCs w:val="24"/>
        </w:rPr>
      </w:pPr>
      <w:r w:rsidRPr="00431FF1">
        <w:rPr>
          <w:rFonts w:ascii="宋体" w:hAnsi="宋体" w:hint="eastAsia"/>
          <w:bCs/>
          <w:sz w:val="24"/>
          <w:szCs w:val="24"/>
        </w:rPr>
        <w:t>通过正规方程求解系数：</w:t>
      </w:r>
    </w:p>
    <w:p w:rsidR="002D4B2D" w:rsidRDefault="002D4B2D" w:rsidP="002D4B2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β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X)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宋体"/>
              <w:kern w:val="0"/>
              <w:sz w:val="24"/>
              <w:szCs w:val="24"/>
            </w:rPr>
            <m:t>y</m:t>
          </m:r>
        </m:oMath>
      </m:oMathPara>
    </w:p>
    <w:p w:rsidR="002D4B2D" w:rsidRDefault="002D4B2D" w:rsidP="002D4B2D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431FF1">
        <w:rPr>
          <w:rFonts w:ascii="宋体" w:hAnsi="宋体"/>
          <w:bCs/>
          <w:sz w:val="24"/>
          <w:szCs w:val="24"/>
        </w:rPr>
        <w:t>其中，X为设计矩阵，y为观测值向量。</w:t>
      </w:r>
    </w:p>
    <w:p w:rsidR="002D4B2D" w:rsidRPr="00EE5CE1" w:rsidRDefault="002D4B2D" w:rsidP="002D4B2D">
      <w:pPr>
        <w:spacing w:line="300" w:lineRule="auto"/>
        <w:jc w:val="left"/>
        <w:rPr>
          <w:rFonts w:ascii="宋体" w:hAnsi="宋体" w:hint="eastAsia"/>
          <w:bCs/>
          <w:sz w:val="24"/>
          <w:szCs w:val="24"/>
        </w:rPr>
      </w:pPr>
    </w:p>
    <w:p w:rsidR="00795F0D" w:rsidRPr="00795F0D" w:rsidRDefault="009F55CE" w:rsidP="00795F0D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795F0D" w:rsidRDefault="00795F0D" w:rsidP="002D4B2D">
      <w:pPr>
        <w:pStyle w:val="a6"/>
        <w:rPr>
          <w:b/>
          <w:bCs/>
          <w:sz w:val="24"/>
          <w:szCs w:val="22"/>
        </w:rPr>
      </w:pPr>
    </w:p>
    <w:p w:rsidR="002D4B2D" w:rsidRDefault="002D4B2D" w:rsidP="002D4B2D">
      <w:pPr>
        <w:pStyle w:val="a6"/>
        <w:rPr>
          <w:b/>
          <w:bCs/>
          <w:sz w:val="24"/>
          <w:szCs w:val="22"/>
        </w:rPr>
      </w:pPr>
      <w:r w:rsidRPr="00B03DFD">
        <w:rPr>
          <w:b/>
          <w:bCs/>
          <w:sz w:val="24"/>
          <w:szCs w:val="22"/>
        </w:rPr>
        <w:t xml:space="preserve">1. </w:t>
      </w:r>
      <w:r w:rsidRPr="00B03DFD">
        <w:rPr>
          <w:b/>
          <w:bCs/>
          <w:sz w:val="24"/>
          <w:szCs w:val="22"/>
        </w:rPr>
        <w:t>实验步骤</w:t>
      </w:r>
    </w:p>
    <w:p w:rsidR="00795F0D" w:rsidRPr="00B03DFD" w:rsidRDefault="00795F0D" w:rsidP="002D4B2D">
      <w:pPr>
        <w:pStyle w:val="a6"/>
        <w:rPr>
          <w:b/>
          <w:bCs/>
          <w:sz w:val="24"/>
          <w:szCs w:val="22"/>
        </w:rPr>
      </w:pPr>
    </w:p>
    <w:p w:rsidR="002D4B2D" w:rsidRPr="002D4B2D" w:rsidRDefault="002D4B2D" w:rsidP="002D4B2D">
      <w:pPr>
        <w:pStyle w:val="a6"/>
        <w:numPr>
          <w:ilvl w:val="0"/>
          <w:numId w:val="38"/>
        </w:numPr>
        <w:rPr>
          <w:sz w:val="24"/>
          <w:szCs w:val="22"/>
        </w:rPr>
      </w:pPr>
      <w:r w:rsidRPr="002D4B2D">
        <w:rPr>
          <w:sz w:val="24"/>
          <w:szCs w:val="22"/>
        </w:rPr>
        <w:t>读取四幅不同相位的牛顿环图像，并转换为灰度图。</w:t>
      </w:r>
    </w:p>
    <w:p w:rsidR="002D4B2D" w:rsidRPr="002D4B2D" w:rsidRDefault="002D4B2D" w:rsidP="002D4B2D">
      <w:pPr>
        <w:pStyle w:val="a6"/>
        <w:numPr>
          <w:ilvl w:val="0"/>
          <w:numId w:val="38"/>
        </w:numPr>
        <w:rPr>
          <w:sz w:val="24"/>
          <w:szCs w:val="22"/>
        </w:rPr>
      </w:pPr>
      <w:r w:rsidRPr="002D4B2D">
        <w:rPr>
          <w:sz w:val="24"/>
          <w:szCs w:val="22"/>
        </w:rPr>
        <w:t>使用四帧相移法计算缠绕相位</w:t>
      </w:r>
      <w:r w:rsidRPr="002D4B2D">
        <w:rPr>
          <w:sz w:val="24"/>
          <w:szCs w:val="22"/>
        </w:rPr>
        <w:t> ϕ</w:t>
      </w:r>
      <w:r w:rsidRPr="002D4B2D">
        <w:rPr>
          <w:sz w:val="24"/>
          <w:szCs w:val="22"/>
        </w:rPr>
        <w:t>。</w:t>
      </w:r>
    </w:p>
    <w:p w:rsidR="002D4B2D" w:rsidRPr="002D4B2D" w:rsidRDefault="002D4B2D" w:rsidP="002D4B2D">
      <w:pPr>
        <w:pStyle w:val="a6"/>
        <w:numPr>
          <w:ilvl w:val="0"/>
          <w:numId w:val="38"/>
        </w:numPr>
        <w:rPr>
          <w:sz w:val="24"/>
          <w:szCs w:val="22"/>
        </w:rPr>
      </w:pPr>
      <w:r w:rsidRPr="002D4B2D">
        <w:rPr>
          <w:sz w:val="24"/>
          <w:szCs w:val="22"/>
        </w:rPr>
        <w:t>对缠绕相位进行解缠绕，得到真实相位。</w:t>
      </w:r>
    </w:p>
    <w:p w:rsidR="002D4B2D" w:rsidRDefault="002D4B2D" w:rsidP="002D4B2D">
      <w:pPr>
        <w:pStyle w:val="a6"/>
        <w:numPr>
          <w:ilvl w:val="0"/>
          <w:numId w:val="38"/>
        </w:numPr>
        <w:rPr>
          <w:sz w:val="24"/>
          <w:szCs w:val="22"/>
        </w:rPr>
      </w:pPr>
      <w:r w:rsidRPr="002D4B2D">
        <w:rPr>
          <w:sz w:val="24"/>
          <w:szCs w:val="22"/>
        </w:rPr>
        <w:t>通过拟合方法计算曲率半径</w:t>
      </w:r>
      <w:r w:rsidRPr="002D4B2D">
        <w:rPr>
          <w:sz w:val="24"/>
          <w:szCs w:val="22"/>
        </w:rPr>
        <w:t> R</w:t>
      </w:r>
      <w:r w:rsidRPr="002D4B2D">
        <w:rPr>
          <w:sz w:val="24"/>
          <w:szCs w:val="22"/>
        </w:rPr>
        <w:t>和环心</w:t>
      </w:r>
      <w:r w:rsidRPr="002D4B2D">
        <w:rPr>
          <w:sz w:val="24"/>
          <w:szCs w:val="22"/>
        </w:rPr>
        <w:t> (</w:t>
      </w:r>
      <w:r w:rsidRPr="002D4B2D">
        <w:rPr>
          <w:i/>
          <w:iCs/>
          <w:sz w:val="24"/>
          <w:szCs w:val="22"/>
        </w:rPr>
        <w:t>x</w:t>
      </w:r>
      <w:r w:rsidRPr="002D4B2D">
        <w:rPr>
          <w:sz w:val="24"/>
          <w:szCs w:val="22"/>
        </w:rPr>
        <w:t>0​,</w:t>
      </w:r>
      <w:r w:rsidRPr="002D4B2D">
        <w:rPr>
          <w:i/>
          <w:iCs/>
          <w:sz w:val="24"/>
          <w:szCs w:val="22"/>
        </w:rPr>
        <w:t>y</w:t>
      </w:r>
      <w:r w:rsidRPr="002D4B2D">
        <w:rPr>
          <w:sz w:val="24"/>
          <w:szCs w:val="22"/>
        </w:rPr>
        <w:t>0​)</w:t>
      </w:r>
      <w:r w:rsidRPr="002D4B2D">
        <w:rPr>
          <w:sz w:val="24"/>
          <w:szCs w:val="22"/>
        </w:rPr>
        <w:t>。</w:t>
      </w:r>
    </w:p>
    <w:p w:rsidR="00795F0D" w:rsidRDefault="00795F0D" w:rsidP="00795F0D">
      <w:pPr>
        <w:pStyle w:val="a6"/>
        <w:ind w:left="360"/>
        <w:rPr>
          <w:sz w:val="24"/>
          <w:szCs w:val="22"/>
        </w:rPr>
      </w:pPr>
    </w:p>
    <w:p w:rsidR="00795F0D" w:rsidRPr="002D4B2D" w:rsidRDefault="00795F0D" w:rsidP="00795F0D">
      <w:pPr>
        <w:pStyle w:val="a6"/>
        <w:ind w:left="360"/>
        <w:rPr>
          <w:sz w:val="24"/>
          <w:szCs w:val="22"/>
        </w:rPr>
      </w:pPr>
    </w:p>
    <w:p w:rsidR="002D4B2D" w:rsidRPr="002D4B2D" w:rsidRDefault="002D4B2D" w:rsidP="002D4B2D">
      <w:pPr>
        <w:pStyle w:val="a6"/>
        <w:rPr>
          <w:b/>
          <w:bCs/>
          <w:sz w:val="24"/>
          <w:szCs w:val="22"/>
        </w:rPr>
      </w:pPr>
      <w:r w:rsidRPr="002D4B2D">
        <w:rPr>
          <w:b/>
          <w:bCs/>
          <w:sz w:val="24"/>
          <w:szCs w:val="22"/>
        </w:rPr>
        <w:lastRenderedPageBreak/>
        <w:t xml:space="preserve">2. </w:t>
      </w:r>
      <w:r w:rsidRPr="002D4B2D">
        <w:rPr>
          <w:b/>
          <w:bCs/>
          <w:sz w:val="24"/>
          <w:szCs w:val="22"/>
        </w:rPr>
        <w:t>实验结果</w:t>
      </w:r>
    </w:p>
    <w:p w:rsidR="002D4B2D" w:rsidRDefault="002D4B2D" w:rsidP="00795F0D">
      <w:pPr>
        <w:pStyle w:val="a6"/>
        <w:ind w:left="720"/>
        <w:rPr>
          <w:sz w:val="24"/>
          <w:szCs w:val="22"/>
        </w:rPr>
      </w:pPr>
      <w:r w:rsidRPr="002D4B2D">
        <w:rPr>
          <w:b/>
          <w:bCs/>
          <w:sz w:val="24"/>
          <w:szCs w:val="22"/>
        </w:rPr>
        <w:t>缠绕相位</w:t>
      </w:r>
      <w:r w:rsidRPr="002D4B2D">
        <w:rPr>
          <w:sz w:val="24"/>
          <w:szCs w:val="22"/>
        </w:rPr>
        <w:t>：通过四帧相移法计算得到的缠绕相位如图所示。</w:t>
      </w:r>
    </w:p>
    <w:p w:rsidR="00B03DFD" w:rsidRDefault="00B03DFD" w:rsidP="00B03DFD">
      <w:pPr>
        <w:pStyle w:val="a6"/>
        <w:rPr>
          <w:sz w:val="24"/>
          <w:szCs w:val="22"/>
        </w:rPr>
      </w:pPr>
      <w:r w:rsidRPr="00B03DFD">
        <w:rPr>
          <w:noProof/>
          <w:sz w:val="24"/>
          <w:szCs w:val="22"/>
        </w:rPr>
        <w:drawing>
          <wp:inline distT="0" distB="0" distL="0" distR="0" wp14:anchorId="29E3DC6D" wp14:editId="3BD5128A">
            <wp:extent cx="5274310" cy="1393190"/>
            <wp:effectExtent l="0" t="0" r="2540" b="0"/>
            <wp:docPr id="2099195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95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DFD" w:rsidRPr="002D4B2D" w:rsidRDefault="00B03DFD" w:rsidP="00B03DFD">
      <w:pPr>
        <w:pStyle w:val="a6"/>
        <w:rPr>
          <w:sz w:val="24"/>
          <w:szCs w:val="22"/>
        </w:rPr>
      </w:pPr>
    </w:p>
    <w:p w:rsidR="002D4B2D" w:rsidRDefault="002D4B2D" w:rsidP="00795F0D">
      <w:pPr>
        <w:pStyle w:val="a6"/>
        <w:ind w:left="720"/>
        <w:rPr>
          <w:sz w:val="24"/>
          <w:szCs w:val="22"/>
        </w:rPr>
      </w:pPr>
      <w:r w:rsidRPr="002D4B2D">
        <w:rPr>
          <w:b/>
          <w:bCs/>
          <w:sz w:val="24"/>
          <w:szCs w:val="22"/>
        </w:rPr>
        <w:t>解缠绕相位</w:t>
      </w:r>
      <w:r w:rsidRPr="002D4B2D">
        <w:rPr>
          <w:sz w:val="24"/>
          <w:szCs w:val="22"/>
        </w:rPr>
        <w:t>：解缠绕后的真实相位如图所示。</w:t>
      </w:r>
    </w:p>
    <w:p w:rsidR="00B03DFD" w:rsidRDefault="00B03DFD" w:rsidP="00B03DFD">
      <w:pPr>
        <w:pStyle w:val="a6"/>
        <w:rPr>
          <w:sz w:val="24"/>
          <w:szCs w:val="22"/>
        </w:rPr>
      </w:pPr>
      <w:r w:rsidRPr="00B03DFD">
        <w:rPr>
          <w:noProof/>
          <w:sz w:val="24"/>
          <w:szCs w:val="22"/>
        </w:rPr>
        <w:drawing>
          <wp:inline distT="0" distB="0" distL="0" distR="0" wp14:anchorId="56222F1F" wp14:editId="6AEDE5A1">
            <wp:extent cx="5274310" cy="1176020"/>
            <wp:effectExtent l="0" t="0" r="2540" b="5080"/>
            <wp:docPr id="1462661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61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DFD" w:rsidRPr="002D4B2D" w:rsidRDefault="00B03DFD" w:rsidP="00B03DFD">
      <w:pPr>
        <w:pStyle w:val="a6"/>
        <w:rPr>
          <w:sz w:val="24"/>
          <w:szCs w:val="22"/>
        </w:rPr>
      </w:pPr>
    </w:p>
    <w:p w:rsidR="002D4B2D" w:rsidRPr="002D4B2D" w:rsidRDefault="002D4B2D" w:rsidP="00795F0D">
      <w:pPr>
        <w:pStyle w:val="a6"/>
        <w:ind w:left="720"/>
        <w:rPr>
          <w:sz w:val="24"/>
          <w:szCs w:val="22"/>
        </w:rPr>
      </w:pPr>
      <w:r w:rsidRPr="002D4B2D">
        <w:rPr>
          <w:b/>
          <w:bCs/>
          <w:sz w:val="24"/>
          <w:szCs w:val="22"/>
        </w:rPr>
        <w:t>拟合结果</w:t>
      </w:r>
      <w:r w:rsidRPr="002D4B2D">
        <w:rPr>
          <w:sz w:val="24"/>
          <w:szCs w:val="22"/>
        </w:rPr>
        <w:t>：通过拟合得到的曲率半径</w:t>
      </w:r>
      <w:r w:rsidRPr="002D4B2D">
        <w:rPr>
          <w:sz w:val="24"/>
          <w:szCs w:val="22"/>
        </w:rPr>
        <w:t> R</w:t>
      </w:r>
      <w:r w:rsidRPr="002D4B2D">
        <w:rPr>
          <w:sz w:val="24"/>
          <w:szCs w:val="22"/>
        </w:rPr>
        <w:t>和环心</w:t>
      </w:r>
      <w:r w:rsidRPr="002D4B2D">
        <w:rPr>
          <w:sz w:val="24"/>
          <w:szCs w:val="22"/>
        </w:rPr>
        <w:t> </w:t>
      </w:r>
      <w:r w:rsidRPr="00B03DFD">
        <w:rPr>
          <w:sz w:val="24"/>
          <w:szCs w:val="22"/>
        </w:rPr>
        <w:t xml:space="preserve"> </w:t>
      </w:r>
      <w:r w:rsidRPr="002D4B2D">
        <w:rPr>
          <w:sz w:val="24"/>
          <w:szCs w:val="22"/>
        </w:rPr>
        <w:t>(</w:t>
      </w:r>
      <w:r w:rsidRPr="002D4B2D">
        <w:rPr>
          <w:i/>
          <w:iCs/>
          <w:sz w:val="24"/>
          <w:szCs w:val="22"/>
        </w:rPr>
        <w:t>x</w:t>
      </w:r>
      <w:r w:rsidRPr="002D4B2D">
        <w:rPr>
          <w:sz w:val="24"/>
          <w:szCs w:val="22"/>
        </w:rPr>
        <w:t>0​,</w:t>
      </w:r>
      <w:r w:rsidRPr="002D4B2D">
        <w:rPr>
          <w:i/>
          <w:iCs/>
          <w:sz w:val="24"/>
          <w:szCs w:val="22"/>
        </w:rPr>
        <w:t>y</w:t>
      </w:r>
      <w:r w:rsidRPr="002D4B2D">
        <w:rPr>
          <w:sz w:val="24"/>
          <w:szCs w:val="22"/>
        </w:rPr>
        <w:t>0​) </w:t>
      </w:r>
      <w:r w:rsidRPr="002D4B2D">
        <w:rPr>
          <w:sz w:val="24"/>
          <w:szCs w:val="22"/>
        </w:rPr>
        <w:t>如下：</w:t>
      </w:r>
    </w:p>
    <w:p w:rsidR="002D4B2D" w:rsidRPr="00B03DFD" w:rsidRDefault="002D4B2D" w:rsidP="002D4B2D">
      <w:pPr>
        <w:pStyle w:val="a6"/>
        <w:jc w:val="center"/>
        <w:rPr>
          <w:sz w:val="24"/>
          <w:szCs w:val="22"/>
        </w:rPr>
      </w:pPr>
      <w:r w:rsidRPr="002D4B2D">
        <w:rPr>
          <w:i/>
          <w:iCs/>
          <w:sz w:val="24"/>
          <w:szCs w:val="22"/>
        </w:rPr>
        <w:t>R</w:t>
      </w:r>
      <w:r w:rsidR="00795F0D">
        <w:rPr>
          <w:rFonts w:hint="eastAsia"/>
          <w:i/>
          <w:iCs/>
          <w:sz w:val="24"/>
          <w:szCs w:val="22"/>
        </w:rPr>
        <w:t xml:space="preserve"> </w:t>
      </w:r>
      <w:r w:rsidRPr="002D4B2D">
        <w:rPr>
          <w:sz w:val="24"/>
          <w:szCs w:val="22"/>
        </w:rPr>
        <w:t>=</w:t>
      </w:r>
      <w:r w:rsidR="00795F0D" w:rsidRPr="00795F0D">
        <w:t xml:space="preserve"> </w:t>
      </w:r>
      <w:r w:rsidR="0086489A" w:rsidRPr="0086489A">
        <w:rPr>
          <w:sz w:val="24"/>
          <w:szCs w:val="22"/>
        </w:rPr>
        <w:t>9.1383</w:t>
      </w:r>
      <w:r w:rsidR="00795F0D">
        <w:rPr>
          <w:sz w:val="24"/>
          <w:szCs w:val="22"/>
        </w:rPr>
        <w:tab/>
      </w:r>
      <w:r w:rsidR="0086489A">
        <w:rPr>
          <w:rFonts w:hint="eastAsia"/>
          <w:sz w:val="24"/>
          <w:szCs w:val="22"/>
        </w:rPr>
        <w:t>m</w:t>
      </w:r>
      <w:r w:rsidR="00795F0D">
        <w:rPr>
          <w:rFonts w:hint="eastAsia"/>
          <w:sz w:val="24"/>
          <w:szCs w:val="22"/>
        </w:rPr>
        <w:t>m</w:t>
      </w:r>
    </w:p>
    <w:p w:rsidR="002D4B2D" w:rsidRPr="00B03DFD" w:rsidRDefault="002D4B2D" w:rsidP="002D4B2D">
      <w:pPr>
        <w:pStyle w:val="a6"/>
        <w:jc w:val="center"/>
        <w:rPr>
          <w:sz w:val="24"/>
          <w:szCs w:val="22"/>
        </w:rPr>
      </w:pPr>
      <w:r w:rsidRPr="002D4B2D">
        <w:rPr>
          <w:i/>
          <w:iCs/>
          <w:sz w:val="24"/>
          <w:szCs w:val="22"/>
        </w:rPr>
        <w:t>x</w:t>
      </w:r>
      <w:r w:rsidRPr="002D4B2D">
        <w:rPr>
          <w:sz w:val="24"/>
          <w:szCs w:val="22"/>
        </w:rPr>
        <w:t>0</w:t>
      </w:r>
      <w:r w:rsidR="00795F0D">
        <w:rPr>
          <w:rFonts w:hint="eastAsia"/>
          <w:sz w:val="24"/>
          <w:szCs w:val="22"/>
        </w:rPr>
        <w:t xml:space="preserve"> </w:t>
      </w:r>
      <w:r w:rsidRPr="002D4B2D">
        <w:rPr>
          <w:sz w:val="24"/>
          <w:szCs w:val="22"/>
        </w:rPr>
        <w:t>​=</w:t>
      </w:r>
      <w:r w:rsidR="00795F0D">
        <w:rPr>
          <w:rFonts w:hint="eastAsia"/>
          <w:sz w:val="24"/>
          <w:szCs w:val="22"/>
        </w:rPr>
        <w:t xml:space="preserve"> 267.3</w:t>
      </w:r>
      <w:r w:rsidR="00795F0D">
        <w:rPr>
          <w:sz w:val="24"/>
          <w:szCs w:val="22"/>
        </w:rPr>
        <w:tab/>
      </w:r>
      <w:r w:rsidR="00795F0D">
        <w:rPr>
          <w:rFonts w:hint="eastAsia"/>
          <w:sz w:val="24"/>
          <w:szCs w:val="22"/>
        </w:rPr>
        <w:t>pixel</w:t>
      </w:r>
    </w:p>
    <w:p w:rsidR="00795F0D" w:rsidRDefault="002D4B2D" w:rsidP="00795F0D">
      <w:pPr>
        <w:pStyle w:val="a6"/>
        <w:jc w:val="center"/>
        <w:rPr>
          <w:sz w:val="24"/>
          <w:szCs w:val="22"/>
        </w:rPr>
      </w:pPr>
      <w:r w:rsidRPr="002D4B2D">
        <w:rPr>
          <w:i/>
          <w:iCs/>
          <w:sz w:val="24"/>
          <w:szCs w:val="22"/>
        </w:rPr>
        <w:t>y</w:t>
      </w:r>
      <w:r w:rsidRPr="002D4B2D">
        <w:rPr>
          <w:sz w:val="24"/>
          <w:szCs w:val="22"/>
        </w:rPr>
        <w:t>0</w:t>
      </w:r>
      <w:r w:rsidR="00795F0D">
        <w:rPr>
          <w:rFonts w:hint="eastAsia"/>
          <w:sz w:val="24"/>
          <w:szCs w:val="22"/>
        </w:rPr>
        <w:t xml:space="preserve"> </w:t>
      </w:r>
      <w:r w:rsidRPr="002D4B2D">
        <w:rPr>
          <w:sz w:val="24"/>
          <w:szCs w:val="22"/>
        </w:rPr>
        <w:t>​=</w:t>
      </w:r>
      <w:r w:rsidR="00795F0D">
        <w:rPr>
          <w:rFonts w:hint="eastAsia"/>
          <w:sz w:val="24"/>
          <w:szCs w:val="22"/>
        </w:rPr>
        <w:t xml:space="preserve"> 227.5</w:t>
      </w:r>
      <w:r w:rsidR="00795F0D">
        <w:rPr>
          <w:sz w:val="24"/>
          <w:szCs w:val="22"/>
        </w:rPr>
        <w:tab/>
      </w:r>
      <w:r w:rsidR="00795F0D">
        <w:rPr>
          <w:rFonts w:hint="eastAsia"/>
          <w:sz w:val="24"/>
          <w:szCs w:val="22"/>
        </w:rPr>
        <w:t>pixel</w:t>
      </w:r>
    </w:p>
    <w:p w:rsidR="0086489A" w:rsidRDefault="0086489A" w:rsidP="00795F0D">
      <w:pPr>
        <w:pStyle w:val="a6"/>
        <w:jc w:val="center"/>
        <w:rPr>
          <w:sz w:val="24"/>
          <w:szCs w:val="22"/>
        </w:rPr>
      </w:pPr>
    </w:p>
    <w:p w:rsidR="0086489A" w:rsidRDefault="0086489A" w:rsidP="0086489A">
      <w:pPr>
        <w:pStyle w:val="a6"/>
        <w:ind w:left="420" w:firstLine="42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R</w:t>
      </w:r>
      <w:r>
        <w:rPr>
          <w:rFonts w:hint="eastAsia"/>
          <w:sz w:val="24"/>
          <w:szCs w:val="22"/>
        </w:rPr>
        <w:t>相对误差</w:t>
      </w:r>
      <w:r>
        <w:rPr>
          <w:rFonts w:hint="eastAsia"/>
          <w:sz w:val="24"/>
          <w:szCs w:val="22"/>
        </w:rPr>
        <w:t xml:space="preserve"> = 8.5%</w:t>
      </w:r>
    </w:p>
    <w:p w:rsidR="00795F0D" w:rsidRPr="002D4B2D" w:rsidRDefault="00795F0D" w:rsidP="00795F0D">
      <w:pPr>
        <w:pStyle w:val="a6"/>
        <w:rPr>
          <w:sz w:val="24"/>
          <w:szCs w:val="22"/>
        </w:rPr>
      </w:pPr>
    </w:p>
    <w:p w:rsidR="002D4B2D" w:rsidRPr="002D4B2D" w:rsidRDefault="002D4B2D" w:rsidP="002D4B2D">
      <w:pPr>
        <w:pStyle w:val="a6"/>
        <w:rPr>
          <w:b/>
          <w:bCs/>
          <w:sz w:val="24"/>
          <w:szCs w:val="22"/>
        </w:rPr>
      </w:pPr>
      <w:r w:rsidRPr="002D4B2D">
        <w:rPr>
          <w:b/>
          <w:bCs/>
          <w:sz w:val="24"/>
          <w:szCs w:val="22"/>
        </w:rPr>
        <w:t xml:space="preserve">3. </w:t>
      </w:r>
      <w:r w:rsidRPr="002D4B2D">
        <w:rPr>
          <w:b/>
          <w:bCs/>
          <w:sz w:val="24"/>
          <w:szCs w:val="22"/>
        </w:rPr>
        <w:t>结果分析</w:t>
      </w:r>
    </w:p>
    <w:p w:rsidR="002D4B2D" w:rsidRPr="002D4B2D" w:rsidRDefault="002D4B2D" w:rsidP="002D4B2D">
      <w:pPr>
        <w:pStyle w:val="a6"/>
        <w:numPr>
          <w:ilvl w:val="0"/>
          <w:numId w:val="40"/>
        </w:numPr>
        <w:rPr>
          <w:sz w:val="24"/>
          <w:szCs w:val="22"/>
        </w:rPr>
      </w:pPr>
      <w:r w:rsidRPr="002D4B2D">
        <w:rPr>
          <w:sz w:val="24"/>
          <w:szCs w:val="22"/>
        </w:rPr>
        <w:t>缠绕相位和解缠绕相位的对比表明，解缠绕技术有效消除了相位跳变。</w:t>
      </w:r>
    </w:p>
    <w:p w:rsidR="009C1207" w:rsidRPr="00B03DFD" w:rsidRDefault="002D4B2D" w:rsidP="002D4B2D">
      <w:pPr>
        <w:pStyle w:val="a6"/>
        <w:numPr>
          <w:ilvl w:val="0"/>
          <w:numId w:val="40"/>
        </w:numPr>
        <w:rPr>
          <w:sz w:val="24"/>
          <w:szCs w:val="22"/>
        </w:rPr>
      </w:pPr>
      <w:r w:rsidRPr="002D4B2D">
        <w:rPr>
          <w:sz w:val="24"/>
          <w:szCs w:val="22"/>
        </w:rPr>
        <w:t>拟合结果与理论值基本一致，验证了实验的准确性。</w:t>
      </w:r>
    </w:p>
    <w:p w:rsidR="009F55CE" w:rsidRPr="00B03DFD" w:rsidRDefault="009F55CE" w:rsidP="009F55CE">
      <w:pPr>
        <w:spacing w:line="300" w:lineRule="auto"/>
        <w:ind w:firstLine="420"/>
        <w:jc w:val="left"/>
        <w:rPr>
          <w:sz w:val="32"/>
          <w:szCs w:val="36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9F55CE" w:rsidRPr="0060459C" w:rsidRDefault="009F55CE" w:rsidP="009F55CE">
      <w:p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</w:p>
    <w:p w:rsidR="00A949E5" w:rsidRPr="00741743" w:rsidRDefault="002D4B2D" w:rsidP="002D4B2D">
      <w:pPr>
        <w:tabs>
          <w:tab w:val="left" w:pos="432"/>
        </w:tabs>
        <w:spacing w:line="300" w:lineRule="auto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 w:rsidRPr="002D4B2D">
        <w:rPr>
          <w:rFonts w:hint="eastAsia"/>
          <w:sz w:val="24"/>
          <w:szCs w:val="24"/>
        </w:rPr>
        <w:t>通过本次实验，我深入理解了牛顿环的干涉原理和相移法的应用。实验过程中，图像处理和相位解缠绕是关键技术，需要仔细调试参数以确保结果的准确性。此外，拟合方法的应用让我对最小二乘法有了更直观的认识。实验中的误差来源（如移相器误差和图像扰动）也让我意识到实验操作的严谨性和环境控制的重要性。</w:t>
      </w:r>
    </w:p>
    <w:sectPr w:rsidR="00A949E5" w:rsidRPr="00741743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183F" w:rsidRDefault="00A4183F">
      <w:r>
        <w:separator/>
      </w:r>
    </w:p>
  </w:endnote>
  <w:endnote w:type="continuationSeparator" w:id="0">
    <w:p w:rsidR="00A4183F" w:rsidRDefault="00A41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183F" w:rsidRDefault="00A4183F">
      <w:r>
        <w:separator/>
      </w:r>
    </w:p>
  </w:footnote>
  <w:footnote w:type="continuationSeparator" w:id="0">
    <w:p w:rsidR="00A4183F" w:rsidRDefault="00A41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0E55418"/>
    <w:multiLevelType w:val="multilevel"/>
    <w:tmpl w:val="C26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5EF173F"/>
    <w:multiLevelType w:val="multilevel"/>
    <w:tmpl w:val="2406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95B47AE"/>
    <w:multiLevelType w:val="multilevel"/>
    <w:tmpl w:val="4D00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AFA3E3B"/>
    <w:multiLevelType w:val="multilevel"/>
    <w:tmpl w:val="3F7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B1171"/>
    <w:multiLevelType w:val="multilevel"/>
    <w:tmpl w:val="9A32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27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28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30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32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33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34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35" w15:restartNumberingAfterBreak="0">
    <w:nsid w:val="5F7716BA"/>
    <w:multiLevelType w:val="multilevel"/>
    <w:tmpl w:val="FFEC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8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9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61078989">
    <w:abstractNumId w:val="26"/>
  </w:num>
  <w:num w:numId="2" w16cid:durableId="1541476457">
    <w:abstractNumId w:val="27"/>
  </w:num>
  <w:num w:numId="3" w16cid:durableId="1101295328">
    <w:abstractNumId w:val="23"/>
  </w:num>
  <w:num w:numId="4" w16cid:durableId="1165558516">
    <w:abstractNumId w:val="30"/>
  </w:num>
  <w:num w:numId="5" w16cid:durableId="1851722300">
    <w:abstractNumId w:val="3"/>
  </w:num>
  <w:num w:numId="6" w16cid:durableId="1532035224">
    <w:abstractNumId w:val="12"/>
  </w:num>
  <w:num w:numId="7" w16cid:durableId="1867408008">
    <w:abstractNumId w:val="29"/>
  </w:num>
  <w:num w:numId="8" w16cid:durableId="1117211481">
    <w:abstractNumId w:val="36"/>
  </w:num>
  <w:num w:numId="9" w16cid:durableId="1521581411">
    <w:abstractNumId w:val="10"/>
  </w:num>
  <w:num w:numId="10" w16cid:durableId="628127641">
    <w:abstractNumId w:val="13"/>
  </w:num>
  <w:num w:numId="11" w16cid:durableId="130904633">
    <w:abstractNumId w:val="4"/>
  </w:num>
  <w:num w:numId="12" w16cid:durableId="1395198190">
    <w:abstractNumId w:val="5"/>
  </w:num>
  <w:num w:numId="13" w16cid:durableId="866679867">
    <w:abstractNumId w:val="24"/>
  </w:num>
  <w:num w:numId="14" w16cid:durableId="757024704">
    <w:abstractNumId w:val="8"/>
  </w:num>
  <w:num w:numId="15" w16cid:durableId="1533109935">
    <w:abstractNumId w:val="18"/>
  </w:num>
  <w:num w:numId="16" w16cid:durableId="23677331">
    <w:abstractNumId w:val="40"/>
  </w:num>
  <w:num w:numId="17" w16cid:durableId="1277643822">
    <w:abstractNumId w:val="22"/>
  </w:num>
  <w:num w:numId="18" w16cid:durableId="989556399">
    <w:abstractNumId w:val="17"/>
  </w:num>
  <w:num w:numId="19" w16cid:durableId="113797323">
    <w:abstractNumId w:val="15"/>
  </w:num>
  <w:num w:numId="20" w16cid:durableId="1982689832">
    <w:abstractNumId w:val="2"/>
  </w:num>
  <w:num w:numId="21" w16cid:durableId="1241252170">
    <w:abstractNumId w:val="1"/>
  </w:num>
  <w:num w:numId="22" w16cid:durableId="838539327">
    <w:abstractNumId w:val="39"/>
  </w:num>
  <w:num w:numId="23" w16cid:durableId="1463185175">
    <w:abstractNumId w:val="31"/>
  </w:num>
  <w:num w:numId="24" w16cid:durableId="426078039">
    <w:abstractNumId w:val="32"/>
  </w:num>
  <w:num w:numId="25" w16cid:durableId="443117821">
    <w:abstractNumId w:val="33"/>
  </w:num>
  <w:num w:numId="26" w16cid:durableId="1704359164">
    <w:abstractNumId w:val="34"/>
  </w:num>
  <w:num w:numId="27" w16cid:durableId="982657620">
    <w:abstractNumId w:val="19"/>
  </w:num>
  <w:num w:numId="28" w16cid:durableId="551428218">
    <w:abstractNumId w:val="6"/>
  </w:num>
  <w:num w:numId="29" w16cid:durableId="632828344">
    <w:abstractNumId w:val="14"/>
  </w:num>
  <w:num w:numId="30" w16cid:durableId="534805992">
    <w:abstractNumId w:val="25"/>
  </w:num>
  <w:num w:numId="31" w16cid:durableId="88428747">
    <w:abstractNumId w:val="11"/>
  </w:num>
  <w:num w:numId="32" w16cid:durableId="926618034">
    <w:abstractNumId w:val="37"/>
  </w:num>
  <w:num w:numId="33" w16cid:durableId="2067219754">
    <w:abstractNumId w:val="38"/>
  </w:num>
  <w:num w:numId="34" w16cid:durableId="292562987">
    <w:abstractNumId w:val="28"/>
  </w:num>
  <w:num w:numId="35" w16cid:durableId="910578064">
    <w:abstractNumId w:val="0"/>
  </w:num>
  <w:num w:numId="36" w16cid:durableId="1192456337">
    <w:abstractNumId w:val="9"/>
  </w:num>
  <w:num w:numId="37" w16cid:durableId="1390109471">
    <w:abstractNumId w:val="20"/>
  </w:num>
  <w:num w:numId="38" w16cid:durableId="1018848873">
    <w:abstractNumId w:val="35"/>
  </w:num>
  <w:num w:numId="39" w16cid:durableId="1185290919">
    <w:abstractNumId w:val="7"/>
  </w:num>
  <w:num w:numId="40" w16cid:durableId="427891893">
    <w:abstractNumId w:val="16"/>
  </w:num>
  <w:num w:numId="41" w16cid:durableId="463384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5B88"/>
    <w:rsid w:val="00017290"/>
    <w:rsid w:val="00033BC5"/>
    <w:rsid w:val="000C2CB6"/>
    <w:rsid w:val="000D4726"/>
    <w:rsid w:val="000E03AF"/>
    <w:rsid w:val="000E085A"/>
    <w:rsid w:val="000E0E54"/>
    <w:rsid w:val="000F070C"/>
    <w:rsid w:val="001046BA"/>
    <w:rsid w:val="00137BE2"/>
    <w:rsid w:val="00152B22"/>
    <w:rsid w:val="0016110A"/>
    <w:rsid w:val="00167B73"/>
    <w:rsid w:val="001B4272"/>
    <w:rsid w:val="00202EB5"/>
    <w:rsid w:val="00205B0D"/>
    <w:rsid w:val="0021544D"/>
    <w:rsid w:val="002369E3"/>
    <w:rsid w:val="002541DB"/>
    <w:rsid w:val="00274358"/>
    <w:rsid w:val="002779D5"/>
    <w:rsid w:val="00277B57"/>
    <w:rsid w:val="002A75A1"/>
    <w:rsid w:val="002B30C9"/>
    <w:rsid w:val="002B69F1"/>
    <w:rsid w:val="002C41AA"/>
    <w:rsid w:val="002D4B2D"/>
    <w:rsid w:val="002E11C2"/>
    <w:rsid w:val="002E336B"/>
    <w:rsid w:val="002F46DB"/>
    <w:rsid w:val="00313A73"/>
    <w:rsid w:val="003309E3"/>
    <w:rsid w:val="0035272E"/>
    <w:rsid w:val="00356469"/>
    <w:rsid w:val="00364E02"/>
    <w:rsid w:val="00397150"/>
    <w:rsid w:val="003A11B2"/>
    <w:rsid w:val="003D58DA"/>
    <w:rsid w:val="003E54C5"/>
    <w:rsid w:val="004110F8"/>
    <w:rsid w:val="00415137"/>
    <w:rsid w:val="00470EA4"/>
    <w:rsid w:val="0048099C"/>
    <w:rsid w:val="00482FB2"/>
    <w:rsid w:val="00494E46"/>
    <w:rsid w:val="004A486B"/>
    <w:rsid w:val="005019A4"/>
    <w:rsid w:val="005030C2"/>
    <w:rsid w:val="0050668C"/>
    <w:rsid w:val="00535914"/>
    <w:rsid w:val="005413B0"/>
    <w:rsid w:val="00546E44"/>
    <w:rsid w:val="00554202"/>
    <w:rsid w:val="0057685E"/>
    <w:rsid w:val="00583731"/>
    <w:rsid w:val="005A27A8"/>
    <w:rsid w:val="005C65AF"/>
    <w:rsid w:val="005C7EB2"/>
    <w:rsid w:val="005F0F59"/>
    <w:rsid w:val="006149C0"/>
    <w:rsid w:val="00633126"/>
    <w:rsid w:val="0065339E"/>
    <w:rsid w:val="006772E6"/>
    <w:rsid w:val="00685D55"/>
    <w:rsid w:val="00694B40"/>
    <w:rsid w:val="006C6231"/>
    <w:rsid w:val="006F656E"/>
    <w:rsid w:val="00735BD0"/>
    <w:rsid w:val="007364FC"/>
    <w:rsid w:val="00741743"/>
    <w:rsid w:val="00793F0E"/>
    <w:rsid w:val="00795F0D"/>
    <w:rsid w:val="007B3E74"/>
    <w:rsid w:val="007C65C1"/>
    <w:rsid w:val="00842755"/>
    <w:rsid w:val="0086489A"/>
    <w:rsid w:val="008A5773"/>
    <w:rsid w:val="008B0AE9"/>
    <w:rsid w:val="008B3C07"/>
    <w:rsid w:val="008B7269"/>
    <w:rsid w:val="008E0FBA"/>
    <w:rsid w:val="008E15D8"/>
    <w:rsid w:val="009369F8"/>
    <w:rsid w:val="0099006D"/>
    <w:rsid w:val="009A2A2D"/>
    <w:rsid w:val="009A405A"/>
    <w:rsid w:val="009B1A20"/>
    <w:rsid w:val="009C0BAF"/>
    <w:rsid w:val="009C1207"/>
    <w:rsid w:val="009C567F"/>
    <w:rsid w:val="009D1621"/>
    <w:rsid w:val="009F4D4B"/>
    <w:rsid w:val="009F55CE"/>
    <w:rsid w:val="00A04667"/>
    <w:rsid w:val="00A07BBC"/>
    <w:rsid w:val="00A13F9F"/>
    <w:rsid w:val="00A20044"/>
    <w:rsid w:val="00A4183F"/>
    <w:rsid w:val="00A44C94"/>
    <w:rsid w:val="00A71A4A"/>
    <w:rsid w:val="00A949E5"/>
    <w:rsid w:val="00AA7D2C"/>
    <w:rsid w:val="00AE4957"/>
    <w:rsid w:val="00B03DFD"/>
    <w:rsid w:val="00B223F2"/>
    <w:rsid w:val="00B25E0C"/>
    <w:rsid w:val="00B34A56"/>
    <w:rsid w:val="00B440EB"/>
    <w:rsid w:val="00B45E17"/>
    <w:rsid w:val="00B6408B"/>
    <w:rsid w:val="00B72942"/>
    <w:rsid w:val="00B83FE8"/>
    <w:rsid w:val="00BD2589"/>
    <w:rsid w:val="00BF12FE"/>
    <w:rsid w:val="00C01B8E"/>
    <w:rsid w:val="00C61B8C"/>
    <w:rsid w:val="00CE2C91"/>
    <w:rsid w:val="00CF59B3"/>
    <w:rsid w:val="00D163FA"/>
    <w:rsid w:val="00D25B94"/>
    <w:rsid w:val="00D36A35"/>
    <w:rsid w:val="00D41542"/>
    <w:rsid w:val="00D47849"/>
    <w:rsid w:val="00D541C0"/>
    <w:rsid w:val="00D60A46"/>
    <w:rsid w:val="00D77547"/>
    <w:rsid w:val="00D805C0"/>
    <w:rsid w:val="00D85A36"/>
    <w:rsid w:val="00DA5EC4"/>
    <w:rsid w:val="00DC21D2"/>
    <w:rsid w:val="00DF56D4"/>
    <w:rsid w:val="00E10962"/>
    <w:rsid w:val="00E15237"/>
    <w:rsid w:val="00E40808"/>
    <w:rsid w:val="00E93A3A"/>
    <w:rsid w:val="00F11B50"/>
    <w:rsid w:val="00F162AD"/>
    <w:rsid w:val="00F21012"/>
    <w:rsid w:val="00F2763A"/>
    <w:rsid w:val="00F31438"/>
    <w:rsid w:val="00F3548A"/>
    <w:rsid w:val="00F366E2"/>
    <w:rsid w:val="00F41BA3"/>
    <w:rsid w:val="00F41C7B"/>
    <w:rsid w:val="00F84397"/>
    <w:rsid w:val="00F87CBC"/>
    <w:rsid w:val="00FA6BB0"/>
    <w:rsid w:val="00FA7326"/>
    <w:rsid w:val="00FB6C10"/>
    <w:rsid w:val="00FC442F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1808F"/>
  <w15:chartTrackingRefBased/>
  <w15:docId w15:val="{71C0DF8D-051A-4D0C-999E-2BB875B3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4B2D"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link w:val="30"/>
    <w:semiHidden/>
    <w:unhideWhenUsed/>
    <w:qFormat/>
    <w:rsid w:val="002D4B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semiHidden/>
    <w:rsid w:val="00B83FE8"/>
    <w:pPr>
      <w:jc w:val="left"/>
    </w:pPr>
  </w:style>
  <w:style w:type="paragraph" w:styleId="a7">
    <w:name w:val="annotation subject"/>
    <w:basedOn w:val="a6"/>
    <w:next w:val="a6"/>
    <w:semiHidden/>
    <w:rsid w:val="00B83FE8"/>
    <w:rPr>
      <w:b/>
      <w:bCs/>
    </w:rPr>
  </w:style>
  <w:style w:type="paragraph" w:styleId="a8">
    <w:name w:val="Balloon Text"/>
    <w:basedOn w:val="a"/>
    <w:semiHidden/>
    <w:rsid w:val="00B83FE8"/>
    <w:rPr>
      <w:sz w:val="18"/>
      <w:szCs w:val="18"/>
    </w:rPr>
  </w:style>
  <w:style w:type="paragraph" w:styleId="a9">
    <w:name w:val="List Paragraph"/>
    <w:aliases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a">
    <w:name w:val="Hyperlink"/>
    <w:rsid w:val="00D77547"/>
    <w:rPr>
      <w:color w:val="0000FF"/>
      <w:u w:val="single"/>
    </w:rPr>
  </w:style>
  <w:style w:type="paragraph" w:styleId="ab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c">
    <w:name w:val="FollowedHyperlink"/>
    <w:rsid w:val="00A949E5"/>
    <w:rPr>
      <w:color w:val="954F72"/>
      <w:u w:val="single"/>
    </w:rPr>
  </w:style>
  <w:style w:type="character" w:customStyle="1" w:styleId="mord">
    <w:name w:val="mord"/>
    <w:basedOn w:val="a0"/>
    <w:rsid w:val="002D4B2D"/>
  </w:style>
  <w:style w:type="character" w:customStyle="1" w:styleId="mopen">
    <w:name w:val="mopen"/>
    <w:basedOn w:val="a0"/>
    <w:rsid w:val="002D4B2D"/>
  </w:style>
  <w:style w:type="character" w:customStyle="1" w:styleId="mclose">
    <w:name w:val="mclose"/>
    <w:basedOn w:val="a0"/>
    <w:rsid w:val="002D4B2D"/>
  </w:style>
  <w:style w:type="character" w:customStyle="1" w:styleId="mrel">
    <w:name w:val="mrel"/>
    <w:basedOn w:val="a0"/>
    <w:rsid w:val="002D4B2D"/>
  </w:style>
  <w:style w:type="character" w:customStyle="1" w:styleId="mop">
    <w:name w:val="mop"/>
    <w:basedOn w:val="a0"/>
    <w:rsid w:val="002D4B2D"/>
  </w:style>
  <w:style w:type="character" w:customStyle="1" w:styleId="delimsizing">
    <w:name w:val="delimsizing"/>
    <w:basedOn w:val="a0"/>
    <w:rsid w:val="002D4B2D"/>
  </w:style>
  <w:style w:type="character" w:customStyle="1" w:styleId="vlist-s">
    <w:name w:val="vlist-s"/>
    <w:basedOn w:val="a0"/>
    <w:rsid w:val="002D4B2D"/>
  </w:style>
  <w:style w:type="character" w:customStyle="1" w:styleId="mbin">
    <w:name w:val="mbin"/>
    <w:basedOn w:val="a0"/>
    <w:rsid w:val="002D4B2D"/>
  </w:style>
  <w:style w:type="character" w:styleId="ad">
    <w:name w:val="Strong"/>
    <w:basedOn w:val="a0"/>
    <w:uiPriority w:val="22"/>
    <w:qFormat/>
    <w:rsid w:val="002D4B2D"/>
    <w:rPr>
      <w:b/>
      <w:bCs/>
    </w:rPr>
  </w:style>
  <w:style w:type="character" w:styleId="HTML">
    <w:name w:val="HTML Code"/>
    <w:basedOn w:val="a0"/>
    <w:uiPriority w:val="99"/>
    <w:unhideWhenUsed/>
    <w:rsid w:val="002D4B2D"/>
    <w:rPr>
      <w:rFonts w:ascii="宋体" w:eastAsia="宋体" w:hAnsi="宋体" w:cs="宋体"/>
      <w:sz w:val="24"/>
      <w:szCs w:val="24"/>
    </w:rPr>
  </w:style>
  <w:style w:type="character" w:styleId="ae">
    <w:name w:val="Placeholder Text"/>
    <w:basedOn w:val="a0"/>
    <w:uiPriority w:val="99"/>
    <w:semiHidden/>
    <w:rsid w:val="002D4B2D"/>
    <w:rPr>
      <w:color w:val="666666"/>
    </w:rPr>
  </w:style>
  <w:style w:type="character" w:customStyle="1" w:styleId="mpunct">
    <w:name w:val="mpunct"/>
    <w:basedOn w:val="a0"/>
    <w:rsid w:val="002D4B2D"/>
  </w:style>
  <w:style w:type="character" w:customStyle="1" w:styleId="30">
    <w:name w:val="标题 3 字符"/>
    <w:basedOn w:val="a0"/>
    <w:link w:val="3"/>
    <w:semiHidden/>
    <w:rsid w:val="002D4B2D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3</cp:revision>
  <dcterms:created xsi:type="dcterms:W3CDTF">2025-03-16T14:57:00Z</dcterms:created>
  <dcterms:modified xsi:type="dcterms:W3CDTF">2025-03-17T01:41:00Z</dcterms:modified>
</cp:coreProperties>
</file>