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4181E"/>
          <w:sz w:val="36"/>
          <w:szCs w:val="36"/>
        </w:rPr>
        <w:t xml:space="preserve">How a lead flows through NeoDove</w:t>
      </w:r>
    </w:p>
    <w:p>
      <w:pPr>
        <w:pBdr>
          <w:bottom w:val="single" w:color="14181E" w:sz="8"/>
        </w:pBdr>
        <w:spacing w:after="300"/>
      </w:pPr>
      <w:r>
        <w:rPr>
          <w:color w:val="4C5665"/>
          <w:sz w:val="21"/>
          <w:szCs w:val="21"/>
        </w:rPr>
        <w:t xml:space="preserve">We send the lead out. A telecaller calls it. Their webhook tells us what happened.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Borders>
              <w:top w:val="single" w:color="C6D0EE" w:sz="4"/>
              <w:left w:val="single" w:color="2A46C8" w:sz="24"/>
              <w:bottom w:val="single" w:color="C6D0EE" w:sz="4"/>
              <w:right w:val="single" w:color="C6D0EE" w:sz="4"/>
            </w:tcBorders>
            <w:shd w:fill="EEF1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2A46C8"/>
                <w:sz w:val="22"/>
                <w:szCs w:val="22"/>
              </w:rPr>
              <w:t xml:space="preserve">1   </w:t>
            </w:r>
            <w:r>
              <w:rPr>
                <w:b/>
                <w:bCs/>
                <w:color w:val="1F2E6E"/>
                <w:sz w:val="22"/>
                <w:szCs w:val="22"/>
              </w:rPr>
              <w:t xml:space="preserve">The lead sits in the CRM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color w:val="4C5665"/>
                <w:sz w:val="18"/>
                <w:szCs w:val="18"/>
              </w:rPr>
              <w:t xml:space="preserve">Created by an import, the scraper, WhatsApp or by hand.</w:t>
            </w:r>
          </w:p>
          <w:p>
            <w:pPr>
              <w:spacing w:before="20"/>
            </w:pPr>
            <w:r>
              <w:rPr>
                <w:rFonts w:ascii="Consolas" w:cs="Consolas" w:eastAsia="Consolas" w:hAnsi="Consolas"/>
                <w:color w:val="24409B"/>
                <w:sz w:val="18"/>
                <w:szCs w:val="18"/>
              </w:rPr>
              <w:t xml:space="preserve">dealer_leads  ·  status New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color w:val="8A93A0"/>
                <w:sz w:val="26"/>
                <w:szCs w:val="26"/>
              </w:rPr>
              <w:t xml:space="preserve">↓</w:t>
            </w:r>
          </w:p>
        </w:tc>
      </w:tr>
      <w:tr>
        <w:tc>
          <w:tcPr>
            <w:tcBorders>
              <w:top w:val="single" w:color="C6D0EE" w:sz="4"/>
              <w:left w:val="single" w:color="2A46C8" w:sz="24"/>
              <w:bottom w:val="single" w:color="C6D0EE" w:sz="4"/>
              <w:right w:val="single" w:color="C6D0EE" w:sz="4"/>
            </w:tcBorders>
            <w:shd w:fill="EEF1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2A46C8"/>
                <w:sz w:val="22"/>
                <w:szCs w:val="22"/>
              </w:rPr>
              <w:t xml:space="preserve">2   </w:t>
            </w:r>
            <w:r>
              <w:rPr>
                <w:b/>
                <w:bCs/>
                <w:color w:val="1F2E6E"/>
                <w:sz w:val="22"/>
                <w:szCs w:val="22"/>
              </w:rPr>
              <w:t xml:space="preserve">Someone sends it to NeoDove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color w:val="4C5665"/>
                <w:sz w:val="18"/>
                <w:szCs w:val="18"/>
              </w:rPr>
              <w:t xml:space="preserve">Tick rows on /leads and click Send to NeoDove, or push a whole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color w:val="4C5665"/>
                <w:sz w:val="18"/>
                <w:szCs w:val="18"/>
              </w:rPr>
              <w:t xml:space="preserve">campaign audience. Leads an ASM is already working are skipped.</w:t>
            </w:r>
          </w:p>
          <w:p>
            <w:pPr>
              <w:spacing w:before="20"/>
            </w:pPr>
            <w:r>
              <w:rPr>
                <w:rFonts w:ascii="Consolas" w:cs="Consolas" w:eastAsia="Consolas" w:hAnsi="Consolas"/>
                <w:color w:val="24409B"/>
                <w:sz w:val="18"/>
                <w:szCs w:val="18"/>
              </w:rPr>
              <w:t xml:space="preserve">POST /api/neodove/leads/push-batch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color w:val="8A93A0"/>
                <w:sz w:val="26"/>
                <w:szCs w:val="26"/>
              </w:rPr>
              <w:t xml:space="preserve">↓</w:t>
            </w:r>
          </w:p>
        </w:tc>
      </w:tr>
      <w:tr>
        <w:tc>
          <w:tcPr>
            <w:tcBorders>
              <w:top w:val="single" w:color="C6D0EE" w:sz="4"/>
              <w:left w:val="single" w:color="2A46C8" w:sz="24"/>
              <w:bottom w:val="single" w:color="C6D0EE" w:sz="4"/>
              <w:right w:val="single" w:color="C6D0EE" w:sz="4"/>
            </w:tcBorders>
            <w:shd w:fill="EEF1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2A46C8"/>
                <w:sz w:val="22"/>
                <w:szCs w:val="22"/>
              </w:rPr>
              <w:t xml:space="preserve">3   </w:t>
            </w:r>
            <w:r>
              <w:rPr>
                <w:b/>
                <w:bCs/>
                <w:color w:val="1F2E6E"/>
                <w:sz w:val="22"/>
                <w:szCs w:val="22"/>
              </w:rPr>
              <w:t xml:space="preserve">We POST the lead to the campaign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color w:val="4C5665"/>
                <w:sz w:val="18"/>
                <w:szCs w:val="18"/>
              </w:rPr>
              <w:t xml:space="preserve">Mobile, name and our own itarang_lead_id go out as custom fields.</w:t>
            </w:r>
          </w:p>
          <w:p>
            <w:pPr>
              <w:spacing w:before="20"/>
            </w:pPr>
            <w:r>
              <w:rPr>
                <w:rFonts w:ascii="Consolas" w:cs="Consolas" w:eastAsia="Consolas" w:hAnsi="Consolas"/>
                <w:color w:val="24409B"/>
                <w:sz w:val="18"/>
                <w:szCs w:val="18"/>
              </w:rPr>
              <w:t xml:space="preserve">pushLead()   ·   push_status = pushed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color w:val="8A93A0"/>
                <w:sz w:val="26"/>
                <w:szCs w:val="26"/>
              </w:rPr>
              <w:t xml:space="preserve">↓</w:t>
            </w:r>
          </w:p>
        </w:tc>
      </w:tr>
      <w:tr>
        <w:tc>
          <w:tcPr>
            <w:tcBorders>
              <w:top w:val="single" w:color="D5D8DE" w:sz="4"/>
              <w:left w:val="single" w:color="6B7280" w:sz="24"/>
              <w:bottom w:val="single" w:color="D5D8DE" w:sz="4"/>
              <w:right w:val="single" w:color="D5D8DE" w:sz="4"/>
            </w:tcBorders>
            <w:shd w:fill="F1F2F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6B7280"/>
                <w:sz w:val="22"/>
                <w:szCs w:val="22"/>
              </w:rPr>
              <w:t xml:space="preserve">4   </w:t>
            </w:r>
            <w:r>
              <w:rPr>
                <w:b/>
                <w:bCs/>
                <w:color w:val="3A3F47"/>
                <w:sz w:val="22"/>
                <w:szCs w:val="22"/>
              </w:rPr>
              <w:t xml:space="preserve">A telecaller calls it   (NeoDove's side)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color w:val="4C5665"/>
                <w:sz w:val="18"/>
                <w:szCs w:val="18"/>
              </w:rPr>
              <w:t xml:space="preserve">The lead appears in their campaign. An agent dials it, picks a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color w:val="4C5665"/>
                <w:sz w:val="18"/>
                <w:szCs w:val="18"/>
              </w:rPr>
              <w:t xml:space="preserve">disposition and types a remark. We cannot see any of this yet -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color w:val="4C5665"/>
                <w:sz w:val="18"/>
                <w:szCs w:val="18"/>
              </w:rPr>
              <w:t xml:space="preserve">NeoDove has no read API.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color w:val="8A93A0"/>
                <w:sz w:val="26"/>
                <w:szCs w:val="26"/>
              </w:rPr>
              <w:t xml:space="preserve">↓</w:t>
            </w:r>
          </w:p>
        </w:tc>
      </w:tr>
      <w:tr>
        <w:tc>
          <w:tcPr>
            <w:tcBorders>
              <w:top w:val="single" w:color="C2DFD8" w:sz="4"/>
              <w:left w:val="single" w:color="0F7A6B" w:sz="24"/>
              <w:bottom w:val="single" w:color="C2DFD8" w:sz="4"/>
              <w:right w:val="single" w:color="C2DFD8" w:sz="4"/>
            </w:tcBorders>
            <w:shd w:fill="E9F4F1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0F7A6B"/>
                <w:sz w:val="22"/>
                <w:szCs w:val="22"/>
              </w:rPr>
              <w:t xml:space="preserve">5   </w:t>
            </w:r>
            <w:r>
              <w:rPr>
                <w:b/>
                <w:bCs/>
                <w:color w:val="0B4F45"/>
                <w:sz w:val="22"/>
                <w:szCs w:val="22"/>
              </w:rPr>
              <w:t xml:space="preserve">Their webhook tells us what happened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color w:val="4C5665"/>
                <w:sz w:val="18"/>
                <w:szCs w:val="18"/>
              </w:rPr>
              <w:t xml:space="preserve">Bearer token checked, payload parsed, answered 200 straight away,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color w:val="4C5665"/>
                <w:sz w:val="18"/>
                <w:szCs w:val="18"/>
              </w:rPr>
              <w:t xml:space="preserve">then processed in the background. A repeat delivery is ignored.</w:t>
            </w:r>
          </w:p>
          <w:p>
            <w:pPr>
              <w:spacing w:before="20"/>
            </w:pPr>
            <w:r>
              <w:rPr>
                <w:rFonts w:ascii="Consolas" w:cs="Consolas" w:eastAsia="Consolas" w:hAnsi="Consolas"/>
                <w:color w:val="24409B"/>
                <w:sz w:val="18"/>
                <w:szCs w:val="18"/>
              </w:rPr>
              <w:t xml:space="preserve">POST /api/neodove/webhook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color w:val="8A93A0"/>
                <w:sz w:val="26"/>
                <w:szCs w:val="26"/>
              </w:rPr>
              <w:t xml:space="preserve">↓</w:t>
            </w:r>
          </w:p>
        </w:tc>
      </w:tr>
      <w:tr>
        <w:tc>
          <w:tcPr>
            <w:tcBorders>
              <w:top w:val="single" w:color="C2DFD8" w:sz="4"/>
              <w:left w:val="single" w:color="0F7A6B" w:sz="24"/>
              <w:bottom w:val="single" w:color="C2DFD8" w:sz="4"/>
              <w:right w:val="single" w:color="C2DFD8" w:sz="4"/>
            </w:tcBorders>
            <w:shd w:fill="E9F4F1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0F7A6B"/>
                <w:sz w:val="22"/>
                <w:szCs w:val="22"/>
              </w:rPr>
              <w:t xml:space="preserve">6   </w:t>
            </w:r>
            <w:r>
              <w:rPr>
                <w:b/>
                <w:bCs/>
                <w:color w:val="0B4F45"/>
                <w:sz w:val="22"/>
                <w:szCs w:val="22"/>
              </w:rPr>
              <w:t xml:space="preserve">We match the event back to a lead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color w:val="4C5665"/>
                <w:sz w:val="18"/>
                <w:szCs w:val="18"/>
              </w:rPr>
              <w:t xml:space="preserve">First by our own itarang_lead_id, then by phone. If the number is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color w:val="4C5665"/>
                <w:sz w:val="18"/>
                <w:szCs w:val="18"/>
              </w:rPr>
              <w:t xml:space="preserve">new here, the lead is created - NeoDove is a lead source too.</w:t>
            </w:r>
          </w:p>
          <w:p>
            <w:pPr>
              <w:spacing w:before="20"/>
            </w:pPr>
            <w:r>
              <w:rPr>
                <w:rFonts w:ascii="Consolas" w:cs="Consolas" w:eastAsia="Consolas" w:hAnsi="Consolas"/>
                <w:color w:val="24409B"/>
                <w:sz w:val="18"/>
                <w:szCs w:val="18"/>
              </w:rPr>
              <w:t xml:space="preserve">handleNeodoveEvent()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color w:val="8A93A0"/>
                <w:sz w:val="26"/>
                <w:szCs w:val="26"/>
              </w:rPr>
              <w:t xml:space="preserve">↓</w:t>
            </w:r>
          </w:p>
        </w:tc>
      </w:tr>
      <w:tr>
        <w:tc>
          <w:tcPr>
            <w:tcBorders>
              <w:top w:val="single" w:color="C2DFD8" w:sz="4"/>
              <w:left w:val="single" w:color="0F7A6B" w:sz="24"/>
              <w:bottom w:val="single" w:color="C2DFD8" w:sz="4"/>
              <w:right w:val="single" w:color="C2DFD8" w:sz="4"/>
            </w:tcBorders>
            <w:shd w:fill="E9F4F1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0F7A6B"/>
                <w:sz w:val="22"/>
                <w:szCs w:val="22"/>
              </w:rPr>
              <w:t xml:space="preserve">7   </w:t>
            </w:r>
            <w:r>
              <w:rPr>
                <w:b/>
                <w:bCs/>
                <w:color w:val="0B4F45"/>
                <w:sz w:val="22"/>
                <w:szCs w:val="22"/>
              </w:rPr>
              <w:t xml:space="preserve">The call lands on the lead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color w:val="4C5665"/>
                <w:sz w:val="18"/>
                <w:szCs w:val="18"/>
              </w:rPr>
              <w:t xml:space="preserve">Disposition, the remark they typed, the agent's name and the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color w:val="4C5665"/>
                <w:sz w:val="18"/>
                <w:szCs w:val="18"/>
              </w:rPr>
              <w:t xml:space="preserve">recording. The lead's status moves only if their stage maps to one.</w:t>
            </w:r>
          </w:p>
          <w:p>
            <w:pPr>
              <w:spacing w:before="20"/>
            </w:pPr>
            <w:r>
              <w:rPr>
                <w:rFonts w:ascii="Consolas" w:cs="Consolas" w:eastAsia="Consolas" w:hAnsi="Consolas"/>
                <w:color w:val="24409B"/>
                <w:sz w:val="18"/>
                <w:szCs w:val="18"/>
              </w:rPr>
              <w:t xml:space="preserve">writeTouchpoint()   ·   lead_touchpoints</w:t>
            </w:r>
          </w:p>
        </w:tc>
      </w:tr>
    </w:tbl>
    <w:p>
      <w:pPr>
        <w:spacing w:after="60" w:before="400"/>
      </w:pPr>
      <w:r>
        <w:rPr>
          <w:b/>
          <w:bCs/>
          <w:color w:val="14181E"/>
          <w:sz w:val="22"/>
          <w:szCs w:val="22"/>
        </w:rPr>
        <w:t xml:space="preserve">Where it is stored</w:t>
      </w:r>
    </w:p>
    <w:p>
      <w:r>
        <w:rPr>
          <w:rFonts w:ascii="Consolas" w:cs="Consolas" w:eastAsia="Consolas" w:hAnsi="Consolas"/>
          <w:color w:val="24409B"/>
          <w:sz w:val="18"/>
          <w:szCs w:val="18"/>
        </w:rPr>
        <w:t xml:space="preserve">neodove_sync_events</w:t>
      </w:r>
      <w:r>
        <w:rPr>
          <w:color w:val="4C5665"/>
          <w:sz w:val="18"/>
          <w:szCs w:val="18"/>
        </w:rPr>
        <w:t xml:space="preserve">  every call in and out, with the raw payload      </w:t>
      </w:r>
    </w:p>
    <w:p>
      <w:r>
        <w:rPr>
          <w:rFonts w:ascii="Consolas" w:cs="Consolas" w:eastAsia="Consolas" w:hAnsi="Consolas"/>
          <w:color w:val="24409B"/>
          <w:sz w:val="18"/>
          <w:szCs w:val="18"/>
        </w:rPr>
        <w:t xml:space="preserve">neodove_lead_links</w:t>
      </w:r>
      <w:r>
        <w:rPr>
          <w:color w:val="4C5665"/>
          <w:sz w:val="18"/>
          <w:szCs w:val="18"/>
        </w:rPr>
        <w:t xml:space="preserve">  which lead went to which campaign</w:t>
      </w:r>
    </w:p>
    <w:p>
      <w:r>
        <w:rPr>
          <w:rFonts w:ascii="Consolas" w:cs="Consolas" w:eastAsia="Consolas" w:hAnsi="Consolas"/>
          <w:color w:val="24409B"/>
          <w:sz w:val="18"/>
          <w:szCs w:val="18"/>
        </w:rPr>
        <w:t xml:space="preserve">lead_touchpoints</w:t>
      </w:r>
      <w:r>
        <w:rPr>
          <w:color w:val="4C5665"/>
          <w:sz w:val="18"/>
          <w:szCs w:val="18"/>
        </w:rPr>
        <w:t xml:space="preserve">  the call itself, on the lead's timeline</w:t>
      </w:r>
    </w:p>
    <w:p>
      <w:r>
        <w:rPr>
          <w:rFonts w:ascii="Consolas" w:cs="Consolas" w:eastAsia="Consolas" w:hAnsi="Consolas"/>
          <w:color w:val="24409B"/>
          <w:sz w:val="18"/>
          <w:szCs w:val="18"/>
        </w:rPr>
        <w:t xml:space="preserve">dealer_leads</w:t>
      </w:r>
      <w:r>
        <w:rPr>
          <w:color w:val="4C5665"/>
          <w:sz w:val="18"/>
          <w:szCs w:val="18"/>
        </w:rPr>
        <w:t xml:space="preserve">  the lead, its status and its sync flags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2026-08-05T02:15:23.035Z</dcterms:created>
  <dcterms:modified xsi:type="dcterms:W3CDTF">2026-08-05T02:15:23.057Z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