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52"/>
          <w:szCs w:val="52"/>
        </w:rPr>
        <w:t xml:space="preserve">Archmage Unique Units — v1.2</w:t>
      </w:r>
    </w:p>
    <w:p>
      <w:pPr>
        <w:spacing w:after="120"/>
      </w:pPr>
      <w:r>
        <w:rPr>
          <w:i/>
          <w:iCs/>
        </w:rPr>
        <w:t xml:space="preserve">Fractured Arcana · enemy unit content + JSON unit-definition migration · upstream dependency of combat_ui_v2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v1.1 changes: </w:t>
      </w:r>
      <w:r>
        <w:rPr>
          <w:b w:val="false"/>
          <w:bCs w:val="false"/>
          <w:i w:val="false"/>
          <w:iCs w:val="false"/>
        </w:rPr>
        <w:t xml:space="preserve">canon pass against the live Data/Archmagi JSONs (all eight ids confirmed 2026-07-03). All roster units renamed to fit authored faction identities; corrupted-variant rules rewritten against the canonical corruptedFactionNames and the Keepers' color (#1A3A5C — v1's 'Astrologer violet' was wrong); betrayal second-phase list corrected to the JSONs. All mechanics, schema, migration steps, and build phases are unchanged from v1.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v1.2 changes: </w:t>
      </w:r>
      <w:r>
        <w:rPr>
          <w:b w:val="false"/>
          <w:bCs w:val="false"/>
          <w:i w:val="false"/>
          <w:iCs w:val="false"/>
        </w:rPr>
        <w:t xml:space="preserve">ballot rulings incorporated 2026-07-03. §5 rewritten stack-first per R3 (against this document's original recommendation — position recorded, ruling stands); corrupted-variant selector adopted (R12); DifficultyMult HP-only affirmed until telemetry (R17); Group D starting values locked. Rosters, schema, and migration steps unchanged.</w:t>
      </w:r>
    </w:p>
    <w:p>
      <w:pPr>
        <w:pStyle w:val="Heading1"/>
        <w:spacing w:after="160" w:before="360"/>
      </w:pPr>
      <w:r>
        <w:t xml:space="preserve">1. Purpose &amp; Scope</w:t>
      </w:r>
    </w:p>
    <w:p>
      <w:pPr>
        <w:spacing w:after="120"/>
      </w:pPr>
      <w:r>
        <w:t xml:space="preserve">Every archmage faction currently fights with the same five generic archetypes wearing different colors. This document gives each of the eight school-factions a signature roster — two line units and one elite, plus boss-retinue and corrupted-variant rules — and specifies the UnitDefinition system that carries them. The rosters are what the player learns to read: when the Honored Dead line up shoulder to shoulder, you know whose territory you're drinking in before a single card is played.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Out of scope: </w:t>
      </w:r>
      <w:r>
        <w:rPr>
          <w:b w:val="false"/>
          <w:bCs w:val="false"/>
          <w:i w:val="false"/>
          <w:iCs w:val="false"/>
        </w:rPr>
        <w:t xml:space="preserve">player-side units, companions, and Tinker player constructs keep their current pipelines in v1 (the registry is built so they can migrate later — §3a). Enemy wizards casting real card halves remains out of v1 scope — but under R3's stack ruling it becomes a natural follow-on rather than a re-architecture (§14 OD#6).</w:t>
      </w:r>
    </w:p>
    <w:p>
      <w:pPr>
        <w:pStyle w:val="Heading1"/>
        <w:spacing w:after="160" w:before="360"/>
      </w:pPr>
      <w:r>
        <w:t xml:space="preserve">2. Current State — Three Stat Systems</w:t>
      </w:r>
    </w:p>
    <w:p>
      <w:pPr>
        <w:spacing w:after="120"/>
      </w:pPr>
      <w:r>
        <w:t xml:space="preserve">The codebase already runs three parallel unit-stat systems, which is the strongest argument for the JSON migration beyond the immediate need: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4"/>
        <w:gridCol w:w="6656"/>
      </w:tblGrid>
      <w:tr>
        <w:tc>
          <w:tcPr>
            <w:tcW w:type="dxa" w:w="2704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656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Location and shape</w:t>
            </w:r>
          </w:p>
        </w:tc>
      </w:tr>
      <w:tr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EnemyArchetype enum</w:t>
            </w:r>
          </w:p>
        </w:tc>
        <w:tc>
          <w:tcPr>
            <w:tcW w:type="dxa" w:w="6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Five archetypes; stats in EnemyArchetypeData static switches; AI in CombatManager.ActEnemyUnit switching on the enum into five hardcoded Act* methods; EncounterPoolLoader parses archetype names from region and archmage pool JSON; PendingEnemySpawn copies the stat block field-by-field.</w:t>
            </w:r>
          </w:p>
        </w:tc>
      </w:tr>
      <w:tr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Tinker construct table</w:t>
            </w:r>
          </w:p>
        </w:tc>
        <w:tc>
          <w:tcPr>
            <w:tcW w:type="dxa" w:w="6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 unit-kind ids (tinker_colossus, tinker_barrier, …) with a per-kind TConStat struct table inside CombatManager.Constructs.cs; own spawn configuration path.</w:t>
            </w:r>
          </w:p>
        </w:tc>
      </w:tr>
      <w:tr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Summon kinds</w:t>
            </w:r>
          </w:p>
        </w:tc>
        <w:tc>
          <w:tcPr>
            <w:tcW w:type="dxa" w:w="6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 UnitKinds resolved through GameState.OnSummonRequested; stats injected by the summoning effect (CreateConstruct / SummonLivingSpell), not owned by any registry.</w:t>
            </w:r>
          </w:p>
        </w:tc>
      </w:tr>
    </w:tbl>
    <w:p>
      <w:pPr>
        <w:spacing w:after="120"/>
      </w:pPr>
      <w:r>
        <w:t xml:space="preserve">Adding archmage unique units as a fourth hardcoded system would be indefensible. The UnitRegistry defined here is the convergence point: v1 migrates system one (the enum) and hosts all new unique units; systems two and three get a documented migration seam but are not touched in v1 — they work, and churning them buys nothing this phase. High confidence.</w:t>
      </w:r>
    </w:p>
    <w:p>
      <w:pPr>
        <w:pStyle w:val="Heading1"/>
        <w:spacing w:after="160" w:before="360"/>
      </w:pPr>
      <w:r>
        <w:t xml:space="preserve">3. UnitDefinition Schema</w:t>
      </w:r>
    </w:p>
    <w:p>
      <w:pPr>
        <w:spacing w:after="120"/>
      </w:pPr>
      <w:r>
        <w:t xml:space="preserve">Data/Units/*.json, one file per unit, loaded and cached by UnitRegistry at boot (same shape as ArchmageRegistry). System.Text.Json, CamelCase, IncludeFields, public fields throughout.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6864"/>
      </w:tblGrid>
      <w:tr>
        <w:tc>
          <w:tcPr>
            <w:tcW w:type="dxa" w:w="2496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864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68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Stable string id, e.g. "conductor_honored_dead". Convention: {archmageId}_{name} for faction units, "generic_{name}" for the migrated archetypes.</w:t>
            </w:r>
          </w:p>
        </w:tc>
      </w:tr>
      <w:tr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 / ThreatLabel</w:t>
            </w:r>
          </w:p>
        </w:tc>
        <w:tc>
          <w:tcPr>
            <w:tcW w:type="dxa" w:w="68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 name and the short intel label used by scout reports and nameplates.</w:t>
            </w:r>
          </w:p>
        </w:tc>
      </w:tr>
      <w:tr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School / FactionId</w:t>
            </w:r>
          </w:p>
        </w:tc>
        <w:tc>
          <w:tcPr>
            <w:tcW w:type="dxa" w:w="68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School string (matches CardSchool) and owning archmage id (empty = generic). FactionId drives default tinting and pool validation.</w:t>
            </w:r>
          </w:p>
        </w:tc>
      </w:tr>
      <w:tr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68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Line, Elite, Boss, Summon. Drives UI markers (combat_ui_v2 consumes this), reward-roll elite bonuses, and encounter-authoring validation (e.g., at most one Elite per Battle-tier group).</w:t>
            </w:r>
          </w:p>
        </w:tc>
      </w:tr>
      <w:tr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BehaviorKey</w:t>
            </w:r>
          </w:p>
        </w:tc>
        <w:tc>
          <w:tcPr>
            <w:tcW w:type="dxa" w:w="68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Which base AI routine drives the unit: soldier, brute, defender, ranger, wizard, stalker, mimic (§4). Legacy Act* methods become the first five keys.</w:t>
            </w:r>
          </w:p>
        </w:tc>
      </w:tr>
      <w:tr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BehaviorTags[]</w:t>
            </w:r>
          </w:p>
        </w:tc>
        <w:tc>
          <w:tcPr>
            <w:tcW w:type="dxa" w:w="68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Composable modifiers on top of the base routine: pack, bulwark, charge, scout, immobile (§4a). This is where the deferred Druid wildlife dispatcher lands.</w:t>
            </w:r>
          </w:p>
        </w:tc>
      </w:tr>
      <w:tr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PreferredDistance</w:t>
            </w:r>
          </w:p>
        </w:tc>
        <w:tc>
          <w:tcPr>
            <w:tcW w:type="dxa" w:w="68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Engagement distance for ranged keys; carried over from EnemyArchetypeData.</w:t>
            </w:r>
          </w:p>
        </w:tc>
      </w:tr>
      <w:tr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Stats { MaxHP, Speed, Armor, AttackRange, AttackDamage }</w:t>
            </w:r>
          </w:p>
        </w:tc>
        <w:tc>
          <w:tcPr>
            <w:tcW w:type="dxa" w:w="68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flat block PendingEnemySpawn currently copies.</w:t>
            </w:r>
          </w:p>
        </w:tc>
      </w:tr>
      <w:tr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Abilities[]</w:t>
            </w:r>
          </w:p>
        </w:tc>
        <w:tc>
          <w:tcPr>
            <w:tcW w:type="dxa" w:w="68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Zero to two entries of { Key, Trigger, Params }. Hard cap two, and Line units cap at one — the item system's two-effect legibility ceiling applied to enemies (§5).</w:t>
            </w:r>
          </w:p>
        </w:tc>
      </w:tr>
      <w:tr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 { SceneKey, TintHex, Scale }</w:t>
            </w:r>
          </w:p>
        </w:tc>
        <w:tc>
          <w:tcPr>
            <w:tcW w:type="dxa" w:w="68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SceneKey selects the mesh/scene (default: current dummy unit scene). TintHex empty = tint by the owning archmage's FactionColorHex — the neutral-albedo + palette-swap approach carries straight over from terrain to units: one mesh serves every faction. Scale for Brute/Boss silhouettes.</w:t>
            </w:r>
          </w:p>
        </w:tc>
      </w:tr>
      <w:tr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CorruptedUnitId</w:t>
            </w:r>
          </w:p>
        </w:tc>
        <w:tc>
          <w:tcPr>
            <w:tcW w:type="dxa" w:w="68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Optional explicit pointer to this unit's corrupted variant definition. If empty, the variant selector falls back to the {Id}_corrupted naming convention (§8).</w:t>
            </w:r>
          </w:p>
        </w:tc>
      </w:tr>
      <w:tr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IntelDescription</w:t>
            </w:r>
          </w:p>
        </w:tc>
        <w:tc>
          <w:tcPr>
            <w:tcW w:type="dxa" w:w="68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sentence for the scout report and the inspect panel.</w:t>
            </w:r>
          </w:p>
        </w:tc>
      </w:tr>
    </w:tbl>
    <w:p>
      <w:pPr>
        <w:pStyle w:val="Heading2"/>
        <w:spacing w:after="120" w:before="280"/>
      </w:pPr>
      <w:r>
        <w:t xml:space="preserve">3a. Future convergence seams (documented, not built)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Tinker constructs: TConStat rows become UnitDefinitions with Role=Summon; ConfigureTinkerConstruct reads the registry instead of the struct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Summon effects: CreateConstruct/SummonLivingSpell resolve UnitKind through UnitRegistry when a matching id exists, keeping effect-injected stat overrides as deltas on the definition.</w:t>
      </w:r>
    </w:p>
    <w:p>
      <w:pPr>
        <w:pStyle w:val="Heading1"/>
        <w:spacing w:after="160" w:before="360"/>
      </w:pPr>
      <w:r>
        <w:t xml:space="preserve">4. Behavior System — Keys and Tags</w:t>
      </w:r>
    </w:p>
    <w:p>
      <w:pPr>
        <w:spacing w:after="120"/>
      </w:pPr>
      <w:r>
        <w:t xml:space="preserve">ActEnemyUnit stops switching on the enum and dispatches on BehaviorKey (string → handler map). The five existing Act* methods are renamed handlers for the five legacy keys — zero behavioral change in the migration phase, which is what makes U1's parity exit criterion testable. Two new keys ship with the rosters: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7696"/>
      </w:tblGrid>
      <w:tr>
        <w:tc>
          <w:tcPr>
            <w:tcW w:type="dxa" w:w="1664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7696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Routine</w:t>
            </w:r>
          </w:p>
        </w:tc>
      </w:tr>
      <w:tr>
        <w:tc>
          <w:tcPr>
            <w:tcW w:type="dxa" w:w="16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stalker</w:t>
            </w:r>
          </w:p>
        </w:tc>
        <w:tc>
          <w:tcPr>
            <w:tcW w:type="dxa" w:w="7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Ignores nearest-target selection; targets the lowest-current-HP player unit, pathing around engagements where possible. Assassin pressure that punishes leaving a wounded unit exposed.</w:t>
            </w:r>
          </w:p>
        </w:tc>
      </w:tr>
      <w:tr>
        <w:tc>
          <w:tcPr>
            <w:tcW w:type="dxa" w:w="16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mimic</w:t>
            </w:r>
          </w:p>
        </w:tc>
        <w:tc>
          <w:tcPr>
            <w:tcW w:type="dxa" w:w="7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Rotates through a fixed key sequence (default soldier → ranger → wizard), one per round. Exists for the Aldric elite; the rotation is data (Params.sequence), not code.</w:t>
            </w:r>
          </w:p>
        </w:tc>
      </w:tr>
    </w:tbl>
    <w:p>
      <w:pPr>
        <w:pStyle w:val="Heading2"/>
        <w:spacing w:after="120" w:before="280"/>
      </w:pPr>
      <w:r>
        <w:t xml:space="preserve">4a. Behavior tags</w:t>
      </w:r>
    </w:p>
    <w:p>
      <w:pPr>
        <w:spacing w:after="120"/>
      </w:pPr>
      <w:r>
        <w:t xml:space="preserve">Tags are composable pre/post hooks around the base routine — this is the deferred Druid-wildlife behaviour-tag dispatcher, generalized to all factions and resolved here rather than as a separate thread. A tag never replaces the routine; it modifies target choice, movement, or timing. v1 catalog: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6"/>
        <w:gridCol w:w="7904"/>
      </w:tblGrid>
      <w:tr>
        <w:tc>
          <w:tcPr>
            <w:tcW w:type="dxa" w:w="1456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Tag</w:t>
            </w:r>
          </w:p>
        </w:tc>
        <w:tc>
          <w:tcPr>
            <w:tcW w:type="dxa" w:w="7904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Effect on the routine</w:t>
            </w:r>
          </w:p>
        </w:tc>
      </w:tr>
      <w:tr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pack</w:t>
            </w:r>
          </w:p>
        </w:tc>
        <w:tc>
          <w:tcPr>
            <w:tcW w:type="dxa" w:w="7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+1 AttackDamage while adjacent to another pack-tagged ally; prefers destination tiles adjacent to pack allies when movement options tie.</w:t>
            </w:r>
          </w:p>
        </w:tc>
      </w:tr>
      <w:tr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bulwark</w:t>
            </w:r>
          </w:p>
        </w:tc>
        <w:tc>
          <w:tcPr>
            <w:tcW w:type="dxa" w:w="7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Will not move while an adjacent ally is below half HP (plants in front of the wounded); otherwise runs its key normally.</w:t>
            </w:r>
          </w:p>
        </w:tc>
      </w:tr>
      <w:tr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charge</w:t>
            </w:r>
          </w:p>
        </w:tc>
        <w:tc>
          <w:tcPr>
            <w:tcW w:type="dxa" w:w="7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it can reach attack range of its target this turn, moves the full distance and attacks with +1 damage; otherwise advances normally.</w:t>
            </w:r>
          </w:p>
        </w:tc>
      </w:tr>
      <w:tr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scout</w:t>
            </w:r>
          </w:p>
        </w:tc>
        <w:tc>
          <w:tcPr>
            <w:tcW w:type="dxa" w:w="7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Prefers flanking destinations (tiles adjacent to the target that are NOT adjacent to other player units); breaks off to reposition when two or more player units are within 2.</w:t>
            </w:r>
          </w:p>
        </w:tc>
      </w:tr>
      <w:tr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immobile</w:t>
            </w:r>
          </w:p>
        </w:tc>
        <w:tc>
          <w:tcPr>
            <w:tcW w:type="dxa" w:w="7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Never moves. Turrets and rooted growths; combines with StationaryPower-style abilities.</w:t>
            </w:r>
          </w:p>
        </w:tc>
      </w:tr>
    </w:tbl>
    <w:p>
      <w:pPr>
        <w:pStyle w:val="Heading1"/>
        <w:spacing w:after="160" w:before="360"/>
      </w:pPr>
      <w:r>
        <w:t xml:space="preserve">5. Ability Framework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RULED (R3), against this document's original recommendation: </w:t>
      </w:r>
      <w:r>
        <w:rPr>
          <w:b w:val="false"/>
          <w:bCs w:val="false"/>
          <w:i w:val="false"/>
          <w:iCs w:val="false"/>
        </w:rPr>
        <w:t xml:space="preserve">triggered abilities ENTER the RulesManager stack as first-class, visible, respondable objects — they do not resolve immediately. Position recorded per house rule: the recommendation was immediate resolution to keep U3 small; the ruling stands and everything below is specced stack-first. What the ruling buys: enemy abilities become interactable — Deathburst sits ON the stack before the Honored Dead rise, and response-speed cards (a card-schema capability this creates the socket for) can answer it; enemy card-casting becomes a follow-on. What it costs: U3 stops being a weekend — priority windows, auto-pass logic, and the stack panel (combat_ui v2.1 §7c) are all U3 scope now. Abilities remain data-keyed effects on the bounded trigger taxonomy below, dispatched by a key→handler map; the handlers now push stack objects instead of mutating state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280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Fires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OnSpawn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Once, when the unit enters play.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OnDeath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When the unit dies, before removal.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OnAttack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After the unit's attack resolves against its target.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OnStruck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After the unit takes damage from an attack or spell.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OnTurnEnd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At the end of the unit's own action.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Aura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Continuous while alive; implemented on the existing ActiveEffects/aura pattern (the RedirectAura precedent).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EveryNRounds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At the start of the unit's action every Nth round (Params.n).</w:t>
            </w:r>
          </w:p>
        </w:tc>
      </w:tr>
    </w:tbl>
    <w:p>
      <w:pPr>
        <w:spacing w:after="120"/>
      </w:pPr>
      <w:r>
        <w:t xml:space="preserve">Stack mechanics: OnSpawn, OnDeath, OnAttack, OnStruck, OnTurnEnd, and EveryNRounds abilities push a stack object at their trigger; the HUMAN player receives priority before each resolution; the AI auto-passes in v1 (one-directional interactivity — enemies do not respond to player objects until enemy response content is ever authored, which is a content decision, not an architecture one). Auras and other continuous effects do NOT use the stack — they are states, not events. Anti-click-fatigue rule: priority auto-passes unless the player holds a response-speed card or has set a stop; a fight the player cannot interact with must cost zero extra clicks. Item passives (companion_item_systems v2.1 §7a) ride this same pipeline under the same rules.</w:t>
      </w:r>
    </w:p>
    <w:p>
      <w:pPr>
        <w:spacing w:after="120"/>
      </w:pPr>
      <w:r>
        <w:t xml:space="preserve">The full v1 ability-key catalog is exactly the set used by the rosters in §7 — about twenty keys. They are phased: U3 builds the trigger framework plus the keys the first roster needs; every subsequent roster lands with its own keys (§13). No speculative abilities get implemented without a unit that uses them.</w:t>
      </w:r>
    </w:p>
    <w:p>
      <w:pPr>
        <w:pStyle w:val="Heading1"/>
        <w:spacing w:after="160" w:before="360"/>
      </w:pPr>
      <w:r>
        <w:t xml:space="preserve">6. Migration Path (Legacy Archetypes → 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2"/>
        <w:gridCol w:w="8528"/>
      </w:tblGrid>
      <w:tr>
        <w:tc>
          <w:tcPr>
            <w:tcW w:type="dxa" w:w="832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8528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Author generic_soldier / generic_brute / generic_defender / generic_ranger / generic_wizard as UnitDefinitions carrying the exact EnemyArchetypeData stat blocks, threat labels, colors, and preferred distances.</w:t>
            </w:r>
          </w:p>
        </w:tc>
      </w:tr>
      <w:tr>
        <w:tc>
          <w:tcPr>
            <w:tcW w:type="dxa" w:w="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EncounterPoolLoader resolution order becomes: exact UnitDefinition id → legacy archetype-name alias ("Soldier" → generic_soldier) → error with the offending pool named. Every existing region and archmage pool JSON keeps working unmodified.</w:t>
            </w:r>
          </w:p>
        </w:tc>
      </w:tr>
      <w:tr>
        <w:tc>
          <w:tcPr>
            <w:tcW w:type="dxa" w:w="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PendingEnemySpawn is replaced by a definition reference plus the rolled (difficulty-scaled) stats. Unit gains a DefinitionId and reads BehaviorKey/Tags/Abilities from the registry at spawn. Unit.EnemyArchetype survives one phase as a derived compatibility property, then dies.</w:t>
            </w:r>
          </w:p>
        </w:tc>
      </w:tr>
      <w:tr>
        <w:tc>
          <w:tcPr>
            <w:tcW w:type="dxa" w:w="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ActEnemyUnit dispatches on BehaviorKey. EnemyArchetypeData is deleted once nothing references it. The enum itself is deleted last — it will linger in save-file intel strings and debug tooling; grep before the kill, per the WorldDebug.Stance precedent.</w:t>
            </w:r>
          </w:p>
        </w:tc>
      </w:tr>
      <w:tr>
        <w:tc>
          <w:tcPr>
            <w:tcW w:type="dxa" w:w="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5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DifficultyMult semantics preserved exactly: multiplies MaxHP only, as today. Extending scaling to damage is Open Decisions #2 — not a silent change smuggled in with the migration.</w:t>
            </w:r>
          </w:p>
        </w:tc>
      </w:tr>
    </w:tbl>
    <w:p>
      <w:pPr>
        <w:pStyle w:val="Heading1"/>
        <w:spacing w:after="160" w:before="360"/>
      </w:pPr>
      <w:r>
        <w:t xml:space="preserve">7. Faction Rosters (Canon-Aligned)</w:t>
      </w:r>
    </w:p>
    <w:p>
      <w:pPr>
        <w:spacing w:after="120"/>
      </w:pPr>
      <w:r>
        <w:t xml:space="preserve">Confirmed id mapping from the live Data/Archmagi JSONs. Unit names in v1.1 are drawn from or fitted to each faction's authored identity — several are lifted directly from the factions' own encounter-pool names (the_honored_dead, old_growth, field_examination, prototype_squad), which were better anchors than v1's inventions.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8"/>
        <w:gridCol w:w="1912"/>
        <w:gridCol w:w="2214"/>
        <w:gridCol w:w="2315"/>
        <w:gridCol w:w="1610"/>
      </w:tblGrid>
      <w:tr>
        <w:tc>
          <w:tcPr>
            <w:tcW w:type="dxa" w:w="1308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912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Archmage</w:t>
            </w:r>
          </w:p>
        </w:tc>
        <w:tc>
          <w:tcPr>
            <w:tcW w:type="dxa" w:w="2214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Faction</w:t>
            </w:r>
          </w:p>
        </w:tc>
        <w:tc>
          <w:tcPr>
            <w:tcW w:type="dxa" w:w="2315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Corrupted faction</w:t>
            </w:r>
          </w:p>
        </w:tc>
        <w:tc>
          <w:tcPr>
            <w:tcW w:type="dxa" w:w="1610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wenna</w:t>
            </w:r>
          </w:p>
        </w:tc>
        <w:tc>
          <w:tcPr>
            <w:tcW w:type="dxa" w:w="1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Scholar (Adept)</w:t>
            </w:r>
          </w:p>
        </w:tc>
        <w:tc>
          <w:tcPr>
            <w:tcW w:type="dxa" w:w="2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Aldric Academy</w:t>
            </w:r>
          </w:p>
        </w:tc>
        <w:tc>
          <w:tcPr>
            <w:tcW w:type="dxa" w:w="23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Severed Curriculum</w:t>
            </w:r>
          </w:p>
        </w:tc>
        <w:tc>
          <w:tcPr>
            <w:tcW w:type="dxa" w:w="1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#C4A35A</w:t>
            </w:r>
          </w:p>
        </w:tc>
      </w:tr>
      <w:tr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joren</w:t>
            </w:r>
          </w:p>
        </w:tc>
        <w:tc>
          <w:tcPr>
            <w:tcW w:type="dxa" w:w="1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Vessel (Elementalist)</w:t>
            </w:r>
          </w:p>
        </w:tc>
        <w:tc>
          <w:tcPr>
            <w:tcW w:type="dxa" w:w="2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Elemental Covenant</w:t>
            </w:r>
          </w:p>
        </w:tc>
        <w:tc>
          <w:tcPr>
            <w:tcW w:type="dxa" w:w="23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Scoured</w:t>
            </w:r>
          </w:p>
        </w:tc>
        <w:tc>
          <w:tcPr>
            <w:tcW w:type="dxa" w:w="1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#4A7A3A</w:t>
            </w:r>
          </w:p>
        </w:tc>
      </w:tr>
      <w:tr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conductor</w:t>
            </w:r>
          </w:p>
        </w:tc>
        <w:tc>
          <w:tcPr>
            <w:tcW w:type="dxa" w:w="1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Conductor (Necromancer)</w:t>
            </w:r>
          </w:p>
        </w:tc>
        <w:tc>
          <w:tcPr>
            <w:tcW w:type="dxa" w:w="2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Long Table</w:t>
            </w:r>
          </w:p>
        </w:tc>
        <w:tc>
          <w:tcPr>
            <w:tcW w:type="dxa" w:w="23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Silent Table</w:t>
            </w:r>
          </w:p>
        </w:tc>
        <w:tc>
          <w:tcPr>
            <w:tcW w:type="dxa" w:w="1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#5B3A7A</w:t>
            </w:r>
          </w:p>
        </w:tc>
      </w:tr>
      <w:tr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astrologer</w:t>
            </w:r>
          </w:p>
        </w:tc>
        <w:tc>
          <w:tcPr>
            <w:tcW w:type="dxa" w:w="1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Astrologer (Chronomancer, villain)</w:t>
            </w:r>
          </w:p>
        </w:tc>
        <w:tc>
          <w:tcPr>
            <w:tcW w:type="dxa" w:w="2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Keepers of the Broken Seal</w:t>
            </w:r>
          </w:p>
        </w:tc>
        <w:tc>
          <w:tcPr>
            <w:tcW w:type="dxa" w:w="23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(already his)</w:t>
            </w:r>
          </w:p>
        </w:tc>
        <w:tc>
          <w:tcPr>
            <w:tcW w:type="dxa" w:w="1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#1A3A5C</w:t>
            </w:r>
          </w:p>
        </w:tc>
      </w:tr>
      <w:tr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hess</w:t>
            </w:r>
          </w:p>
        </w:tc>
        <w:tc>
          <w:tcPr>
            <w:tcW w:type="dxa" w:w="1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Witness (Druid)</w:t>
            </w:r>
          </w:p>
        </w:tc>
        <w:tc>
          <w:tcPr>
            <w:tcW w:type="dxa" w:w="2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Living Compact</w:t>
            </w:r>
          </w:p>
        </w:tc>
        <w:tc>
          <w:tcPr>
            <w:tcW w:type="dxa" w:w="23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Severed Root</w:t>
            </w:r>
          </w:p>
        </w:tc>
        <w:tc>
          <w:tcPr>
            <w:tcW w:type="dxa" w:w="1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#5A7A2A</w:t>
            </w:r>
          </w:p>
        </w:tc>
      </w:tr>
      <w:tr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namer</w:t>
            </w:r>
          </w:p>
        </w:tc>
        <w:tc>
          <w:tcPr>
            <w:tcW w:type="dxa" w:w="1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Namer (Enchanter)</w:t>
            </w:r>
          </w:p>
        </w:tc>
        <w:tc>
          <w:tcPr>
            <w:tcW w:type="dxa" w:w="2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Seventh Layer</w:t>
            </w:r>
          </w:p>
        </w:tc>
        <w:tc>
          <w:tcPr>
            <w:tcW w:type="dxa" w:w="23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Unwritten</w:t>
            </w:r>
          </w:p>
        </w:tc>
        <w:tc>
          <w:tcPr>
            <w:tcW w:type="dxa" w:w="1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#2A4A7A</w:t>
            </w:r>
          </w:p>
        </w:tc>
      </w:tr>
      <w:tr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aurel</w:t>
            </w:r>
          </w:p>
        </w:tc>
        <w:tc>
          <w:tcPr>
            <w:tcW w:type="dxa" w:w="1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Reviser (Arcanist)</w:t>
            </w:r>
          </w:p>
        </w:tc>
        <w:tc>
          <w:tcPr>
            <w:tcW w:type="dxa" w:w="2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Annotated Circle</w:t>
            </w:r>
          </w:p>
        </w:tc>
        <w:tc>
          <w:tcPr>
            <w:tcW w:type="dxa" w:w="23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Fractured Weave</w:t>
            </w:r>
          </w:p>
        </w:tc>
        <w:tc>
          <w:tcPr>
            <w:tcW w:type="dxa" w:w="1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#6A1B9A</w:t>
            </w:r>
          </w:p>
        </w:tc>
      </w:tr>
      <w:tr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</w:t>
            </w:r>
          </w:p>
        </w:tc>
        <w:tc>
          <w:tcPr>
            <w:tcW w:type="dxa" w:w="1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Engineer (Tinker)</w:t>
            </w:r>
          </w:p>
        </w:tc>
        <w:tc>
          <w:tcPr>
            <w:tcW w:type="dxa" w:w="2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Korro Workshop</w:t>
            </w:r>
          </w:p>
        </w:tc>
        <w:tc>
          <w:tcPr>
            <w:tcW w:type="dxa" w:w="23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Unshackled Forge</w:t>
            </w:r>
          </w:p>
        </w:tc>
        <w:tc>
          <w:tcPr>
            <w:tcW w:type="dxa" w:w="1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#8B6914</w:t>
            </w:r>
          </w:p>
        </w:tc>
      </w:tr>
    </w:tbl>
    <w:p>
      <w:pPr>
        <w:spacing w:after="120"/>
      </w:pPr>
      <w:r>
        <w:t xml:space="preserve">Stat blocks are anchored to the existing archetype baselines (Soldier 20HP/2SPD/0ARM/R1/5DMG) so tuning starts inside the current balance envelope: line units sit within ±25% of their base key; elites at roughly 1.5–2×. All numbers are S-phase starting values. Format per unit: Role · BehaviorKey [tags] · HP/SPD/ARM/RNG/DMG · ability.</w:t>
      </w:r>
    </w:p>
    <w:p>
      <w:pPr>
        <w:pStyle w:val="Heading2"/>
        <w:spacing w:after="120" w:before="280"/>
      </w:pPr>
      <w:r>
        <w:t xml:space="preserve">7a. conductor — The Long Table (Necromancer)</w:t>
      </w:r>
    </w:p>
    <w:p>
      <w:pPr>
        <w:spacing w:after="120"/>
      </w:pPr>
      <w:r>
        <w:rPr>
          <w:i/>
          <w:iCs/>
        </w:rPr>
        <w:t xml:space="preserve">Identity: hospitality on both sides of the door, and action-economy attrition. Killing her regulars feeds the wake; trade inefficiently and the tab comes due.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704"/>
        <w:gridCol w:w="4576"/>
      </w:tblGrid>
      <w:tr>
        <w:tc>
          <w:tcPr>
            <w:tcW w:type="dxa" w:w="2080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704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Role · Behavior · Stats</w:t>
            </w:r>
          </w:p>
        </w:tc>
        <w:tc>
          <w:tcPr>
            <w:tcW w:type="dxa" w:w="4576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Ability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Honored Dead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· soldier [pack] · 16/2/0/R1/4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— the pack tag is the identity. The regulars, standing shoulder to shoulder the way they always did at the bar.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Wake-Keeper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· ranger · 12/2/0/R3/3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Requiem (OnDeath of any ally): +2 AttackDamage, stacking. Every death is added to the tab; the longer the fight grinds, the steeper the bill.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Final Service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Elite · brute · 55/1/2/R1/9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Deathburst (OnDeath): spawns 2 Honored Dead on adjacent free tiles via the existing summon seam. The service ends; the guests arrive. Killing it is mandatory and costly — the Long Table's thesis in one unit.</w:t>
            </w:r>
          </w:p>
        </w:tc>
      </w:tr>
    </w:tbl>
    <w:p>
      <w:pPr>
        <w:pStyle w:val="Heading2"/>
        <w:spacing w:after="120" w:before="280"/>
      </w:pPr>
      <w:r>
        <w:t xml:space="preserve">7b. joren — The Elemental Covenant (Elementalist)</w:t>
      </w:r>
    </w:p>
    <w:p>
      <w:pPr>
        <w:spacing w:after="120"/>
      </w:pPr>
      <w:r>
        <w:rPr>
          <w:i/>
          <w:iCs/>
        </w:rPr>
        <w:t xml:space="preserve">Identity: the argument made flesh. Three voices take the field and the ground reflects whoever is winning.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704"/>
        <w:gridCol w:w="4576"/>
      </w:tblGrid>
      <w:tr>
        <w:tc>
          <w:tcPr>
            <w:tcW w:type="dxa" w:w="2080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704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Role · Behavior · Stats</w:t>
            </w:r>
          </w:p>
        </w:tc>
        <w:tc>
          <w:tcPr>
            <w:tcW w:type="dxa" w:w="4576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Ability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Voice of Fire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· soldier [charge] · 18/3/0/R1/5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Trailblaze (OnTurnEnd): if it moved this turn, its origin tile ignites (fire hazard tile, existing hazard hooks). Fire wants to spread.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Voice of Ice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· defender [bulwark] · 26/1/4/R1/4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Frost Aura (Aura): player units ending their turn adjacent have −1 Speed on their next turn. Ice wants to hold.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Voice of the Storm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Elite · wizard · 20/1/0/R5/8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Chain (OnAttack): the charged shot arcs to one additional player unit within 2 tiles of the primary target for half damage. Storm wants to move. (Voice of Earth is reserved for Joren's boss retinue — §9.)</w:t>
            </w:r>
          </w:p>
        </w:tc>
      </w:tr>
    </w:tbl>
    <w:p>
      <w:pPr>
        <w:pStyle w:val="Heading2"/>
        <w:spacing w:after="120" w:before="280"/>
      </w:pPr>
      <w:r>
        <w:t xml:space="preserve">7c. hess — The Living Compact (Druid)</w:t>
      </w:r>
    </w:p>
    <w:p>
      <w:pPr>
        <w:spacing w:after="120"/>
      </w:pPr>
      <w:r>
        <w:rPr>
          <w:i/>
          <w:iCs/>
        </w:rPr>
        <w:t xml:space="preserve">Identity: the pack, and things that were always going to happen anyway. The deferred wildlife thread ships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704"/>
        <w:gridCol w:w="4576"/>
      </w:tblGrid>
      <w:tr>
        <w:tc>
          <w:tcPr>
            <w:tcW w:type="dxa" w:w="2080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704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Role · Behavior · Stats</w:t>
            </w:r>
          </w:p>
        </w:tc>
        <w:tc>
          <w:tcPr>
            <w:tcW w:type="dxa" w:w="4576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Ability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Compact Runner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· soldier [pack, scout] · 15/3/0/R1/4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— pack + scout is the whole design: fast flankers that hunt in pairs, present because something is about to happen.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Old-Growth Warden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· defender [bulwark] · 30/1/3/R1/4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Regrowth (OnTurnEnd): heals 3 if it did not move this turn. Named for the faction's own old_growth pool.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Alpha of the Green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Elite · brute [pack] · 45/2/1/R1/8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Pack Howl (Aura): all pack-tagged allies gain +1 Speed while the Alpha lives. Kill-priority puzzle: the Alpha is tough, but every turn it lives, the pack runs faster.</w:t>
            </w:r>
          </w:p>
        </w:tc>
      </w:tr>
    </w:tbl>
    <w:p>
      <w:pPr>
        <w:pStyle w:val="Heading2"/>
        <w:spacing w:after="120" w:before="280"/>
      </w:pPr>
      <w:r>
        <w:t xml:space="preserve">7d. namer — The Seventh Layer (Enchanter)</w:t>
      </w:r>
    </w:p>
    <w:p>
      <w:pPr>
        <w:spacing w:after="120"/>
      </w:pPr>
      <w:r>
        <w:rPr>
          <w:i/>
          <w:iCs/>
        </w:rPr>
        <w:t xml:space="preserve">Identity: whatever you do, the next thing you have to do is worse. Denial, bindings, and layers you cannot count from inside.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704"/>
        <w:gridCol w:w="4576"/>
      </w:tblGrid>
      <w:tr>
        <w:tc>
          <w:tcPr>
            <w:tcW w:type="dxa" w:w="2080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704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Role · Behavior · Stats</w:t>
            </w:r>
          </w:p>
        </w:tc>
        <w:tc>
          <w:tcPr>
            <w:tcW w:type="dxa" w:w="4576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Ability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Bound Duelist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· soldier · 18/2/0/R1/5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Mirrorstep (per round): the first attack that would hit it each round misses instead — you struck the layer, not the duelist. Deterministic, once per round.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Binder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· wizard · 12/1/0/R4/6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Bind (OnAttack): the charged shot applies 1 Postpone to the target (the existing PostponedTurns mechanic — the target's next activation is skipped).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Unnamed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Elite · stalker · 22/3/0/R1/7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Erase (OnAttack): target takes −1 to all damage dealt until end of next round. Hunts the wounded; introduces the stalker key. Its name is deliberate against the Namer's — and the corrupted faction is The Unwritten.</w:t>
            </w:r>
          </w:p>
        </w:tc>
      </w:tr>
    </w:tbl>
    <w:p>
      <w:pPr>
        <w:pStyle w:val="Heading2"/>
        <w:spacing w:after="120" w:before="280"/>
      </w:pPr>
      <w:r>
        <w:t xml:space="preserve">7e. aurel — The Annotated Circle (Arcanist)</w:t>
      </w:r>
    </w:p>
    <w:p>
      <w:pPr>
        <w:spacing w:after="120"/>
      </w:pPr>
      <w:r>
        <w:rPr>
          <w:i/>
          <w:iCs/>
        </w:rPr>
        <w:t xml:space="preserve">Identity: revision under observation. Static fights favor them; every exchange is a draft they are correcting.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704"/>
        <w:gridCol w:w="4576"/>
      </w:tblGrid>
      <w:tr>
        <w:tc>
          <w:tcPr>
            <w:tcW w:type="dxa" w:w="2080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704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Role · Behavior · Stats</w:t>
            </w:r>
          </w:p>
        </w:tc>
        <w:tc>
          <w:tcPr>
            <w:tcW w:type="dxa" w:w="4576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Ability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Annotator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· ranger · 14/2/0/R3/3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Analysis (OnAttack): +1 AttackDamage per consecutive turn attacking the same target (resets on target change). Each pass over the same text cuts deeper — break the sightline or be revised.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Scholiast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· defender · 24/1/3/R1/4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Aegis Aura (Aura): adjacent allies gain +1 Armor. A scholiast is, literally, one who writes protective margins.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Redactor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Elite · wizard · 18/1/1/R5/7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Redaction Field (Aura — the Nullfield mechanic): player card halves targeting units within 1 tile of the Redactor cost +1 mana. Constraints added to everything cast near it.</w:t>
            </w:r>
          </w:p>
        </w:tc>
      </w:tr>
    </w:tbl>
    <w:p>
      <w:pPr>
        <w:pStyle w:val="Heading2"/>
        <w:spacing w:after="120" w:before="280"/>
      </w:pPr>
      <w:r>
        <w:t xml:space="preserve">7f. engineer — The Korro Workshop (Tinker)</w:t>
      </w:r>
    </w:p>
    <w:p>
      <w:pPr>
        <w:spacing w:after="120"/>
      </w:pPr>
      <w:r>
        <w:rPr>
          <w:i/>
          <w:iCs/>
        </w:rPr>
        <w:t xml:space="preserve">Identity: production and iteration. Half the devices work; the other half are research. Stall, and you fight the factory's output.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704"/>
        <w:gridCol w:w="4576"/>
      </w:tblGrid>
      <w:tr>
        <w:tc>
          <w:tcPr>
            <w:tcW w:type="dxa" w:w="2080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704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Role · Behavior · Stats</w:t>
            </w:r>
          </w:p>
        </w:tc>
        <w:tc>
          <w:tcPr>
            <w:tcW w:type="dxa" w:w="4576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Ability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Workshop Prototype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· soldier · 14/2/1/R1/4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None. Cheap output from the prototype_squad; encounter authoring seeds them in pairs. Some of them work.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Bolt Turret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· ranger [immobile] · 16/0/2/R4/5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Emplaced (StationaryPower via immobile): +2 AttackDamage — a turret is just a question with a satisfying answer, per the man himself.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Assembly Crawler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Elite · brute · 50/1/3/R1/7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Fabricate (EveryNRounds, n=2): spawns a Workshop Prototype on an adjacent free tile via the summon seam. The kill-it-now timer unit.</w:t>
            </w:r>
          </w:p>
        </w:tc>
      </w:tr>
    </w:tbl>
    <w:p>
      <w:pPr>
        <w:pStyle w:val="Heading2"/>
        <w:spacing w:after="120" w:before="280"/>
      </w:pPr>
      <w:r>
        <w:t xml:space="preserve">7g. wenna — The Aldric Academy (Adept)</w:t>
      </w:r>
    </w:p>
    <w:p>
      <w:pPr>
        <w:spacing w:after="120"/>
      </w:pPr>
      <w:r>
        <w:rPr>
          <w:i/>
          <w:iCs/>
        </w:rPr>
        <w:t xml:space="preserve">Identity: the curriculum has no gaps. Competent in everything, exotic in nothing, and one elite who teaches all eight subjects.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704"/>
        <w:gridCol w:w="4576"/>
      </w:tblGrid>
      <w:tr>
        <w:tc>
          <w:tcPr>
            <w:tcW w:type="dxa" w:w="2080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704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Role · Behavior · Stats</w:t>
            </w:r>
          </w:p>
        </w:tc>
        <w:tc>
          <w:tcPr>
            <w:tcW w:type="dxa" w:w="4576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Ability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Academy Proctor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· soldier · 20/2/0/R1/5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Warded (OnSpawn): enters with 3 Shield (existing StartShield plumbing). Prepared, per the syllabus.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Field Examiner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· wizard · 13/1/0/R4/7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 Ink (OnAttack): charged shots alternate between applying −1 Speed and −1 damage-dealt to the target. Deterministic alternation — corrections, applied in order. Named for the faction's own field_examination pool.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Master-of-Eight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Elite · mimic · 28/2/1/R1–5/6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rotation IS the ability: soldier → ranger → wizard, one per round, telegraphed on the nameplate (combat_ui_v2 requirement). Senior faculty of a school with eight departments — now canon-grounded rather than coincidence.</w:t>
            </w:r>
          </w:p>
        </w:tc>
      </w:tr>
    </w:tbl>
    <w:p>
      <w:pPr>
        <w:pStyle w:val="Heading2"/>
        <w:spacing w:after="120" w:before="280"/>
      </w:pPr>
      <w:r>
        <w:t xml:space="preserve">7h. astrologer — Keepers of the Broken Seal (Chronomancer, villain)</w:t>
      </w:r>
    </w:p>
    <w:p>
      <w:pPr>
        <w:spacing w:after="120"/>
      </w:pPr>
      <w:r>
        <w:rPr>
          <w:i/>
          <w:iCs/>
        </w:rPr>
        <w:t xml:space="preserve">Identity: time as a weapon. Keepers appear only through corruption bleed-through and Kassian's own encounters (his JSON: basePatrolCount 0, archmageFactionChance 0 — he holds no territory pools; §8 rule 3 injects his units by corruption, deliberately bypassing both fields).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704"/>
        <w:gridCol w:w="4576"/>
      </w:tblGrid>
      <w:tr>
        <w:tc>
          <w:tcPr>
            <w:tcW w:type="dxa" w:w="2080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704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Role · Behavior · Stats</w:t>
            </w:r>
          </w:p>
        </w:tc>
        <w:tc>
          <w:tcPr>
            <w:tcW w:type="dxa" w:w="4576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Ability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Shard Enforcer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· defender [bulwark] · 24/1/3/R1/4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Stutter (OnStruck): the attacker deals −2 damage on its next attack this round — time drags around the shard. Named from the faction's shard_enforcers pool.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Temporal Hunter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· ranger [scout] · 14/3/0/R3/4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in v1 — an act-twice design was cut for action-economy risk (Open Decisions #4). Speed 3 + scout carries the temporal flavor; the pool name is already canon.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Herald of the Conjunction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Elite · wizard · 20/1/0/R5/8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Rewind (OnDeath, once): the first time it would die, it instead restores to 10 HP. The proto-phase mechanic bosses will reuse.</w:t>
            </w:r>
          </w:p>
        </w:tc>
      </w:tr>
    </w:tbl>
    <w:p>
      <w:pPr>
        <w:pStyle w:val="Heading1"/>
        <w:spacing w:after="160" w:before="360"/>
      </w:pPr>
      <w:r>
        <w:t xml:space="preserve">8. Corrupted Variants</w:t>
      </w:r>
    </w:p>
    <w:p>
      <w:pPr>
        <w:spacing w:after="120"/>
      </w:pPr>
      <w:r>
        <w:t xml:space="preserve">RULED adopted (R12). Per the standing ruling that corruption is a content axis, not a difficulty-mult bolt-on, grounded in the canonical corruptedFactionNames: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Variant selector, not pool churn. </w:t>
      </w:r>
      <w:r>
        <w:rPr>
          <w:b w:val="false"/>
          <w:bCs w:val="false"/>
        </w:rPr>
        <w:t xml:space="preserve">Encounter pools keep referencing base unit ids. At spawn resolution, if the owning archmage's CorruptionLevel ≥ 2 (the MaxCorruptionForCoerce boundary shared by all seven placeable archmagi in the live JSONs), the resolver swaps each id for its CorruptedUnitId (or {id}_corrupted by convention) when such a definition exists, else keeps the base. Zero schema changes to any pool JSON. High confidence.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Corrupted variants are authored under the corrupted faction's name </w:t>
      </w:r>
      <w:r>
        <w:rPr>
          <w:b w:val="false"/>
          <w:bCs w:val="false"/>
        </w:rPr>
        <w:t xml:space="preserve">— the Silent Table's Honored Dead no longer speak; the Severed Root's Alpha trades Pack Howl for Stutter (under severance, the pack no longer runs together — time drags around what remains); the Severed Curriculum's Field Examiner teaches everything except how to stop. Visuals: base faction tint shifted toward the Keepers' #1A3A5C with an emissive accent — corruption reads as Kassian's sealed-sky blue bleeding into the faction's own color. Author variants for elites first; line-unit variants are optional polish.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Keepers bleed through. </w:t>
      </w:r>
      <w:r>
        <w:rPr>
          <w:b w:val="false"/>
          <w:bCs w:val="false"/>
        </w:rPr>
        <w:t xml:space="preserve">Fully corrupted (level 3) territories mix Keepers of the Broken Seal units into the faction's pools at a fixed ratio (starting 25%) — corruption reads as Kassian's Shard Enforcers marching beside the enslaved faction's own units. This injection is corruption-driven by design and ignores the astrologer JSON's zeroed patrol/faction-chance fields, which govern only normal territory presence.</w:t>
      </w:r>
    </w:p>
    <w:p>
      <w:pPr>
        <w:pStyle w:val="Heading1"/>
        <w:spacing w:after="160" w:before="360"/>
      </w:pPr>
      <w:r>
        <w:t xml:space="preserve">9. Boss Retinues &amp; the Betrayal Hook</w:t>
      </w:r>
    </w:p>
    <w:p>
      <w:pPr>
        <w:spacing w:after="120"/>
      </w:pPr>
      <w:r>
        <w:t xml:space="preserve">ArchmageDefinition.BossEncounterPoolId already exists; each archmage's boss pool is authored from their §7 roster so the boss fight is the faction thesis at full volume (the Conductor hosts Wake-Keepers + the Final Service; the Engineer fields Bolt Turrets + an Assembly Crawler; Joren's retinue adds the reserved Voice of Earth). Per the live JSONs, betrayalHasSecondPhase is TRUE for joren, namer, and conductor (plus the astrologer's own two-phase finale) — for those three, the second phase swaps the retinue: killing the first wave triggers a corrupted-variant wave under the corrupted faction's name, staging Kassian's grip on the betrayed school inside the fight itself. The archmagi themselves as units (their own BehaviorKeys, multi-phase HP, school attunements, the allyAbility mirror-designs) are a separate content pass after combat_ui_v2, because boss readability is a UI problem before it is a stats problem.</w:t>
      </w:r>
    </w:p>
    <w:p>
      <w:pPr>
        <w:pStyle w:val="Heading1"/>
        <w:spacing w:after="160" w:before="360"/>
      </w:pPr>
      <w:r>
        <w:t xml:space="preserve">10. Visuals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Default: the existing dummy unit scene, tinted by the owning archmage's FactionColorHex (now confirmed per faction — §7 table) — faction identity for free on day one, exactly the palette-swap economy already proven on terrain meshes (neutral albedo, hue via uniform).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Visual.SceneKey upgrades individual units to bespoke meshes as art lands; Scale differentiates Brute/Boss silhouettes immediately at zero art cost.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Corrupted variants: base tint shifted toward #1A3A5C + an emissive accent. Judge in the Godot viewport only, never the Blender render popup, per standing rule.</w:t>
      </w:r>
    </w:p>
    <w:p>
      <w:pPr>
        <w:pStyle w:val="Heading1"/>
        <w:spacing w:after="160" w:before="360"/>
      </w:pPr>
      <w:r>
        <w:t xml:space="preserve">11. UI Requirements → combat_ui_v2</w:t>
      </w:r>
    </w:p>
    <w:p>
      <w:pPr>
        <w:spacing w:after="120"/>
      </w:pPr>
      <w:r>
        <w:t xml:space="preserve">This section is the contract the UI redesign consumes. combat_ui_v2 must render: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4"/>
        <w:gridCol w:w="6656"/>
      </w:tblGrid>
      <w:tr>
        <w:tc>
          <w:tcPr>
            <w:tcW w:type="dxa" w:w="2704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656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Named nameplates for Elite/Boss roles; generic labels for Line</w:t>
            </w:r>
          </w:p>
        </w:tc>
        <w:tc>
          <w:tcPr>
            <w:tcW w:type="dxa" w:w="6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 + Name/ThreatLabel</w:t>
            </w:r>
          </w:p>
        </w:tc>
      </w:tr>
      <w:tr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Ability telegraph line on the inspect panel and enemy roster ("Deathburst: the guests arrive on death")</w:t>
            </w:r>
          </w:p>
        </w:tc>
        <w:tc>
          <w:tcPr>
            <w:tcW w:type="dxa" w:w="6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Abilities[].Key + IntelDescription</w:t>
            </w:r>
          </w:p>
        </w:tc>
      </w:tr>
      <w:tr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Charge/cycle indicators: wizard charge state, EveryNRounds counters (Fabricate), mimic rotation's next mode</w:t>
            </w:r>
          </w:p>
        </w:tc>
        <w:tc>
          <w:tcPr>
            <w:tcW w:type="dxa" w:w="6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Behavior + trigger state</w:t>
            </w:r>
          </w:p>
        </w:tc>
      </w:tr>
      <w:tr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Aura extents on hover (Frost Aura, Redaction Field, Pack Howl radii)</w:t>
            </w:r>
          </w:p>
        </w:tc>
        <w:tc>
          <w:tcPr>
            <w:tcW w:type="dxa" w:w="6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Aura abilities</w:t>
            </w:r>
          </w:p>
        </w:tc>
      </w:tr>
      <w:tr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Once-per-round/once-per-combat spent markers (Mirrorstep, Rewind)</w:t>
            </w:r>
          </w:p>
        </w:tc>
        <w:tc>
          <w:tcPr>
            <w:tcW w:type="dxa" w:w="6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Ability state</w:t>
            </w:r>
          </w:p>
        </w:tc>
      </w:tr>
      <w:tr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Scout report + intel labels showing unique unit names, not archetype genera</w:t>
            </w:r>
          </w:p>
        </w:tc>
        <w:tc>
          <w:tcPr>
            <w:tcW w:type="dxa" w:w="6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ThreatLabel through EncounterDefinition</w:t>
            </w:r>
          </w:p>
        </w:tc>
      </w:tr>
      <w:tr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Faction tint legend when fighting in claimed territory</w:t>
            </w:r>
          </w:p>
        </w:tc>
        <w:tc>
          <w:tcPr>
            <w:tcW w:type="dxa" w:w="6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FactionId → FactionColorHex</w:t>
            </w:r>
          </w:p>
        </w:tc>
      </w:tr>
    </w:tbl>
    <w:p>
      <w:pPr>
        <w:pStyle w:val="Heading1"/>
        <w:spacing w:after="160" w:before="360"/>
      </w:pPr>
      <w:r>
        <w:t xml:space="preserve">12.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4"/>
        <w:gridCol w:w="6656"/>
      </w:tblGrid>
      <w:tr>
        <w:tc>
          <w:tcPr>
            <w:tcW w:type="dxa" w:w="2704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656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UnitRegistry (new)</w:t>
            </w:r>
          </w:p>
        </w:tc>
        <w:tc>
          <w:tcPr>
            <w:tcW w:type="dxa" w:w="6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Boot-time loader/cache over Data/Units/*.json; lookup by id; alias table for legacy archetype names; variant resolution helper (ResolveForCorruption(id, level)).</w:t>
            </w:r>
          </w:p>
        </w:tc>
      </w:tr>
      <w:tr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UnitDefinition (new, Data layer)</w:t>
            </w:r>
          </w:p>
        </w:tc>
        <w:tc>
          <w:tcPr>
            <w:tcW w:type="dxa" w:w="6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 per §3. Public fields, System.Text.Json + IncludeFields — S-phase exit criteria include a serialization round-trip assertion per the EchoesInFlight precedent.</w:t>
            </w:r>
          </w:p>
        </w:tc>
      </w:tr>
      <w:tr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EncounterPoolLoader (modify)</w:t>
            </w:r>
          </w:p>
        </w:tc>
        <w:tc>
          <w:tcPr>
            <w:tcW w:type="dxa" w:w="6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Resolution order per §6 step 2. ArchmageEnemySlot.Archetype field renamed to UnitId in schema docs but parsed under both names for one phase.</w:t>
            </w:r>
          </w:p>
        </w:tc>
      </w:tr>
      <w:tr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CombatManager (modify)</w:t>
            </w:r>
          </w:p>
        </w:tc>
        <w:tc>
          <w:tcPr>
            <w:tcW w:type="dxa" w:w="6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PendingEnemySpawn → definition reference + rolled stats; ActEnemyUnit → BehaviorKey dispatch map; tag hook pipeline around the base routines; ability trigger bus (spawn/death/attack/struck/turn-end/round-start call sites already exist as code points — HandleUnitDeath, PerformRangedAttack, the turn loop).</w:t>
            </w:r>
          </w:p>
        </w:tc>
      </w:tr>
      <w:tr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Unit.cs (modify)</w:t>
            </w:r>
          </w:p>
        </w:tc>
        <w:tc>
          <w:tcPr>
            <w:tcW w:type="dxa" w:w="6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Gains DefinitionId, BehaviorTags, ability state (per-round flags, once-per-combat flags, EveryN counters). EnemyArchetype becomes a derived compat property, then deleted.</w:t>
            </w:r>
          </w:p>
        </w:tc>
      </w:tr>
      <w:tr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Summon seam (reuse)</w:t>
            </w:r>
          </w:p>
        </w:tc>
        <w:tc>
          <w:tcPr>
            <w:tcW w:type="dxa" w:w="6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Deathburst and Fabricate spawn through OnSummonRequested with registry-resolved kinds — no new spawn machinery.</w:t>
            </w:r>
          </w:p>
        </w:tc>
      </w:tr>
    </w:tbl>
    <w:p>
      <w:pPr>
        <w:pStyle w:val="Heading1"/>
        <w:spacing w:after="160" w:before="360"/>
      </w:pPr>
      <w:r>
        <w:t xml:space="preserve">13. Build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5304"/>
        <w:gridCol w:w="3120"/>
      </w:tblGrid>
      <w:tr>
        <w:tc>
          <w:tcPr>
            <w:tcW w:type="dxa" w:w="936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5304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3120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U1</w:t>
            </w:r>
          </w:p>
        </w:tc>
        <w:tc>
          <w:tcPr>
            <w:tcW w:type="dxa" w:w="5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UnitRegistry + UnitDefinition + five generic_* definitions + loader alias resolution + PendingEnemySpawn replacement.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existing encounter (region pools, archmage pools, ambushes, debug fallback) spawns and fights identically to pre-migration — behavioral parity, verified by playing one encounter of each tier. Serialization round-trip assertion passes.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U2</w:t>
            </w:r>
          </w:p>
        </w:tc>
        <w:tc>
          <w:tcPr>
            <w:tcW w:type="dxa" w:w="5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BehaviorKey dispatch + the five tag hooks (pack, bulwark, charge, scout, immobile) + stalker key.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 debug encounter fielding tagged units shows each tag's movement/targeting signature; legacy untagged units unchanged.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U3</w:t>
            </w:r>
          </w:p>
        </w:tc>
        <w:tc>
          <w:tcPr>
            <w:tcW w:type="dxa" w:w="5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Stack-integrated trigger framework (R3): stack objects, priority windows, auto-pass/stops + the Long Table's keys (pack passive, Requiem, Deathburst) + conductor roster end-to-end through the faction pools.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Deathburst visibly enters the stack and resolves after a priority pass; the Honored Dead rise via the summon seam; ability log lines appear; auto-pass adds zero clicks when the player holds no response.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U4</w:t>
            </w:r>
          </w:p>
        </w:tc>
        <w:tc>
          <w:tcPr>
            <w:tcW w:type="dxa" w:w="5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joren, hess, engineer rosters + their keys (Trailblaze, Frost Aura, Chain, Regrowth, Pack Howl, StationaryPower, Fabricate).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Three more factions field signature rosters from their pools; aura pattern proven on Frost Aura.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U5</w:t>
            </w:r>
          </w:p>
        </w:tc>
        <w:tc>
          <w:tcPr>
            <w:tcW w:type="dxa" w:w="5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namer, aurel, wenna, astrologer rosters + remaining keys (Mirrorstep, Bind, Erase, Analysis, Aegis, Redaction Field, Warded, Red Ink, mimic, Stutter, Rewind).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eight rosters live; Redaction Field's mana hook verified against card costs; mimic rotation telegraphs correctly in logs (UI telegraph waits for combat_ui_v2).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U6</w:t>
            </w:r>
          </w:p>
        </w:tc>
        <w:tc>
          <w:tcPr>
            <w:tcW w:type="dxa" w:w="5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Corrupted variant selector + first authored variants (elites) + Keeper bleed-through ratio + boss retinue pools + betrayal second-phase retinue swap (joren, namer, conductor).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 CorruptionLevel-2 territory fields corrupted elites; a level-3 territory mixes Keeper units; one of the three second-phase boss fights runs a retinue swap on phase two.</w:t>
            </w:r>
          </w:p>
        </w:tc>
      </w:tr>
    </w:tbl>
    <w:p>
      <w:pPr>
        <w:pStyle w:val="Heading1"/>
        <w:spacing w:after="160" w:before="360"/>
      </w:pPr>
      <w:r>
        <w:t xml:space="preserve">14. Open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5408"/>
        <w:gridCol w:w="3328"/>
      </w:tblGrid>
      <w:tr>
        <w:tc>
          <w:tcPr>
            <w:tcW w:type="dxa" w:w="624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408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3328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Recommendation · confidence</w:t>
            </w:r>
          </w:p>
        </w:tc>
      </w:tr>
      <w:tr>
        <w:tc>
          <w:tcPr>
            <w:tcW w:type="dxa" w:w="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Archmage id/title mapping.</w:t>
            </w:r>
          </w:p>
        </w:tc>
        <w:tc>
          <w:tcPr>
            <w:tcW w:type="dxa" w:w="3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RESOLVED 2026-07-03 against live Data/Archmagi JSONs — §7 table. No longer blocking.</w:t>
            </w:r>
          </w:p>
        </w:tc>
      </w:tr>
      <w:tr>
        <w:tc>
          <w:tcPr>
            <w:tcW w:type="dxa" w:w="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DifficultyMult semantics — extend to damage, or stay HP-only?</w:t>
            </w:r>
          </w:p>
        </w:tc>
        <w:tc>
          <w:tcPr>
            <w:tcW w:type="dxa" w:w="3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RULED (R17): HP-only until revisited with telemetry.</w:t>
            </w:r>
          </w:p>
        </w:tc>
      </w:tr>
      <w:tr>
        <w:tc>
          <w:tcPr>
            <w:tcW w:type="dxa" w:w="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Line-unit corrupted variants — author now or elites-only?</w:t>
            </w:r>
          </w:p>
        </w:tc>
        <w:tc>
          <w:tcPr>
            <w:tcW w:type="dxa" w:w="3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RULED (Group D): elites-only.</w:t>
            </w:r>
          </w:p>
        </w:tc>
      </w:tr>
      <w:tr>
        <w:tc>
          <w:tcPr>
            <w:tcW w:type="dxa" w:w="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Temporal Hunter's cut act-twice ability — restore later?</w:t>
            </w:r>
          </w:p>
        </w:tc>
        <w:tc>
          <w:tcPr>
            <w:tcW w:type="dxa" w:w="3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as a Boss-tier mechanic; extra activations on line units wreck the action-economy read. Moderate.</w:t>
            </w:r>
          </w:p>
        </w:tc>
      </w:tr>
      <w:tr>
        <w:tc>
          <w:tcPr>
            <w:tcW w:type="dxa" w:w="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Keeper bleed-through ratio (25%) and the CorruptionLevel ≥ 2 variant threshold.</w:t>
            </w:r>
          </w:p>
        </w:tc>
        <w:tc>
          <w:tcPr>
            <w:tcW w:type="dxa" w:w="3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RULED (Group D + R12): mechanism adopted; starting values stand.</w:t>
            </w:r>
          </w:p>
        </w:tc>
      </w:tr>
      <w:tr>
        <w:tc>
          <w:tcPr>
            <w:tcW w:type="dxa" w:w="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Enemy abilities on the stack (counterplayable) vs immediate resolution.</w:t>
            </w:r>
          </w:p>
        </w:tc>
        <w:tc>
          <w:tcPr>
            <w:tcW w:type="dxa" w:w="3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RULED (R3): stack-integrated. The original recommendation (immediate) is recorded and overruled; enemy card-casting becomes a follow-on.</w:t>
            </w:r>
          </w:p>
        </w:tc>
      </w:tr>
      <w:tr>
        <w:tc>
          <w:tcPr>
            <w:tcW w:type="dxa" w:w="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Tinker construct + summon-kind convergence into UnitRegistry.</w:t>
            </w:r>
          </w:p>
        </w:tc>
        <w:tc>
          <w:tcPr>
            <w:tcW w:type="dxa" w:w="3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After U6, as its own small phase; seams documented in §3a. Unruled timing.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2E2A2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3E382F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2026-07-04T03:17:31.727Z</dcterms:created>
  <dcterms:modified xsi:type="dcterms:W3CDTF">2026-07-04T03:17:31.727Z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