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hanging="0"/>
        <w:rPr/>
      </w:pPr>
      <w:r>
        <w:rPr/>
        <w:t>Universidade da Região de Joinville</w:t>
      </w:r>
      <w:r/>
    </w:p>
    <w:p>
      <w:pPr>
        <w:pStyle w:val="Normal"/>
        <w:spacing w:lineRule="auto" w:line="240"/>
        <w:ind w:hanging="0"/>
        <w:rPr/>
      </w:pPr>
      <w:r>
        <w:rPr/>
        <w:t>Bacharelado em Engenharia de Software</w:t>
      </w:r>
      <w:r/>
    </w:p>
    <w:p>
      <w:pPr>
        <w:pStyle w:val="Normal"/>
        <w:spacing w:lineRule="auto" w:line="240"/>
        <w:ind w:hanging="0"/>
        <w:rPr/>
      </w:pPr>
      <w:r>
        <w:rPr/>
        <w:t>Projeto Integrador – 2ª série</w:t>
      </w:r>
      <w:r/>
    </w:p>
    <w:p>
      <w:pPr>
        <w:pStyle w:val="Normal"/>
        <w:spacing w:lineRule="auto" w:line="240"/>
        <w:ind w:hanging="0"/>
        <w:rPr/>
      </w:pPr>
      <w:r>
        <w:rPr/>
      </w:r>
      <w:r/>
    </w:p>
    <w:p>
      <w:pPr>
        <w:pStyle w:val="Normal"/>
        <w:spacing w:lineRule="auto" w:line="240"/>
        <w:ind w:hanging="0"/>
        <w:rPr/>
      </w:pPr>
      <w:r>
        <w:rPr/>
        <w:t>Formulário Plano de Revisão Bibliográfica</w:t>
      </w:r>
      <w:r/>
    </w:p>
    <w:p>
      <w:pPr>
        <w:pStyle w:val="Normal"/>
        <w:spacing w:lineRule="auto" w:line="240"/>
        <w:ind w:hanging="0"/>
        <w:rPr/>
      </w:pPr>
      <w:r>
        <w:rPr/>
      </w:r>
      <w:r/>
    </w:p>
    <w:p>
      <w:pPr>
        <w:pStyle w:val="Normal"/>
        <w:spacing w:lineRule="auto" w:line="240"/>
        <w:ind w:hanging="0"/>
        <w:rPr/>
      </w:pPr>
      <w:r>
        <w:rPr/>
      </w:r>
      <w:r/>
    </w:p>
    <w:tbl>
      <w:tblPr>
        <w:tblStyle w:val="TableGrid"/>
        <w:tblW w:w="8720" w:type="dxa"/>
        <w:jc w:val="left"/>
        <w:tblInd w:w="0" w:type="dxa"/>
        <w:tblBorders/>
        <w:tblCellMar>
          <w:top w:w="0" w:type="dxa"/>
          <w:left w:w="108" w:type="dxa"/>
          <w:bottom w:w="0" w:type="dxa"/>
          <w:right w:w="108" w:type="dxa"/>
        </w:tblCellMar>
      </w:tblPr>
      <w:tblGrid>
        <w:gridCol w:w="533"/>
        <w:gridCol w:w="2126"/>
        <w:gridCol w:w="6061"/>
      </w:tblGrid>
      <w:tr>
        <w:trPr/>
        <w:tc>
          <w:tcPr>
            <w:tcW w:w="533" w:type="dxa"/>
            <w:tcBorders/>
            <w:shd w:fill="auto" w:val="clear"/>
            <w:tcMar>
              <w:left w:w="108" w:type="dxa"/>
            </w:tcMar>
          </w:tcPr>
          <w:p>
            <w:pPr>
              <w:pStyle w:val="Normal"/>
              <w:spacing w:lineRule="auto" w:line="240"/>
              <w:ind w:hanging="0"/>
            </w:pPr>
            <w:r>
              <w:rPr>
                <w:rFonts w:cs="Arial"/>
              </w:rPr>
              <w:t>№</w:t>
            </w:r>
            <w:r/>
          </w:p>
        </w:tc>
        <w:tc>
          <w:tcPr>
            <w:tcW w:w="2126" w:type="dxa"/>
            <w:tcBorders/>
            <w:shd w:fill="auto" w:val="clear"/>
            <w:tcMar>
              <w:left w:w="108" w:type="dxa"/>
            </w:tcMar>
          </w:tcPr>
          <w:p>
            <w:pPr>
              <w:pStyle w:val="Normal"/>
              <w:spacing w:lineRule="auto" w:line="240"/>
              <w:ind w:hanging="0"/>
              <w:rPr/>
            </w:pPr>
            <w:r>
              <w:rPr/>
              <w:t>Descrição</w:t>
            </w:r>
            <w:r/>
          </w:p>
        </w:tc>
        <w:tc>
          <w:tcPr>
            <w:tcW w:w="6061" w:type="dxa"/>
            <w:tcBorders/>
            <w:shd w:fill="auto" w:val="clear"/>
            <w:tcMar>
              <w:left w:w="108" w:type="dxa"/>
            </w:tcMar>
          </w:tcPr>
          <w:p>
            <w:pPr>
              <w:pStyle w:val="Normal"/>
              <w:spacing w:lineRule="auto" w:line="240"/>
              <w:ind w:hanging="0"/>
              <w:rPr/>
            </w:pPr>
            <w:r>
              <w:rPr/>
              <w:t>Preenchimento</w:t>
            </w:r>
            <w:r/>
          </w:p>
        </w:tc>
      </w:tr>
      <w:tr>
        <w:trPr/>
        <w:tc>
          <w:tcPr>
            <w:tcW w:w="533" w:type="dxa"/>
            <w:tcBorders/>
            <w:shd w:fill="auto" w:val="clear"/>
            <w:tcMar>
              <w:left w:w="108" w:type="dxa"/>
            </w:tcMar>
          </w:tcPr>
          <w:p>
            <w:pPr>
              <w:pStyle w:val="Normal"/>
              <w:spacing w:lineRule="auto" w:line="240"/>
              <w:ind w:hanging="0"/>
              <w:rPr/>
            </w:pPr>
            <w:r>
              <w:rPr/>
              <w:t>01</w:t>
            </w:r>
            <w:r/>
          </w:p>
        </w:tc>
        <w:tc>
          <w:tcPr>
            <w:tcW w:w="2126" w:type="dxa"/>
            <w:tcBorders/>
            <w:shd w:fill="auto" w:val="clear"/>
            <w:tcMar>
              <w:left w:w="108" w:type="dxa"/>
            </w:tcMar>
          </w:tcPr>
          <w:p>
            <w:pPr>
              <w:pStyle w:val="Normal"/>
              <w:spacing w:lineRule="auto" w:line="240"/>
              <w:ind w:hanging="0"/>
              <w:rPr/>
            </w:pPr>
            <w:r>
              <w:rPr/>
              <w:t>Aluno</w:t>
            </w:r>
            <w:r/>
          </w:p>
        </w:tc>
        <w:tc>
          <w:tcPr>
            <w:tcW w:w="6061" w:type="dxa"/>
            <w:tcBorders/>
            <w:shd w:fill="auto" w:val="clear"/>
            <w:tcMar>
              <w:left w:w="108" w:type="dxa"/>
            </w:tcMar>
          </w:tcPr>
          <w:p>
            <w:pPr>
              <w:pStyle w:val="Normal"/>
              <w:spacing w:lineRule="auto" w:line="240"/>
              <w:ind w:hanging="0"/>
              <w:jc w:val="center"/>
              <w:rPr>
                <w:sz w:val="20"/>
                <w:sz w:val="20"/>
                <w:szCs w:val="20"/>
                <w:rFonts w:ascii="Arial" w:hAnsi="Arial" w:cs="Arial"/>
              </w:rPr>
            </w:pPr>
            <w:r>
              <w:rPr>
                <w:rFonts w:cs="Arial" w:ascii="Arial" w:hAnsi="Arial"/>
                <w:sz w:val="20"/>
                <w:szCs w:val="20"/>
              </w:rPr>
              <w:t>JONATHAN JUARES BEBER</w:t>
            </w:r>
            <w:r/>
          </w:p>
        </w:tc>
      </w:tr>
      <w:tr>
        <w:trPr/>
        <w:tc>
          <w:tcPr>
            <w:tcW w:w="533" w:type="dxa"/>
            <w:tcBorders/>
            <w:shd w:fill="auto" w:val="clear"/>
            <w:tcMar>
              <w:left w:w="108" w:type="dxa"/>
            </w:tcMar>
          </w:tcPr>
          <w:p>
            <w:pPr>
              <w:pStyle w:val="Normal"/>
              <w:spacing w:lineRule="auto" w:line="240"/>
              <w:ind w:hanging="0"/>
              <w:rPr/>
            </w:pPr>
            <w:r>
              <w:rPr/>
              <w:t>02</w:t>
            </w:r>
            <w:r/>
          </w:p>
        </w:tc>
        <w:tc>
          <w:tcPr>
            <w:tcW w:w="2126" w:type="dxa"/>
            <w:tcBorders/>
            <w:shd w:fill="auto" w:val="clear"/>
            <w:tcMar>
              <w:left w:w="108" w:type="dxa"/>
            </w:tcMar>
          </w:tcPr>
          <w:p>
            <w:pPr>
              <w:pStyle w:val="Normal"/>
              <w:spacing w:lineRule="auto" w:line="240"/>
              <w:ind w:hanging="0"/>
              <w:rPr/>
            </w:pPr>
            <w:r>
              <w:rPr/>
              <w:t>Tema</w:t>
            </w:r>
            <w:r/>
          </w:p>
        </w:tc>
        <w:tc>
          <w:tcPr>
            <w:tcW w:w="6061" w:type="dxa"/>
            <w:tcBorders/>
            <w:shd w:fill="auto" w:val="clear"/>
            <w:tcMar>
              <w:left w:w="108" w:type="dxa"/>
            </w:tcMar>
          </w:tcPr>
          <w:p>
            <w:pPr>
              <w:pStyle w:val="Normal"/>
              <w:spacing w:lineRule="auto" w:line="240"/>
              <w:ind w:hanging="0"/>
              <w:jc w:val="center"/>
            </w:pPr>
            <w:r>
              <w:rPr>
                <w:rFonts w:cs="Arial" w:ascii="Arial" w:hAnsi="Arial"/>
                <w:color w:val="000000"/>
                <w:sz w:val="20"/>
                <w:szCs w:val="20"/>
              </w:rPr>
              <w:t>ESTUDO DE CASO</w:t>
            </w:r>
            <w:r>
              <w:rPr>
                <w:rFonts w:cs="Arial" w:ascii="Arial" w:hAnsi="Arial"/>
                <w:color w:val="000000"/>
                <w:sz w:val="20"/>
                <w:szCs w:val="20"/>
              </w:rPr>
              <w:t xml:space="preserve"> DE MÉTODOS</w:t>
            </w:r>
            <w:r>
              <w:rPr>
                <w:rFonts w:cs="Arial" w:ascii="Arial" w:hAnsi="Arial"/>
                <w:color w:val="000000"/>
                <w:sz w:val="20"/>
                <w:szCs w:val="20"/>
              </w:rPr>
              <w:t xml:space="preserve"> E FERRAMENTAS</w:t>
            </w:r>
            <w:r>
              <w:rPr>
                <w:rFonts w:cs="Arial" w:ascii="Arial" w:hAnsi="Arial"/>
                <w:color w:val="000000"/>
                <w:sz w:val="20"/>
                <w:szCs w:val="20"/>
              </w:rPr>
              <w:t xml:space="preserve"> </w:t>
            </w:r>
            <w:r>
              <w:rPr>
                <w:rFonts w:cs="Arial" w:ascii="Arial" w:hAnsi="Arial"/>
                <w:color w:val="000000"/>
                <w:sz w:val="20"/>
                <w:szCs w:val="20"/>
              </w:rPr>
              <w:t>DE</w:t>
            </w:r>
            <w:r>
              <w:rPr>
                <w:rFonts w:cs="Arial" w:ascii="Arial" w:hAnsi="Arial"/>
                <w:color w:val="000000"/>
                <w:sz w:val="20"/>
                <w:szCs w:val="20"/>
              </w:rPr>
              <w:t xml:space="preserve"> DESENVOLVIMENTO DE DOCUMENTAÇÃO </w:t>
            </w:r>
            <w:r>
              <w:rPr>
                <w:rFonts w:cs="Arial" w:ascii="Arial" w:hAnsi="Arial"/>
                <w:color w:val="000000"/>
                <w:sz w:val="20"/>
                <w:szCs w:val="20"/>
              </w:rPr>
              <w:t>NA</w:t>
            </w:r>
            <w:r>
              <w:rPr>
                <w:rFonts w:cs="Arial" w:ascii="Arial" w:hAnsi="Arial"/>
                <w:color w:val="000000"/>
                <w:sz w:val="20"/>
                <w:szCs w:val="20"/>
              </w:rPr>
              <w:t xml:space="preserve"> METODOLOGIA ÁG</w:t>
            </w:r>
            <w:r>
              <w:rPr>
                <w:rFonts w:cs="Arial" w:ascii="Arial" w:hAnsi="Arial"/>
                <w:color w:val="000000"/>
                <w:sz w:val="20"/>
                <w:szCs w:val="20"/>
              </w:rPr>
              <w:t>IL SCRUM</w:t>
            </w:r>
            <w:r>
              <w:rPr>
                <w:rFonts w:cs="Arial" w:ascii="Arial" w:hAnsi="Arial"/>
                <w:color w:val="000000"/>
                <w:sz w:val="20"/>
                <w:szCs w:val="20"/>
              </w:rPr>
              <w:t xml:space="preserve"> </w:t>
            </w:r>
            <w:r/>
          </w:p>
        </w:tc>
      </w:tr>
      <w:tr>
        <w:trPr/>
        <w:tc>
          <w:tcPr>
            <w:tcW w:w="533" w:type="dxa"/>
            <w:tcBorders/>
            <w:shd w:fill="auto" w:val="clear"/>
            <w:tcMar>
              <w:left w:w="108" w:type="dxa"/>
            </w:tcMar>
          </w:tcPr>
          <w:p>
            <w:pPr>
              <w:pStyle w:val="Normal"/>
              <w:spacing w:lineRule="auto" w:line="240"/>
              <w:ind w:hanging="0"/>
              <w:rPr/>
            </w:pPr>
            <w:r>
              <w:rPr/>
              <w:t>03</w:t>
            </w:r>
            <w:r/>
          </w:p>
        </w:tc>
        <w:tc>
          <w:tcPr>
            <w:tcW w:w="2126" w:type="dxa"/>
            <w:tcBorders/>
            <w:shd w:fill="auto" w:val="clear"/>
            <w:tcMar>
              <w:left w:w="108" w:type="dxa"/>
            </w:tcMar>
          </w:tcPr>
          <w:p>
            <w:pPr>
              <w:pStyle w:val="Normal"/>
              <w:spacing w:lineRule="auto" w:line="240"/>
              <w:ind w:hanging="0"/>
              <w:rPr/>
            </w:pPr>
            <w:r>
              <w:rPr/>
              <w:t>Problema</w:t>
            </w:r>
            <w:r/>
          </w:p>
        </w:tc>
        <w:tc>
          <w:tcPr>
            <w:tcW w:w="6061" w:type="dxa"/>
            <w:tcBorders/>
            <w:shd w:fill="auto" w:val="clear"/>
            <w:tcMar>
              <w:left w:w="108" w:type="dxa"/>
            </w:tcMar>
          </w:tcPr>
          <w:p>
            <w:pPr>
              <w:pStyle w:val="Normal"/>
              <w:spacing w:lineRule="auto" w:line="240"/>
              <w:ind w:hanging="0"/>
            </w:pPr>
            <w:r>
              <w:rPr>
                <w:rFonts w:cs="Arial" w:ascii="Arial" w:hAnsi="Arial"/>
                <w:sz w:val="20"/>
                <w:szCs w:val="20"/>
              </w:rPr>
              <w:t xml:space="preserve">A documentação de software vem sendo tranformada pela utilização de metodologia ágeis de gerenciamento de projetos de software, como o Scrum. Essas metodologias trazem em si a ideia de não serem como as metodologias tradicionais, também chamadas de “metodologias baseadas em documentação.” </w:t>
            </w:r>
            <w:r/>
          </w:p>
          <w:p>
            <w:pPr>
              <w:pStyle w:val="Normal"/>
              <w:spacing w:lineRule="auto" w:line="360" w:before="0" w:after="0"/>
              <w:jc w:val="both"/>
              <w:rPr>
                <w:sz w:val="20"/>
                <w:sz w:val="20"/>
                <w:szCs w:val="20"/>
                <w:rFonts w:ascii="Arial" w:hAnsi="Arial" w:cs="Arial"/>
              </w:rPr>
            </w:pPr>
            <w:r>
              <w:rPr>
                <w:rFonts w:cs="Arial" w:ascii="Arial" w:hAnsi="Arial"/>
                <w:sz w:val="20"/>
                <w:szCs w:val="20"/>
              </w:rPr>
            </w:r>
            <w:r/>
          </w:p>
          <w:p>
            <w:pPr>
              <w:pStyle w:val="Normal"/>
              <w:spacing w:lineRule="auto" w:line="360" w:before="0" w:after="0"/>
              <w:jc w:val="both"/>
              <w:rPr>
                <w:sz w:val="20"/>
                <w:sz w:val="20"/>
                <w:szCs w:val="20"/>
                <w:rFonts w:ascii="Arial" w:hAnsi="Arial" w:cs="Arial"/>
              </w:rPr>
            </w:pPr>
            <w:r>
              <w:rPr>
                <w:rFonts w:cs="Arial" w:ascii="Arial" w:hAnsi="Arial"/>
                <w:sz w:val="20"/>
                <w:szCs w:val="20"/>
              </w:rPr>
              <w:tab/>
              <w:t>As metodologias mais tradicionais acabavam  por engessar o desenvolvimento, tornando-o demorado e cheio de processos lentos, muitas vezes, gerando documentação desnecessária. Cabe relembrar que o uso dessas metodologias é extramente necessário em casos de sistemas críticos. A quebra de paradigma, saindo de meotodologias tradicionais para novas metodologias traz alguns pontos que merecem destaque:</w:t>
            </w:r>
            <w:r/>
          </w:p>
          <w:p>
            <w:pPr>
              <w:pStyle w:val="Normal"/>
              <w:spacing w:lineRule="auto" w:line="360" w:before="0" w:after="0"/>
              <w:jc w:val="both"/>
              <w:rPr>
                <w:sz w:val="20"/>
                <w:sz w:val="20"/>
                <w:szCs w:val="20"/>
                <w:rFonts w:ascii="Arial" w:hAnsi="Arial" w:cs="Arial"/>
              </w:rPr>
            </w:pPr>
            <w:r>
              <w:rPr>
                <w:rFonts w:cs="Arial" w:ascii="Arial" w:hAnsi="Arial"/>
                <w:sz w:val="20"/>
                <w:szCs w:val="20"/>
              </w:rPr>
            </w:r>
            <w:r/>
          </w:p>
          <w:p>
            <w:pPr>
              <w:pStyle w:val="Normal"/>
              <w:numPr>
                <w:ilvl w:val="0"/>
                <w:numId w:val="1"/>
              </w:numPr>
              <w:spacing w:lineRule="auto" w:line="360" w:before="0" w:after="0"/>
              <w:jc w:val="both"/>
            </w:pPr>
            <w:r>
              <w:rPr>
                <w:rFonts w:cs="Arial" w:ascii="Arial" w:hAnsi="Arial"/>
                <w:sz w:val="20"/>
                <w:szCs w:val="20"/>
              </w:rPr>
              <w:tab/>
              <w:t xml:space="preserve">Como gerar documentação, de forma ágil, sem engessar o desenvolvimento, </w:t>
            </w:r>
            <w:r>
              <w:rPr>
                <w:rFonts w:cs="Arial" w:ascii="Arial" w:hAnsi="Arial"/>
                <w:sz w:val="20"/>
                <w:szCs w:val="20"/>
              </w:rPr>
              <w:t xml:space="preserve">porém, provendo todas as informações necessárias para equipes de implantação, manutenção conseguirem realizar suas tarefas, incluindo pequenas personalizações? </w:t>
            </w:r>
            <w:r/>
          </w:p>
          <w:p>
            <w:pPr>
              <w:pStyle w:val="Normal"/>
              <w:numPr>
                <w:ilvl w:val="0"/>
                <w:numId w:val="0"/>
              </w:numPr>
              <w:spacing w:lineRule="auto" w:line="360" w:before="0" w:after="0"/>
              <w:jc w:val="both"/>
              <w:rPr>
                <w:sz w:val="20"/>
                <w:sz w:val="20"/>
                <w:szCs w:val="20"/>
                <w:rFonts w:ascii="Arial" w:hAnsi="Arial" w:cs="Arial"/>
              </w:rPr>
            </w:pPr>
            <w:r>
              <w:rPr>
                <w:rFonts w:cs="Arial" w:ascii="Arial" w:hAnsi="Arial"/>
                <w:sz w:val="20"/>
                <w:szCs w:val="20"/>
              </w:rPr>
            </w:r>
            <w:r/>
          </w:p>
          <w:p>
            <w:pPr>
              <w:pStyle w:val="Normal"/>
              <w:numPr>
                <w:ilvl w:val="0"/>
                <w:numId w:val="1"/>
              </w:numPr>
              <w:spacing w:lineRule="auto" w:line="360" w:before="0" w:after="0"/>
              <w:jc w:val="both"/>
            </w:pPr>
            <w:r>
              <w:rPr>
                <w:rFonts w:cs="Arial" w:ascii="Arial" w:hAnsi="Arial"/>
                <w:sz w:val="20"/>
                <w:szCs w:val="20"/>
              </w:rPr>
              <w:tab/>
            </w:r>
            <w:r>
              <w:rPr>
                <w:rFonts w:cs="Arial" w:ascii="Arial" w:hAnsi="Arial"/>
                <w:sz w:val="20"/>
                <w:szCs w:val="20"/>
              </w:rPr>
              <w:t>Quais os métodos e ferramentas disponíveis que podem ser utilizados junto a metodologias ágeis, capazes de gerar documentação também de forma ágil?</w:t>
            </w:r>
            <w:r/>
          </w:p>
          <w:p>
            <w:pPr>
              <w:pStyle w:val="Normal"/>
              <w:numPr>
                <w:ilvl w:val="0"/>
                <w:numId w:val="0"/>
              </w:numPr>
              <w:spacing w:lineRule="auto" w:line="360" w:before="0" w:after="0"/>
              <w:jc w:val="both"/>
              <w:rPr>
                <w:sz w:val="20"/>
                <w:sz w:val="20"/>
                <w:szCs w:val="20"/>
                <w:rFonts w:ascii="Arial" w:hAnsi="Arial" w:cs="Arial"/>
              </w:rPr>
            </w:pPr>
            <w:r>
              <w:rPr>
                <w:rFonts w:cs="Arial" w:ascii="Arial" w:hAnsi="Arial"/>
                <w:sz w:val="20"/>
                <w:szCs w:val="20"/>
              </w:rPr>
            </w:r>
            <w:r/>
          </w:p>
          <w:p>
            <w:pPr>
              <w:pStyle w:val="Normal"/>
              <w:numPr>
                <w:ilvl w:val="0"/>
                <w:numId w:val="1"/>
              </w:numPr>
              <w:spacing w:lineRule="auto" w:line="360" w:before="0" w:after="0"/>
              <w:ind w:hanging="0"/>
              <w:jc w:val="both"/>
            </w:pPr>
            <w:r>
              <w:rPr>
                <w:rFonts w:cs="Arial" w:ascii="Arial" w:hAnsi="Arial"/>
                <w:sz w:val="20"/>
                <w:szCs w:val="20"/>
              </w:rPr>
              <w:tab/>
            </w:r>
            <w:r>
              <w:rPr>
                <w:rFonts w:cs="Arial" w:ascii="Arial" w:hAnsi="Arial"/>
                <w:sz w:val="20"/>
                <w:szCs w:val="20"/>
              </w:rPr>
              <w:t>Qual a melhor forma de avaliar ferramentas e métodos já especificados?</w:t>
            </w:r>
            <w:r/>
          </w:p>
        </w:tc>
      </w:tr>
      <w:tr>
        <w:trPr/>
        <w:tc>
          <w:tcPr>
            <w:tcW w:w="533" w:type="dxa"/>
            <w:tcBorders/>
            <w:shd w:fill="auto" w:val="clear"/>
            <w:tcMar>
              <w:left w:w="108" w:type="dxa"/>
            </w:tcMar>
          </w:tcPr>
          <w:p>
            <w:pPr>
              <w:pStyle w:val="Normal"/>
              <w:spacing w:lineRule="auto" w:line="240"/>
              <w:ind w:hanging="0"/>
              <w:rPr/>
            </w:pPr>
            <w:r>
              <w:rPr/>
              <w:t>04</w:t>
            </w:r>
            <w:r/>
          </w:p>
        </w:tc>
        <w:tc>
          <w:tcPr>
            <w:tcW w:w="2126" w:type="dxa"/>
            <w:tcBorders/>
            <w:shd w:fill="auto" w:val="clear"/>
            <w:tcMar>
              <w:left w:w="108" w:type="dxa"/>
            </w:tcMar>
          </w:tcPr>
          <w:p>
            <w:pPr>
              <w:pStyle w:val="Normal"/>
              <w:spacing w:lineRule="auto" w:line="240"/>
              <w:ind w:hanging="0"/>
              <w:rPr/>
            </w:pPr>
            <w:r>
              <w:rPr/>
              <w:t>Objetivo g</w:t>
            </w:r>
            <w:bookmarkStart w:id="0" w:name="_GoBack"/>
            <w:bookmarkEnd w:id="0"/>
            <w:r>
              <w:rPr/>
              <w:t>eral</w:t>
            </w:r>
            <w:r/>
          </w:p>
        </w:tc>
        <w:tc>
          <w:tcPr>
            <w:tcW w:w="6061" w:type="dxa"/>
            <w:tcBorders/>
            <w:shd w:fill="auto" w:val="clear"/>
            <w:tcMar>
              <w:left w:w="108" w:type="dxa"/>
            </w:tcMar>
          </w:tcPr>
          <w:p>
            <w:pPr>
              <w:pStyle w:val="Normal"/>
              <w:spacing w:lineRule="auto" w:line="240"/>
              <w:ind w:hanging="0"/>
              <w:rPr/>
            </w:pPr>
            <w:r>
              <w:rPr/>
              <w:t xml:space="preserve">Identificar e analisar ferramentas e métodos para geração de documentação em ambientes de desenvolvimento com a metodologia ágil scrum. </w:t>
            </w:r>
            <w:r/>
          </w:p>
        </w:tc>
      </w:tr>
      <w:tr>
        <w:trPr/>
        <w:tc>
          <w:tcPr>
            <w:tcW w:w="533" w:type="dxa"/>
            <w:tcBorders/>
            <w:shd w:fill="auto" w:val="clear"/>
            <w:tcMar>
              <w:left w:w="108" w:type="dxa"/>
            </w:tcMar>
          </w:tcPr>
          <w:p>
            <w:pPr>
              <w:pStyle w:val="Normal"/>
              <w:spacing w:lineRule="auto" w:line="240"/>
              <w:ind w:hanging="0"/>
              <w:rPr/>
            </w:pPr>
            <w:r>
              <w:rPr/>
              <w:t>05</w:t>
            </w:r>
            <w:r/>
          </w:p>
        </w:tc>
        <w:tc>
          <w:tcPr>
            <w:tcW w:w="2126" w:type="dxa"/>
            <w:tcBorders/>
            <w:shd w:fill="auto" w:val="clear"/>
            <w:tcMar>
              <w:left w:w="108" w:type="dxa"/>
            </w:tcMar>
          </w:tcPr>
          <w:p>
            <w:pPr>
              <w:pStyle w:val="Normal"/>
              <w:spacing w:lineRule="auto" w:line="240"/>
              <w:ind w:hanging="0"/>
              <w:rPr/>
            </w:pPr>
            <w:r>
              <w:rPr/>
              <w:t>Objetivos específicos</w:t>
            </w:r>
            <w:r/>
          </w:p>
        </w:tc>
        <w:tc>
          <w:tcPr>
            <w:tcW w:w="6061" w:type="dxa"/>
            <w:tcBorders/>
            <w:shd w:fill="auto" w:val="clear"/>
            <w:tcMar>
              <w:left w:w="108" w:type="dxa"/>
            </w:tcMar>
          </w:tcPr>
          <w:p>
            <w:pPr>
              <w:pStyle w:val="Normal"/>
              <w:spacing w:lineRule="auto" w:line="240"/>
              <w:ind w:hanging="0"/>
              <w:rPr/>
            </w:pPr>
            <w:r>
              <w:rPr/>
              <w:t>Identificar qual a documentação necessária para equipes de manutenção e implantação realizarem sua tarefas.</w:t>
            </w:r>
            <w:r/>
          </w:p>
          <w:p>
            <w:pPr>
              <w:pStyle w:val="Normal"/>
              <w:spacing w:lineRule="auto" w:line="240"/>
              <w:ind w:hanging="0"/>
              <w:rPr/>
            </w:pPr>
            <w:r>
              <w:rPr/>
            </w:r>
            <w:r/>
          </w:p>
          <w:p>
            <w:pPr>
              <w:pStyle w:val="Normal"/>
              <w:spacing w:lineRule="auto" w:line="240"/>
              <w:ind w:hanging="0"/>
              <w:rPr/>
            </w:pPr>
            <w:r>
              <w:rPr/>
              <w:t>Identificar métodos e ferramentas disponíveis para documentação que possam ser incluídos no framework scrum.</w:t>
            </w:r>
            <w:r/>
          </w:p>
          <w:p>
            <w:pPr>
              <w:pStyle w:val="Normal"/>
              <w:spacing w:lineRule="auto" w:line="240"/>
              <w:ind w:hanging="0"/>
              <w:rPr/>
            </w:pPr>
            <w:r>
              <w:rPr/>
            </w:r>
            <w:r/>
          </w:p>
          <w:p>
            <w:pPr>
              <w:pStyle w:val="Normal"/>
              <w:spacing w:lineRule="auto" w:line="240"/>
              <w:ind w:hanging="0"/>
              <w:rPr/>
            </w:pPr>
            <w:r>
              <w:rPr/>
              <w:t>Verificar a melhor forma para avaliar as ferramentas e métodos já identificados.</w:t>
            </w:r>
            <w:r/>
          </w:p>
          <w:p>
            <w:pPr>
              <w:pStyle w:val="Normal"/>
              <w:spacing w:lineRule="auto" w:line="240"/>
              <w:ind w:hanging="0"/>
              <w:rPr/>
            </w:pPr>
            <w:r>
              <w:rPr/>
            </w:r>
            <w:r/>
          </w:p>
          <w:p>
            <w:pPr>
              <w:pStyle w:val="Normal"/>
              <w:spacing w:lineRule="auto" w:line="240"/>
              <w:ind w:hanging="0"/>
              <w:rPr/>
            </w:pPr>
            <w:r>
              <w:rPr/>
              <w:t>Avaliar as ferramentas e métodos já identificados.</w:t>
            </w:r>
            <w:r/>
          </w:p>
        </w:tc>
      </w:tr>
      <w:tr>
        <w:trPr/>
        <w:tc>
          <w:tcPr>
            <w:tcW w:w="533" w:type="dxa"/>
            <w:tcBorders/>
            <w:shd w:fill="auto" w:val="clear"/>
            <w:tcMar>
              <w:left w:w="108" w:type="dxa"/>
            </w:tcMar>
          </w:tcPr>
          <w:p>
            <w:pPr>
              <w:pStyle w:val="Normal"/>
              <w:spacing w:lineRule="auto" w:line="240"/>
              <w:ind w:hanging="0"/>
              <w:rPr/>
            </w:pPr>
            <w:r>
              <w:rPr/>
              <w:t>06</w:t>
            </w:r>
            <w:r/>
          </w:p>
        </w:tc>
        <w:tc>
          <w:tcPr>
            <w:tcW w:w="2126" w:type="dxa"/>
            <w:tcBorders/>
            <w:shd w:fill="auto" w:val="clear"/>
            <w:tcMar>
              <w:left w:w="108" w:type="dxa"/>
            </w:tcMar>
          </w:tcPr>
          <w:p>
            <w:pPr>
              <w:pStyle w:val="Normal"/>
              <w:spacing w:lineRule="auto" w:line="240"/>
              <w:ind w:hanging="0"/>
              <w:rPr/>
            </w:pPr>
            <w:r>
              <w:rPr/>
              <w:t>Palavras chave</w:t>
            </w:r>
            <w:r/>
          </w:p>
        </w:tc>
        <w:tc>
          <w:tcPr>
            <w:tcW w:w="6061" w:type="dxa"/>
            <w:tcBorders/>
            <w:shd w:fill="auto" w:val="clear"/>
            <w:tcMar>
              <w:left w:w="108" w:type="dxa"/>
            </w:tcMar>
          </w:tcPr>
          <w:p>
            <w:pPr>
              <w:pStyle w:val="Normal"/>
              <w:spacing w:lineRule="auto" w:line="240"/>
              <w:ind w:hanging="0"/>
              <w:rPr/>
            </w:pPr>
            <w:r>
              <w:rPr/>
              <w:t>Documentação de software, scrum, metodologias ágeis.</w:t>
            </w:r>
            <w:r/>
          </w:p>
        </w:tc>
      </w:tr>
      <w:tr>
        <w:trPr/>
        <w:tc>
          <w:tcPr>
            <w:tcW w:w="533" w:type="dxa"/>
            <w:tcBorders/>
            <w:shd w:fill="auto" w:val="clear"/>
            <w:tcMar>
              <w:left w:w="108" w:type="dxa"/>
            </w:tcMar>
          </w:tcPr>
          <w:p>
            <w:pPr>
              <w:pStyle w:val="Normal"/>
              <w:spacing w:lineRule="auto" w:line="240"/>
              <w:ind w:hanging="0"/>
              <w:rPr/>
            </w:pPr>
            <w:r>
              <w:rPr/>
              <w:t>07</w:t>
            </w:r>
            <w:r/>
          </w:p>
        </w:tc>
        <w:tc>
          <w:tcPr>
            <w:tcW w:w="2126" w:type="dxa"/>
            <w:tcBorders/>
            <w:shd w:fill="auto" w:val="clear"/>
            <w:tcMar>
              <w:left w:w="108" w:type="dxa"/>
            </w:tcMar>
          </w:tcPr>
          <w:p>
            <w:pPr>
              <w:pStyle w:val="Normal"/>
              <w:spacing w:lineRule="auto" w:line="240"/>
              <w:ind w:hanging="0"/>
              <w:rPr/>
            </w:pPr>
            <w:r>
              <w:rPr/>
              <w:t>Fontes</w:t>
            </w:r>
            <w:r/>
          </w:p>
        </w:tc>
        <w:tc>
          <w:tcPr>
            <w:tcW w:w="6061" w:type="dxa"/>
            <w:tcBorders/>
            <w:shd w:fill="auto" w:val="clear"/>
            <w:tcMar>
              <w:left w:w="108" w:type="dxa"/>
            </w:tcMar>
          </w:tcPr>
          <w:p>
            <w:pPr>
              <w:pStyle w:val="Normal"/>
              <w:spacing w:lineRule="auto" w:line="240"/>
              <w:ind w:hanging="0"/>
              <w:rPr/>
            </w:pPr>
            <w:r>
              <w:rPr/>
              <w:t>Biblioteca Universitária</w:t>
            </w:r>
            <w:r/>
          </w:p>
          <w:p>
            <w:pPr>
              <w:pStyle w:val="Normal"/>
              <w:spacing w:lineRule="auto" w:line="240"/>
              <w:ind w:hanging="0"/>
              <w:rPr/>
            </w:pPr>
            <w:r>
              <w:rPr/>
              <w:t>Google Acadêmico</w:t>
            </w:r>
            <w:r/>
          </w:p>
          <w:p>
            <w:pPr>
              <w:pStyle w:val="Normal"/>
              <w:spacing w:lineRule="auto" w:line="240"/>
              <w:ind w:hanging="0"/>
              <w:rPr/>
            </w:pPr>
            <w:r>
              <w:rPr/>
            </w:r>
            <w:r/>
          </w:p>
        </w:tc>
      </w:tr>
      <w:tr>
        <w:trPr/>
        <w:tc>
          <w:tcPr>
            <w:tcW w:w="533" w:type="dxa"/>
            <w:tcBorders/>
            <w:shd w:fill="auto" w:val="clear"/>
            <w:tcMar>
              <w:left w:w="108" w:type="dxa"/>
            </w:tcMar>
          </w:tcPr>
          <w:p>
            <w:pPr>
              <w:pStyle w:val="Normal"/>
              <w:spacing w:lineRule="auto" w:line="240"/>
              <w:ind w:hanging="0"/>
              <w:rPr/>
            </w:pPr>
            <w:r>
              <w:rPr/>
              <w:t>08</w:t>
            </w:r>
            <w:r/>
          </w:p>
        </w:tc>
        <w:tc>
          <w:tcPr>
            <w:tcW w:w="2126" w:type="dxa"/>
            <w:tcBorders/>
            <w:shd w:fill="auto" w:val="clear"/>
            <w:tcMar>
              <w:left w:w="108" w:type="dxa"/>
            </w:tcMar>
          </w:tcPr>
          <w:p>
            <w:pPr>
              <w:pStyle w:val="Normal"/>
              <w:spacing w:lineRule="auto" w:line="240"/>
              <w:ind w:hanging="0"/>
            </w:pPr>
            <w:r>
              <w:rPr>
                <w:i/>
              </w:rPr>
              <w:t>Strings</w:t>
            </w:r>
            <w:r>
              <w:rPr/>
              <w:t xml:space="preserve"> de busca</w:t>
            </w:r>
            <w:r/>
          </w:p>
        </w:tc>
        <w:tc>
          <w:tcPr>
            <w:tcW w:w="6061" w:type="dxa"/>
            <w:tcBorders/>
            <w:shd w:fill="auto" w:val="clear"/>
            <w:tcMar>
              <w:left w:w="108" w:type="dxa"/>
            </w:tcMar>
          </w:tcPr>
          <w:p>
            <w:pPr>
              <w:pStyle w:val="Normal"/>
              <w:spacing w:lineRule="auto" w:line="240"/>
              <w:ind w:hanging="0"/>
              <w:rPr/>
            </w:pPr>
            <w:r>
              <w:rPr/>
            </w:r>
            <w:r/>
          </w:p>
          <w:p>
            <w:pPr>
              <w:pStyle w:val="Normal"/>
              <w:spacing w:lineRule="auto" w:line="240"/>
              <w:ind w:hanging="0"/>
            </w:pPr>
            <w:r>
              <w:rPr/>
              <w:t xml:space="preserve">1. </w:t>
            </w:r>
            <w:r>
              <w:rPr/>
              <w:t>Documentação de software</w:t>
            </w:r>
            <w:r/>
          </w:p>
          <w:p>
            <w:pPr>
              <w:pStyle w:val="Normal"/>
              <w:spacing w:lineRule="auto" w:line="240"/>
              <w:ind w:hanging="0"/>
            </w:pPr>
            <w:r>
              <w:rPr/>
              <w:t xml:space="preserve">2. </w:t>
            </w:r>
            <w:r>
              <w:rPr/>
              <w:t>Scrum</w:t>
            </w:r>
            <w:r/>
          </w:p>
          <w:p>
            <w:pPr>
              <w:pStyle w:val="Normal"/>
              <w:spacing w:lineRule="auto" w:line="240"/>
              <w:ind w:hanging="0"/>
            </w:pPr>
            <w:r>
              <w:rPr/>
              <w:t xml:space="preserve">3. </w:t>
            </w:r>
            <w:r>
              <w:rPr/>
              <w:t>Métodos ágeis</w:t>
            </w:r>
            <w:r/>
          </w:p>
          <w:p>
            <w:pPr>
              <w:pStyle w:val="Normal"/>
              <w:spacing w:lineRule="auto" w:line="240"/>
              <w:ind w:hanging="0"/>
              <w:rPr/>
            </w:pPr>
            <w:r>
              <w:rPr/>
            </w:r>
            <w:r/>
          </w:p>
          <w:p>
            <w:pPr>
              <w:pStyle w:val="Normal"/>
              <w:spacing w:lineRule="auto" w:line="240"/>
              <w:ind w:hanging="0"/>
              <w:rPr/>
            </w:pPr>
            <w:r>
              <w:rPr/>
            </w:r>
            <w:r/>
          </w:p>
        </w:tc>
      </w:tr>
      <w:tr>
        <w:trPr/>
        <w:tc>
          <w:tcPr>
            <w:tcW w:w="533" w:type="dxa"/>
            <w:tcBorders>
              <w:top w:val="nil"/>
            </w:tcBorders>
            <w:shd w:fill="auto" w:val="clear"/>
            <w:tcMar>
              <w:left w:w="108" w:type="dxa"/>
            </w:tcMar>
          </w:tcPr>
          <w:p>
            <w:pPr>
              <w:pStyle w:val="Normal"/>
              <w:spacing w:lineRule="auto" w:line="240"/>
              <w:ind w:hanging="0"/>
              <w:rPr/>
            </w:pPr>
            <w:r>
              <w:rPr/>
            </w:r>
            <w:r/>
          </w:p>
        </w:tc>
        <w:tc>
          <w:tcPr>
            <w:tcW w:w="2126" w:type="dxa"/>
            <w:tcBorders>
              <w:top w:val="nil"/>
            </w:tcBorders>
            <w:shd w:fill="auto" w:val="clear"/>
            <w:tcMar>
              <w:left w:w="108" w:type="dxa"/>
            </w:tcMar>
          </w:tcPr>
          <w:p>
            <w:pPr>
              <w:pStyle w:val="Normal"/>
              <w:spacing w:lineRule="auto" w:line="240"/>
              <w:ind w:hanging="0"/>
              <w:rPr/>
            </w:pPr>
            <w:r>
              <w:rPr/>
            </w:r>
            <w:r/>
          </w:p>
        </w:tc>
        <w:tc>
          <w:tcPr>
            <w:tcW w:w="6061" w:type="dxa"/>
            <w:tcBorders>
              <w:top w:val="nil"/>
            </w:tcBorders>
            <w:shd w:fill="auto" w:val="clear"/>
            <w:tcMar>
              <w:left w:w="108" w:type="dxa"/>
            </w:tcMar>
          </w:tcPr>
          <w:p>
            <w:pPr>
              <w:pStyle w:val="Normal"/>
              <w:spacing w:lineRule="auto" w:line="240"/>
              <w:ind w:hanging="0"/>
              <w:rPr/>
            </w:pPr>
            <w:r>
              <w:rPr/>
            </w:r>
            <w:r/>
          </w:p>
        </w:tc>
      </w:tr>
    </w:tbl>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t>Lista de classificação de artigos selecionados:</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ascii="Arial" w:hAnsi="Arial"/>
                <w:sz w:val="20"/>
                <w:szCs w:val="20"/>
              </w:rPr>
              <w:t>№</w:t>
            </w:r>
            <w:r/>
          </w:p>
        </w:tc>
        <w:tc>
          <w:tcPr>
            <w:tcW w:w="3789"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Referência Bibliográfica (Metodologia Científica)</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Fonte (BU, Google Acadêmico/ Scielo/ EBSCO/ CAPES)</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Relevância (Alta, Média, Baixa)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REIS, Christian Robottom. FORTES, Renata Pontin de Mattos.</w:t>
            </w:r>
            <w:r>
              <w:rPr>
                <w:rFonts w:ascii="Arial" w:hAnsi="Arial"/>
                <w:b/>
                <w:bCs/>
                <w:sz w:val="20"/>
                <w:szCs w:val="20"/>
              </w:rPr>
              <w:t xml:space="preserve"> Caracterizaç ao de um Processo de Software para Projetos de Software Livre</w:t>
            </w:r>
            <w:r>
              <w:rPr>
                <w:rFonts w:ascii="Arial" w:hAnsi="Arial"/>
                <w:sz w:val="20"/>
                <w:szCs w:val="20"/>
              </w:rPr>
              <w:t>. Diss. PhD thesis, University of Sao Paulo, Brazil, 2003.</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2</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TILLEY, Scott. MULLER, Hausi. </w:t>
            </w:r>
            <w:r>
              <w:rPr>
                <w:rFonts w:ascii="Arial" w:hAnsi="Arial"/>
                <w:b/>
                <w:bCs/>
                <w:sz w:val="20"/>
                <w:szCs w:val="20"/>
              </w:rPr>
              <w:t>Info: a simple document annotation facility.</w:t>
            </w:r>
            <w:r>
              <w:rPr>
                <w:rFonts w:ascii="Arial" w:hAnsi="Arial"/>
                <w:sz w:val="20"/>
                <w:szCs w:val="20"/>
              </w:rPr>
              <w:t xml:space="preserve"> Proceedings of the 9th annual international conference on Systems documentation. ACM, 1991.</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3</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SANCHES, R. </w:t>
            </w:r>
            <w:r>
              <w:rPr>
                <w:rFonts w:ascii="Arial" w:hAnsi="Arial"/>
                <w:b/>
                <w:bCs/>
                <w:sz w:val="20"/>
                <w:szCs w:val="20"/>
              </w:rPr>
              <w:t>Documentação de software e</w:t>
            </w:r>
            <w:r>
              <w:rPr>
                <w:rFonts w:ascii="Arial" w:hAnsi="Arial"/>
                <w:sz w:val="20"/>
                <w:szCs w:val="20"/>
              </w:rPr>
              <w:t xml:space="preserve"> </w:t>
            </w:r>
            <w:r>
              <w:rPr>
                <w:rFonts w:ascii="Arial" w:hAnsi="Arial"/>
                <w:b/>
                <w:bCs/>
                <w:sz w:val="20"/>
                <w:szCs w:val="20"/>
              </w:rPr>
              <w:t>Qualidade de Software:</w:t>
            </w:r>
            <w:r>
              <w:rPr>
                <w:rFonts w:ascii="Arial" w:hAnsi="Arial"/>
                <w:sz w:val="20"/>
                <w:szCs w:val="20"/>
              </w:rPr>
              <w:t xml:space="preserve"> Teoria e Prática, Prentice Hall, São Paulo (2001): 54-59.</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4</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MURTA, Leonardo Gresta Paulino.</w:t>
            </w:r>
            <w:r>
              <w:rPr>
                <w:rFonts w:ascii="Arial" w:hAnsi="Arial"/>
                <w:b/>
                <w:bCs/>
                <w:sz w:val="20"/>
                <w:szCs w:val="20"/>
              </w:rPr>
              <w:t xml:space="preserve"> FRAMEDOC: </w:t>
            </w:r>
            <w:r>
              <w:rPr>
                <w:rFonts w:ascii="Arial" w:hAnsi="Arial"/>
                <w:sz w:val="20"/>
                <w:szCs w:val="20"/>
              </w:rPr>
              <w:t>Um FrameWork para a Documentação de componentes Reutilizáveis. Diss. Universidade Federal do Rio de Janeiro, 1999.</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5</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AGUIAR, Ademar Manuel Teixeira de. </w:t>
            </w:r>
            <w:r>
              <w:rPr>
                <w:rFonts w:ascii="Arial" w:hAnsi="Arial"/>
                <w:b/>
                <w:bCs/>
                <w:sz w:val="20"/>
                <w:szCs w:val="20"/>
              </w:rPr>
              <w:t>Framework documentation: A minimalist approach.</w:t>
            </w:r>
            <w:r>
              <w:rPr>
                <w:rFonts w:ascii="Arial" w:hAnsi="Arial"/>
                <w:sz w:val="20"/>
                <w:szCs w:val="20"/>
              </w:rPr>
              <w:t xml:space="preserve"> (2012).</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6</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NUNES, Vanessa Battestin. </w:t>
            </w:r>
            <w:r>
              <w:rPr>
                <w:rFonts w:ascii="Arial" w:hAnsi="Arial"/>
                <w:b/>
                <w:bCs/>
                <w:sz w:val="20"/>
                <w:szCs w:val="20"/>
              </w:rPr>
              <w:t xml:space="preserve">Integrando gerência de configuração de software, documentação e gerência de conhecimento em um ambiente de desenvolvimento de software. </w:t>
            </w:r>
            <w:r>
              <w:rPr>
                <w:rFonts w:ascii="Arial" w:hAnsi="Arial"/>
                <w:sz w:val="20"/>
                <w:szCs w:val="20"/>
              </w:rPr>
              <w:t>Universidade Federal do Espírito Santo (2005).</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7</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FALBO,</w:t>
            </w:r>
            <w:r>
              <w:rPr>
                <w:rFonts w:ascii="Arial" w:hAnsi="Arial"/>
                <w:sz w:val="20"/>
                <w:szCs w:val="20"/>
              </w:rPr>
              <w:t xml:space="preserve"> Ricardo A. </w:t>
            </w:r>
            <w:r>
              <w:rPr>
                <w:rFonts w:ascii="Arial" w:hAnsi="Arial"/>
                <w:sz w:val="20"/>
                <w:szCs w:val="20"/>
              </w:rPr>
              <w:t>NUNES</w:t>
            </w:r>
            <w:r>
              <w:rPr>
                <w:rFonts w:ascii="Arial" w:hAnsi="Arial"/>
                <w:sz w:val="20"/>
                <w:szCs w:val="20"/>
              </w:rPr>
              <w:t>, Vanessa B. S</w:t>
            </w:r>
            <w:r>
              <w:rPr>
                <w:rFonts w:ascii="Arial" w:hAnsi="Arial"/>
                <w:sz w:val="20"/>
                <w:szCs w:val="20"/>
              </w:rPr>
              <w:t>OARES,</w:t>
            </w:r>
            <w:r>
              <w:rPr>
                <w:rFonts w:ascii="Arial" w:hAnsi="Arial"/>
                <w:sz w:val="20"/>
                <w:szCs w:val="20"/>
              </w:rPr>
              <w:t xml:space="preserve"> Andrea O. </w:t>
            </w:r>
            <w:r>
              <w:rPr>
                <w:rFonts w:ascii="Arial" w:hAnsi="Arial"/>
                <w:b/>
                <w:bCs/>
                <w:sz w:val="20"/>
                <w:szCs w:val="20"/>
              </w:rPr>
              <w:t>Apoio à Documentação em um Ambiente de Desenvolvimento de Software.</w:t>
            </w:r>
            <w:r>
              <w:rPr>
                <w:rFonts w:ascii="Arial" w:hAnsi="Arial"/>
                <w:sz w:val="20"/>
                <w:szCs w:val="20"/>
              </w:rPr>
              <w:t xml:space="preserve"> VII Workshop Iberoamericano de Ingeniería de Requisitos y Desarrollo de Ambientes de Software, IDEAS. 2004.</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8</w:t>
            </w:r>
            <w:r/>
          </w:p>
        </w:tc>
        <w:tc>
          <w:tcPr>
            <w:tcW w:w="3789" w:type="dxa"/>
            <w:tcBorders/>
            <w:shd w:fill="auto" w:val="clear"/>
            <w:tcMar>
              <w:left w:w="108" w:type="dxa"/>
            </w:tcMar>
          </w:tcPr>
          <w:p>
            <w:pPr>
              <w:pStyle w:val="TableContents"/>
              <w:spacing w:before="0" w:after="0"/>
              <w:ind w:hanging="0"/>
            </w:pPr>
            <w:r>
              <w:rPr>
                <w:rFonts w:ascii="Arial" w:hAnsi="Arial"/>
                <w:sz w:val="20"/>
                <w:szCs w:val="20"/>
              </w:rPr>
              <w:t xml:space="preserve">SOUZA, Sérgio </w:t>
            </w:r>
            <w:r>
              <w:rPr>
                <w:rFonts w:ascii="Arial" w:hAnsi="Arial"/>
                <w:sz w:val="20"/>
                <w:szCs w:val="20"/>
                <w:u w:val="none"/>
              </w:rPr>
              <w:t>Cozzetti</w:t>
            </w:r>
            <w:r>
              <w:rPr>
                <w:rFonts w:ascii="Arial" w:hAnsi="Arial"/>
                <w:sz w:val="20"/>
                <w:szCs w:val="20"/>
              </w:rPr>
              <w:t xml:space="preserve"> Bertoldi, et al. </w:t>
            </w:r>
            <w:r>
              <w:rPr>
                <w:rFonts w:ascii="Arial" w:hAnsi="Arial"/>
                <w:b/>
                <w:bCs/>
                <w:sz w:val="20"/>
                <w:szCs w:val="20"/>
              </w:rPr>
              <w:t>Documentação Essencial para Manutenção de Software II.</w:t>
            </w:r>
            <w:r>
              <w:rPr>
                <w:rFonts w:ascii="Arial" w:hAnsi="Arial"/>
                <w:sz w:val="20"/>
                <w:szCs w:val="20"/>
              </w:rPr>
              <w:t xml:space="preserve"> IV Workshop de Manutenção de Software Moderna (WMSWM), Porto de Galinhas, PE. 2007.</w:t>
            </w:r>
            <w:r/>
          </w:p>
          <w:p>
            <w:pPr>
              <w:pStyle w:val="Normal"/>
              <w:spacing w:lineRule="auto" w:line="240" w:before="0" w:after="0"/>
              <w:ind w:hanging="0"/>
              <w:rPr>
                <w:sz w:val="20"/>
                <w:sz w:val="20"/>
                <w:szCs w:val="20"/>
                <w:rFonts w:ascii="Arial" w:hAnsi="Arial"/>
              </w:rPr>
            </w:pPr>
            <w:r>
              <w:rPr>
                <w:rFonts w:ascii="Arial" w:hAnsi="Arial"/>
                <w:sz w:val="20"/>
                <w:szCs w:val="20"/>
              </w:rPr>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9</w:t>
            </w:r>
            <w:r/>
          </w:p>
        </w:tc>
        <w:tc>
          <w:tcPr>
            <w:tcW w:w="3789" w:type="dxa"/>
            <w:tcBorders/>
            <w:shd w:fill="auto" w:val="clear"/>
            <w:tcMar>
              <w:left w:w="108" w:type="dxa"/>
            </w:tcMar>
          </w:tcPr>
          <w:p>
            <w:pPr>
              <w:pStyle w:val="TableContents"/>
              <w:spacing w:lineRule="auto" w:line="240" w:before="0" w:after="0"/>
              <w:ind w:hanging="0"/>
            </w:pPr>
            <w:r>
              <w:rPr>
                <w:rFonts w:ascii="Arial" w:hAnsi="Arial"/>
                <w:sz w:val="20"/>
                <w:szCs w:val="20"/>
              </w:rPr>
              <w:t>LOBO</w:t>
            </w:r>
            <w:r>
              <w:rPr>
                <w:rFonts w:ascii="Arial" w:hAnsi="Arial"/>
                <w:sz w:val="20"/>
                <w:szCs w:val="20"/>
              </w:rPr>
              <w:t xml:space="preserve">, Edson JR. </w:t>
            </w:r>
            <w:r>
              <w:rPr>
                <w:rFonts w:ascii="Arial" w:hAnsi="Arial"/>
                <w:b/>
                <w:bCs/>
                <w:sz w:val="20"/>
                <w:szCs w:val="20"/>
              </w:rPr>
              <w:t>Guia prático de engenharia de software</w:t>
            </w:r>
            <w:r>
              <w:rPr>
                <w:rFonts w:ascii="Arial" w:hAnsi="Arial"/>
                <w:sz w:val="20"/>
                <w:szCs w:val="20"/>
              </w:rPr>
              <w:t>. Universo dos Livros Editora, 2009.</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10</w:t>
            </w:r>
            <w:r/>
          </w:p>
        </w:tc>
        <w:tc>
          <w:tcPr>
            <w:tcW w:w="3789" w:type="dxa"/>
            <w:tcBorders/>
            <w:shd w:fill="auto" w:val="clear"/>
            <w:tcMar>
              <w:left w:w="108" w:type="dxa"/>
            </w:tcMar>
          </w:tcPr>
          <w:p>
            <w:pPr>
              <w:pStyle w:val="TableContents"/>
              <w:spacing w:lineRule="auto" w:line="240" w:before="0" w:after="0"/>
              <w:ind w:hanging="0"/>
            </w:pPr>
            <w:r>
              <w:rPr>
                <w:rFonts w:ascii="Arial" w:hAnsi="Arial"/>
                <w:sz w:val="20"/>
                <w:szCs w:val="20"/>
              </w:rPr>
              <w:t xml:space="preserve">COSTAL, Graziele Cristina Silveira Zerbini; TURRIONI, João Batista and MARTINS, Roberto Antonio. </w:t>
            </w:r>
            <w:r>
              <w:rPr>
                <w:rFonts w:ascii="Arial" w:hAnsi="Arial"/>
                <w:b/>
                <w:sz w:val="20"/>
                <w:szCs w:val="20"/>
              </w:rPr>
              <w:t>Adaptação de um wiki para a informatização da documentação do sistema de gestão da qualidade</w:t>
            </w:r>
            <w:r>
              <w:rPr>
                <w:rFonts w:ascii="Arial" w:hAnsi="Arial"/>
                <w:sz w:val="20"/>
                <w:szCs w:val="20"/>
              </w:rPr>
              <w:t xml:space="preserve">. </w:t>
            </w:r>
            <w:r>
              <w:rPr>
                <w:rFonts w:ascii="Arial" w:hAnsi="Arial"/>
                <w:i/>
                <w:sz w:val="20"/>
                <w:szCs w:val="20"/>
              </w:rPr>
              <w:t>Gest. Prod.</w:t>
            </w:r>
            <w:r>
              <w:rPr>
                <w:rFonts w:ascii="Arial" w:hAnsi="Arial"/>
                <w:sz w:val="20"/>
                <w:szCs w:val="20"/>
              </w:rPr>
              <w:t xml:space="preserve"> [online]. 2013, vol.20, n.4, pp. 963-978. ISSN 0104-530X.</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11</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PRESSMAN, Roger S. </w:t>
            </w:r>
            <w:r>
              <w:rPr>
                <w:rFonts w:ascii="Arial" w:hAnsi="Arial"/>
                <w:b/>
                <w:bCs/>
                <w:sz w:val="20"/>
                <w:szCs w:val="20"/>
              </w:rPr>
              <w:t>Engenharia de software.</w:t>
            </w:r>
            <w:r>
              <w:rPr>
                <w:rFonts w:ascii="Arial" w:hAnsi="Arial"/>
                <w:sz w:val="20"/>
                <w:szCs w:val="20"/>
              </w:rPr>
              <w:t xml:space="preserve"> McGraw Hill Brasil, 2011.</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BU</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12</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BISSI, Wilson. </w:t>
            </w:r>
            <w:r>
              <w:rPr>
                <w:rStyle w:val="StrongEmphasis"/>
                <w:rFonts w:ascii="Arial" w:hAnsi="Arial"/>
                <w:sz w:val="20"/>
                <w:szCs w:val="20"/>
              </w:rPr>
              <w:t xml:space="preserve">SCRUM: </w:t>
            </w:r>
            <w:r>
              <w:rPr>
                <w:rFonts w:ascii="Arial" w:hAnsi="Arial"/>
                <w:sz w:val="20"/>
                <w:szCs w:val="20"/>
              </w:rPr>
              <w:t>Metodologia de desenvolvimento ágil. 2007. 4 f. TCC (Graduação) - Curso de Tecnologia em Análise e Desenvolv Imento de</w:t>
              <w:tab/>
              <w:t xml:space="preserve"> Sistemas, Centro Universitário de Maringá, Maringá, 2007. Disponível em: &lt;http://revista.grupointegrado.br/revista/index.php/campodigital/article/viewFile/312/146&gt;. Acesso em: 11 mar. 2015.</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13</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SOARES, Michel dos Santos. Metodologias Ágeis Extreme Programming e Scrum para o Desenvolvimento de Software. </w:t>
            </w:r>
            <w:r>
              <w:rPr>
                <w:rStyle w:val="StrongEmphasis"/>
                <w:rFonts w:ascii="Arial" w:hAnsi="Arial"/>
                <w:sz w:val="20"/>
                <w:szCs w:val="20"/>
              </w:rPr>
              <w:t xml:space="preserve">Resi: Revista Eletrônica de Sistemas de Informação, </w:t>
            </w:r>
            <w:r>
              <w:rPr>
                <w:rFonts w:ascii="Arial" w:hAnsi="Arial"/>
                <w:sz w:val="20"/>
                <w:szCs w:val="20"/>
              </w:rPr>
              <w:t>Conselheiro Lafaiete, v. 3, n. 1, nov. 2004. Quadrimestral. Disponível em: &lt;http://189.16.45.2/ojs/index.php/reinfo/article/download/146/38&gt;. Acesso em: 3 mar. 2015.</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14</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OLIVEIRA, Ebenezer Silva de. </w:t>
            </w:r>
            <w:r>
              <w:rPr>
                <w:rStyle w:val="StrongEmphasis"/>
                <w:rFonts w:ascii="Arial" w:hAnsi="Arial"/>
                <w:sz w:val="20"/>
                <w:szCs w:val="20"/>
              </w:rPr>
              <w:t xml:space="preserve">Uso de Metodologias Ágeis no Desenvolvimento de Software. </w:t>
            </w:r>
            <w:r>
              <w:rPr>
                <w:rFonts w:ascii="Arial" w:hAnsi="Arial"/>
                <w:sz w:val="20"/>
                <w:szCs w:val="20"/>
              </w:rPr>
              <w:t>2003. 38 f. Monografia (Especialização) - Curso de EspecializaÇÃo em InformÁtica: Ênfase: Engenharia de Software, Departamento de CiÊncia da ComputaÇÃo, Universidade Federal de Minas Gerais, Belo Horizonte, 2003. Disponível em: &lt;http://www.cpdee.ufmg.br/~renato/TesesEDissertacoesOrientadas/Monografia-EbenezerSilvaOliveira.pdf&gt;. Acesso em: 10 mar. 2015.</w:t>
            </w:r>
            <w:r/>
          </w:p>
          <w:p>
            <w:pPr>
              <w:pStyle w:val="Normal"/>
              <w:spacing w:lineRule="auto" w:line="240" w:before="0" w:after="0"/>
              <w:ind w:hanging="0"/>
              <w:rPr>
                <w:sz w:val="20"/>
                <w:sz w:val="20"/>
                <w:szCs w:val="20"/>
                <w:rFonts w:ascii="Arial" w:hAnsi="Arial"/>
              </w:rPr>
            </w:pPr>
            <w:r>
              <w:rPr>
                <w:rFonts w:ascii="Arial" w:hAnsi="Arial"/>
                <w:sz w:val="20"/>
                <w:szCs w:val="20"/>
              </w:rPr>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15</w:t>
            </w:r>
            <w:r/>
          </w:p>
        </w:tc>
        <w:tc>
          <w:tcPr>
            <w:tcW w:w="3789" w:type="dxa"/>
            <w:tcBorders/>
            <w:shd w:fill="auto" w:val="clear"/>
            <w:tcMar>
              <w:left w:w="108" w:type="dxa"/>
            </w:tcMar>
          </w:tcPr>
          <w:p>
            <w:pPr>
              <w:pStyle w:val="Normal"/>
              <w:spacing w:lineRule="auto" w:line="240"/>
              <w:ind w:hanging="0"/>
            </w:pPr>
            <w:r>
              <w:rPr>
                <w:rFonts w:ascii="Arial" w:hAnsi="Arial"/>
                <w:sz w:val="20"/>
                <w:szCs w:val="20"/>
              </w:rPr>
              <w:t xml:space="preserve">RÊGO, Claudete M. et al. </w:t>
            </w:r>
            <w:r>
              <w:rPr>
                <w:rFonts w:ascii="Arial" w:hAnsi="Arial"/>
                <w:b/>
                <w:sz w:val="20"/>
                <w:szCs w:val="20"/>
              </w:rPr>
              <w:t>Qualidade de software: visões de produto e processo de software</w:t>
            </w:r>
            <w:r>
              <w:rPr>
                <w:rFonts w:ascii="Arial" w:hAnsi="Arial"/>
                <w:sz w:val="20"/>
                <w:szCs w:val="20"/>
              </w:rPr>
              <w:t xml:space="preserve">. CITS, 1997. </w:t>
            </w:r>
            <w:r>
              <w:rPr>
                <w:rFonts w:ascii="Arial" w:hAnsi="Arial"/>
                <w:sz w:val="20"/>
                <w:szCs w:val="20"/>
              </w:rPr>
              <w:t>Disponível em: &lt;</w:t>
            </w:r>
            <w:r>
              <w:rPr>
                <w:rFonts w:ascii="Arial" w:hAnsi="Arial"/>
                <w:sz w:val="20"/>
                <w:szCs w:val="20"/>
              </w:rPr>
              <w:t>https://xa.yimg.com/kq/groups/21646421/371309618/name/Modelos+de+Qualidade+de+Software.pdf</w:t>
            </w:r>
            <w:r>
              <w:rPr>
                <w:rFonts w:ascii="Arial" w:hAnsi="Arial"/>
                <w:sz w:val="20"/>
                <w:szCs w:val="20"/>
              </w:rPr>
              <w:t>&gt;. Acesso em: 10 mar. 2015.</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16</w:t>
            </w:r>
            <w:r/>
          </w:p>
        </w:tc>
        <w:tc>
          <w:tcPr>
            <w:tcW w:w="3789" w:type="dxa"/>
            <w:tcBorders/>
            <w:shd w:fill="auto" w:val="clear"/>
            <w:tcMar>
              <w:left w:w="108" w:type="dxa"/>
            </w:tcMar>
          </w:tcPr>
          <w:p>
            <w:pPr>
              <w:pStyle w:val="Normal"/>
              <w:spacing w:lineRule="auto" w:line="240"/>
              <w:ind w:hanging="0"/>
            </w:pPr>
            <w:r>
              <w:rPr>
                <w:rFonts w:ascii="Arial" w:hAnsi="Arial"/>
                <w:sz w:val="20"/>
                <w:szCs w:val="20"/>
              </w:rPr>
              <w:t xml:space="preserve">ZANATTA, Alexandre Lazaretti; VILAIN, Patrícia. </w:t>
            </w:r>
            <w:r>
              <w:rPr>
                <w:rFonts w:ascii="Arial" w:hAnsi="Arial"/>
                <w:b/>
                <w:bCs/>
                <w:sz w:val="20"/>
                <w:szCs w:val="20"/>
              </w:rPr>
              <w:t>Uma análise do método ágil Scrum conforme abordagem nas áreas de processo Gerenciamento e Desenvolvimento de Requisitos do CMMI</w:t>
            </w:r>
            <w:r>
              <w:rPr>
                <w:rFonts w:ascii="Arial" w:hAnsi="Arial"/>
                <w:sz w:val="20"/>
                <w:szCs w:val="20"/>
              </w:rPr>
              <w:t xml:space="preserve">. In: </w:t>
            </w:r>
            <w:r>
              <w:rPr>
                <w:rFonts w:ascii="Arial" w:hAnsi="Arial"/>
                <w:b w:val="false"/>
                <w:bCs w:val="false"/>
                <w:sz w:val="20"/>
                <w:szCs w:val="20"/>
              </w:rPr>
              <w:t>WER</w:t>
            </w:r>
            <w:r>
              <w:rPr>
                <w:rFonts w:ascii="Arial" w:hAnsi="Arial"/>
                <w:sz w:val="20"/>
                <w:szCs w:val="20"/>
              </w:rPr>
              <w:t>. 2005. p. 209-220.</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tc>
      </w:tr>
      <w:tr>
        <w:trPr/>
        <w:tc>
          <w:tcPr>
            <w:tcW w:w="533"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17</w:t>
            </w:r>
            <w:r/>
          </w:p>
        </w:tc>
        <w:tc>
          <w:tcPr>
            <w:tcW w:w="3789" w:type="dxa"/>
            <w:tcBorders/>
            <w:shd w:fill="auto" w:val="clear"/>
            <w:tcMar>
              <w:left w:w="108" w:type="dxa"/>
            </w:tcMar>
          </w:tcPr>
          <w:p>
            <w:pPr>
              <w:pStyle w:val="Normal"/>
              <w:spacing w:lineRule="auto" w:line="240"/>
              <w:ind w:hanging="0"/>
            </w:pPr>
            <w:r>
              <w:rPr>
                <w:rFonts w:ascii="Arial" w:hAnsi="Arial"/>
                <w:sz w:val="20"/>
                <w:szCs w:val="20"/>
              </w:rPr>
              <w:t xml:space="preserve">MACHADO, Marcos; MEDINA, Sérgio Gustavo. </w:t>
            </w:r>
            <w:r>
              <w:rPr>
                <w:rFonts w:ascii="Arial" w:hAnsi="Arial"/>
                <w:b/>
                <w:bCs/>
                <w:sz w:val="20"/>
                <w:szCs w:val="20"/>
              </w:rPr>
              <w:t>SCRUM – Método Ágil</w:t>
            </w:r>
            <w:r>
              <w:rPr>
                <w:rFonts w:ascii="Arial" w:hAnsi="Arial"/>
                <w:sz w:val="20"/>
                <w:szCs w:val="20"/>
              </w:rPr>
              <w:t>: uma mudança cultural na Gestão de Projetos de Desenvolvimento de Software. Intraciência, [s.l.], p.58-71, jul. 2009. Disponível em: &lt;http://www.faculdadedoguaruja.edu.br/revista/downloads/edicao12009/Artigo_5_Prof_Marcos.pdf&gt;. Acesso em: 9 mar. 2015.</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Google Acadêmico</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Média</w:t>
            </w:r>
            <w:r/>
          </w:p>
          <w:p>
            <w:pPr>
              <w:pStyle w:val="Normal"/>
              <w:spacing w:lineRule="auto" w:line="240"/>
              <w:ind w:hanging="0"/>
              <w:rPr>
                <w:sz w:val="20"/>
                <w:sz w:val="20"/>
                <w:szCs w:val="20"/>
                <w:rFonts w:ascii="Arial" w:hAnsi="Arial"/>
              </w:rPr>
            </w:pPr>
            <w:r>
              <w:rPr>
                <w:rFonts w:ascii="Arial" w:hAnsi="Arial"/>
                <w:sz w:val="20"/>
                <w:szCs w:val="20"/>
              </w:rPr>
            </w:r>
            <w:r/>
          </w:p>
          <w:p>
            <w:pPr>
              <w:pStyle w:val="Normal"/>
              <w:spacing w:lineRule="auto" w:line="240"/>
              <w:ind w:hanging="0"/>
              <w:rPr>
                <w:sz w:val="20"/>
                <w:sz w:val="20"/>
                <w:szCs w:val="20"/>
                <w:rFonts w:ascii="Arial" w:hAnsi="Arial"/>
              </w:rPr>
            </w:pPr>
            <w:r>
              <w:rPr>
                <w:rFonts w:ascii="Arial" w:hAnsi="Arial"/>
                <w:sz w:val="20"/>
                <w:szCs w:val="20"/>
              </w:rPr>
            </w:r>
            <w:r/>
          </w:p>
          <w:p>
            <w:pPr>
              <w:pStyle w:val="Normal"/>
              <w:spacing w:lineRule="auto" w:line="240"/>
              <w:ind w:hanging="0"/>
              <w:rPr>
                <w:sz w:val="20"/>
                <w:sz w:val="20"/>
                <w:szCs w:val="20"/>
                <w:rFonts w:ascii="Arial" w:hAnsi="Arial"/>
              </w:rPr>
            </w:pPr>
            <w:r>
              <w:rPr>
                <w:rFonts w:ascii="Arial" w:hAnsi="Arial"/>
                <w:sz w:val="20"/>
                <w:szCs w:val="20"/>
              </w:rPr>
            </w:r>
            <w:r/>
          </w:p>
          <w:p>
            <w:pPr>
              <w:pStyle w:val="Normal"/>
              <w:spacing w:lineRule="auto" w:line="240"/>
              <w:ind w:hanging="0"/>
              <w:rPr>
                <w:sz w:val="20"/>
                <w:sz w:val="20"/>
                <w:szCs w:val="20"/>
                <w:rFonts w:ascii="Arial" w:hAnsi="Arial"/>
              </w:rPr>
            </w:pPr>
            <w:r>
              <w:rPr>
                <w:rFonts w:ascii="Arial" w:hAnsi="Arial"/>
                <w:sz w:val="20"/>
                <w:szCs w:val="20"/>
              </w:rPr>
            </w:r>
            <w:r/>
          </w:p>
        </w:tc>
      </w:tr>
      <w:tr>
        <w:trPr/>
        <w:tc>
          <w:tcPr>
            <w:tcW w:w="533" w:type="dxa"/>
            <w:tcBorders>
              <w:top w:val="nil"/>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18</w:t>
            </w:r>
            <w:r/>
          </w:p>
        </w:tc>
        <w:tc>
          <w:tcPr>
            <w:tcW w:w="3789" w:type="dxa"/>
            <w:tcBorders>
              <w:top w:val="nil"/>
            </w:tcBorders>
            <w:shd w:fill="auto" w:val="clear"/>
            <w:tcMar>
              <w:left w:w="108" w:type="dxa"/>
            </w:tcMar>
          </w:tcPr>
          <w:p>
            <w:pPr>
              <w:pStyle w:val="Normal"/>
              <w:spacing w:lineRule="auto" w:line="240"/>
              <w:ind w:hanging="0"/>
            </w:pPr>
            <w:r>
              <w:rPr>
                <w:rFonts w:ascii="Arial" w:hAnsi="Arial"/>
                <w:sz w:val="20"/>
                <w:szCs w:val="20"/>
              </w:rPr>
              <w:t xml:space="preserve">SOMMERVILLE, Ian. </w:t>
            </w:r>
            <w:r>
              <w:rPr>
                <w:rFonts w:ascii="Arial" w:hAnsi="Arial"/>
                <w:b/>
                <w:bCs/>
                <w:sz w:val="20"/>
                <w:szCs w:val="20"/>
              </w:rPr>
              <w:t>Engenharia de software</w:t>
            </w:r>
            <w:r>
              <w:rPr>
                <w:rFonts w:ascii="Arial" w:hAnsi="Arial"/>
                <w:sz w:val="20"/>
                <w:szCs w:val="20"/>
              </w:rPr>
              <w:t>. 9. ed. São Paulo: Pearson Education, 2011. 544 p.</w:t>
            </w:r>
            <w:r/>
          </w:p>
        </w:tc>
        <w:tc>
          <w:tcPr>
            <w:tcW w:w="2161" w:type="dxa"/>
            <w:tcBorders>
              <w:top w:val="nil"/>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BU</w:t>
            </w:r>
            <w:r/>
          </w:p>
        </w:tc>
        <w:tc>
          <w:tcPr>
            <w:tcW w:w="2161" w:type="dxa"/>
            <w:tcBorders>
              <w:top w:val="nil"/>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bl>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t>Ficha de leitura (repita tantas fichas quantos forem os artigos de relevância alta)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18</w:t>
            </w:r>
            <w:r/>
          </w:p>
        </w:tc>
        <w:tc>
          <w:tcPr>
            <w:tcW w:w="3789" w:type="dxa"/>
            <w:tcBorders/>
            <w:shd w:fill="auto" w:val="clear"/>
            <w:tcMar>
              <w:left w:w="108" w:type="dxa"/>
            </w:tcMar>
          </w:tcPr>
          <w:p>
            <w:pPr>
              <w:pStyle w:val="Normal"/>
              <w:spacing w:lineRule="auto" w:line="240"/>
              <w:ind w:hanging="0"/>
            </w:pPr>
            <w:r>
              <w:rPr>
                <w:rFonts w:ascii="Arial" w:hAnsi="Arial"/>
                <w:sz w:val="20"/>
                <w:szCs w:val="20"/>
              </w:rPr>
              <w:t xml:space="preserve">SOMMERVILLE, Ian. </w:t>
            </w:r>
            <w:r>
              <w:rPr>
                <w:rFonts w:ascii="Arial" w:hAnsi="Arial"/>
                <w:b/>
                <w:bCs/>
                <w:sz w:val="20"/>
                <w:szCs w:val="20"/>
              </w:rPr>
              <w:t>Engenharia de software</w:t>
            </w:r>
            <w:r>
              <w:rPr>
                <w:rFonts w:ascii="Arial" w:hAnsi="Arial"/>
                <w:sz w:val="20"/>
                <w:szCs w:val="20"/>
              </w:rPr>
              <w:t>. 9. ed. São Paulo: Pearson Education, 2011. 544 p.</w:t>
            </w:r>
            <w:r/>
          </w:p>
        </w:tc>
        <w:tc>
          <w:tcPr>
            <w:tcW w:w="2161" w:type="dxa"/>
            <w:tcBorders/>
            <w:shd w:fill="auto" w:val="clear"/>
            <w:tcMar>
              <w:left w:w="108" w:type="dxa"/>
            </w:tcMar>
          </w:tcPr>
          <w:p>
            <w:pPr>
              <w:pStyle w:val="Normal"/>
              <w:spacing w:lineRule="auto" w:line="240"/>
              <w:ind w:hanging="0"/>
              <w:rPr/>
            </w:pPr>
            <w:r>
              <w:rPr/>
              <w:t>BU</w:t>
            </w:r>
            <w:r/>
          </w:p>
        </w:tc>
        <w:tc>
          <w:tcPr>
            <w:tcW w:w="2161" w:type="dxa"/>
            <w:tcBorders/>
            <w:shd w:fill="auto" w:val="clear"/>
            <w:tcMar>
              <w:left w:w="108" w:type="dxa"/>
            </w:tcMar>
          </w:tcPr>
          <w:p>
            <w:pPr>
              <w:pStyle w:val="Normal"/>
              <w:spacing w:lineRule="auto" w:line="240"/>
              <w:ind w:hanging="0"/>
              <w:rPr>
                <w:sz w:val="20"/>
                <w:sz w:val="20"/>
                <w:szCs w:val="20"/>
                <w:rFonts w:ascii="Arial" w:hAnsi="Arial"/>
              </w:rPr>
            </w:pPr>
            <w:r>
              <w:rPr>
                <w:rFonts w:ascii="Arial" w:hAnsi="Arial"/>
                <w:sz w:val="20"/>
                <w:szCs w:val="20"/>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c>
          <w:tcPr>
            <w:tcW w:w="8644" w:type="dxa"/>
            <w:gridSpan w:val="4"/>
            <w:tcBorders/>
            <w:shd w:fill="auto" w:val="clear"/>
            <w:tcMar>
              <w:left w:w="108" w:type="dxa"/>
            </w:tcMar>
          </w:tcPr>
          <w:p>
            <w:pPr>
              <w:pStyle w:val="Normal"/>
              <w:spacing w:lineRule="auto" w:line="240"/>
              <w:ind w:hanging="0"/>
            </w:pPr>
            <w:r>
              <w:rPr/>
              <w:t xml:space="preserve">Somerville cria um conceito geral sobre engenharia de software, tanto que é uma das principais referências em engenharia de software, junto com Pressman. </w:t>
            </w:r>
            <w:r/>
          </w:p>
          <w:p>
            <w:pPr>
              <w:pStyle w:val="Normal"/>
              <w:spacing w:lineRule="auto" w:line="240"/>
              <w:ind w:hanging="0"/>
            </w:pPr>
            <w:r>
              <w:rPr/>
              <w:t>Ao longo do livro o autor cita mais do que técnicas de engenharia de software, mas também conceitos já testados pela experiência do mesmo. Aborda desde conceitos essenciais e já bem conceituados como modelo em cascata, RUP até conceitos novos e metodlogias ágeis como SCRUM, XP, etc.</w:t>
            </w:r>
            <w:r/>
          </w:p>
        </w:tc>
      </w:tr>
    </w:tbl>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t>Ficha de leitura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11</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PRESSMAN, Roger S. </w:t>
            </w:r>
            <w:r>
              <w:rPr>
                <w:rFonts w:ascii="Arial" w:hAnsi="Arial"/>
                <w:b/>
                <w:bCs/>
                <w:sz w:val="20"/>
                <w:szCs w:val="20"/>
              </w:rPr>
              <w:t>Engenharia de software.</w:t>
            </w:r>
            <w:r>
              <w:rPr>
                <w:rFonts w:ascii="Arial" w:hAnsi="Arial"/>
                <w:sz w:val="20"/>
                <w:szCs w:val="20"/>
              </w:rPr>
              <w:t xml:space="preserve"> McGraw Hill Brasil, 2011.</w:t>
            </w:r>
            <w:r/>
          </w:p>
        </w:tc>
        <w:tc>
          <w:tcPr>
            <w:tcW w:w="2161" w:type="dxa"/>
            <w:tcBorders/>
            <w:shd w:fill="auto" w:val="clear"/>
            <w:tcMar>
              <w:left w:w="108" w:type="dxa"/>
            </w:tcMar>
          </w:tcPr>
          <w:p>
            <w:pPr>
              <w:pStyle w:val="Normal"/>
              <w:spacing w:lineRule="auto" w:line="240"/>
              <w:ind w:hanging="0"/>
              <w:rPr/>
            </w:pPr>
            <w:r>
              <w:rPr/>
              <w:t>BU</w:t>
            </w:r>
            <w:r/>
          </w:p>
        </w:tc>
        <w:tc>
          <w:tcPr>
            <w:tcW w:w="2161" w:type="dxa"/>
            <w:tcBorders/>
            <w:shd w:fill="auto" w:val="clear"/>
            <w:tcMar>
              <w:left w:w="108" w:type="dxa"/>
            </w:tcMar>
          </w:tcPr>
          <w:p>
            <w:pPr>
              <w:pStyle w:val="Normal"/>
              <w:spacing w:lineRule="auto" w:line="240"/>
              <w:ind w:hanging="0"/>
              <w:rPr/>
            </w:pPr>
            <w:r>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c>
          <w:tcPr>
            <w:tcW w:w="8644" w:type="dxa"/>
            <w:gridSpan w:val="4"/>
            <w:tcBorders/>
            <w:shd w:fill="auto" w:val="clear"/>
            <w:tcMar>
              <w:left w:w="108" w:type="dxa"/>
            </w:tcMar>
          </w:tcPr>
          <w:p>
            <w:pPr>
              <w:pStyle w:val="Normal"/>
              <w:spacing w:lineRule="auto" w:line="240"/>
              <w:ind w:hanging="0"/>
              <w:rPr/>
            </w:pPr>
            <w:r>
              <w:rPr/>
              <w:t xml:space="preserve">Junto com Somerville, é uma das principais referências em engenharia de software. Apresenta também conceito essenciais para engenharia de software conceitual como também apresenta de forma clara processos de software, documentação, conceito de metodlogias ágeis e SCRUM. </w:t>
            </w:r>
            <w:r/>
          </w:p>
        </w:tc>
      </w:tr>
    </w:tbl>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t>Ficha de leitura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8</w:t>
            </w:r>
            <w:r/>
          </w:p>
        </w:tc>
        <w:tc>
          <w:tcPr>
            <w:tcW w:w="3789" w:type="dxa"/>
            <w:tcBorders/>
            <w:shd w:fill="auto" w:val="clear"/>
            <w:tcMar>
              <w:left w:w="108" w:type="dxa"/>
            </w:tcMar>
          </w:tcPr>
          <w:p>
            <w:pPr>
              <w:pStyle w:val="TableContents"/>
              <w:spacing w:lineRule="auto" w:line="240" w:before="0" w:after="0"/>
              <w:ind w:hanging="0"/>
            </w:pPr>
            <w:r>
              <w:rPr>
                <w:rFonts w:ascii="Arial" w:hAnsi="Arial"/>
                <w:sz w:val="20"/>
                <w:szCs w:val="20"/>
              </w:rPr>
              <w:t xml:space="preserve">SOUZA, Sérgio </w:t>
            </w:r>
            <w:r>
              <w:rPr>
                <w:rFonts w:ascii="Arial" w:hAnsi="Arial"/>
                <w:sz w:val="20"/>
                <w:szCs w:val="20"/>
                <w:u w:val="none"/>
              </w:rPr>
              <w:t>Cozzetti</w:t>
            </w:r>
            <w:r>
              <w:rPr>
                <w:rFonts w:ascii="Arial" w:hAnsi="Arial"/>
                <w:sz w:val="20"/>
                <w:szCs w:val="20"/>
              </w:rPr>
              <w:t xml:space="preserve"> Bertoldi, et al. </w:t>
            </w:r>
            <w:r>
              <w:rPr>
                <w:rFonts w:ascii="Arial" w:hAnsi="Arial"/>
                <w:b/>
                <w:bCs/>
                <w:sz w:val="20"/>
                <w:szCs w:val="20"/>
              </w:rPr>
              <w:t>Documentação Essencial para Manutenção de Software II.</w:t>
            </w:r>
            <w:r>
              <w:rPr>
                <w:rFonts w:ascii="Arial" w:hAnsi="Arial"/>
                <w:sz w:val="20"/>
                <w:szCs w:val="20"/>
              </w:rPr>
              <w:t xml:space="preserve"> IV Workshop de Manutenção de Software Moderna (WMSWM), Porto de Galinhas, PE. 2007.</w:t>
            </w:r>
            <w:r/>
          </w:p>
        </w:tc>
        <w:tc>
          <w:tcPr>
            <w:tcW w:w="2161" w:type="dxa"/>
            <w:tcBorders/>
            <w:shd w:fill="auto" w:val="clear"/>
            <w:tcMar>
              <w:left w:w="108" w:type="dxa"/>
            </w:tcMar>
          </w:tcPr>
          <w:p>
            <w:pPr>
              <w:pStyle w:val="Normal"/>
              <w:spacing w:lineRule="auto" w:line="240"/>
              <w:ind w:hanging="0"/>
              <w:rPr/>
            </w:pPr>
            <w:r>
              <w:rPr/>
              <w:t>Google Acadêmico</w:t>
            </w:r>
            <w:r/>
          </w:p>
        </w:tc>
        <w:tc>
          <w:tcPr>
            <w:tcW w:w="2161" w:type="dxa"/>
            <w:tcBorders/>
            <w:shd w:fill="auto" w:val="clear"/>
            <w:tcMar>
              <w:left w:w="108" w:type="dxa"/>
            </w:tcMar>
          </w:tcPr>
          <w:p>
            <w:pPr>
              <w:pStyle w:val="Normal"/>
              <w:spacing w:lineRule="auto" w:line="240"/>
              <w:ind w:hanging="0"/>
              <w:rPr/>
            </w:pPr>
            <w:r>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rHeight w:val="1428" w:hRule="atLeast"/>
        </w:trPr>
        <w:tc>
          <w:tcPr>
            <w:tcW w:w="8644" w:type="dxa"/>
            <w:gridSpan w:val="4"/>
            <w:tcBorders/>
            <w:shd w:fill="auto" w:val="clear"/>
            <w:tcMar>
              <w:left w:w="108" w:type="dxa"/>
            </w:tcMar>
          </w:tcPr>
          <w:p>
            <w:pPr>
              <w:pStyle w:val="Normal"/>
              <w:spacing w:lineRule="auto" w:line="240"/>
              <w:ind w:hanging="0"/>
            </w:pPr>
            <w:r>
              <w:rPr/>
              <w:t xml:space="preserve">A ideia desse é justamente identificar a documentação necessária para equipes de manutenção de software cumprirem sua etapa. O autor cita também a expansão das metodologias ágeis e como elas afetam a geração de documentação. </w:t>
            </w:r>
            <w:r/>
          </w:p>
          <w:p>
            <w:pPr>
              <w:pStyle w:val="Normal"/>
              <w:spacing w:lineRule="auto" w:line="240"/>
              <w:ind w:hanging="0"/>
              <w:rPr/>
            </w:pPr>
            <w:r>
              <w:rPr/>
              <w:t>O artigo traz vários resultados sobre pesquisas realizadas por ele, com gráficos e exemplos dos questionários aplicados. O artigo também discute qual a documentação mínima necessárria para tarefa de manutenção.</w:t>
            </w:r>
            <w:r/>
          </w:p>
        </w:tc>
      </w:tr>
    </w:tbl>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t>Ficha de leitura (repita tantas fichas quantos forem os artigos de relevância alta)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7</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FALBO,</w:t>
            </w:r>
            <w:r>
              <w:rPr>
                <w:rFonts w:ascii="Arial" w:hAnsi="Arial"/>
                <w:sz w:val="20"/>
                <w:szCs w:val="20"/>
              </w:rPr>
              <w:t xml:space="preserve"> Ricardo A. </w:t>
            </w:r>
            <w:r>
              <w:rPr>
                <w:rFonts w:ascii="Arial" w:hAnsi="Arial"/>
                <w:sz w:val="20"/>
                <w:szCs w:val="20"/>
              </w:rPr>
              <w:t>NUNES</w:t>
            </w:r>
            <w:r>
              <w:rPr>
                <w:rFonts w:ascii="Arial" w:hAnsi="Arial"/>
                <w:sz w:val="20"/>
                <w:szCs w:val="20"/>
              </w:rPr>
              <w:t>, Vanessa B. S</w:t>
            </w:r>
            <w:r>
              <w:rPr>
                <w:rFonts w:ascii="Arial" w:hAnsi="Arial"/>
                <w:sz w:val="20"/>
                <w:szCs w:val="20"/>
              </w:rPr>
              <w:t>OARES,</w:t>
            </w:r>
            <w:r>
              <w:rPr>
                <w:rFonts w:ascii="Arial" w:hAnsi="Arial"/>
                <w:sz w:val="20"/>
                <w:szCs w:val="20"/>
              </w:rPr>
              <w:t xml:space="preserve"> Andrea O. </w:t>
            </w:r>
            <w:r>
              <w:rPr>
                <w:rFonts w:ascii="Arial" w:hAnsi="Arial"/>
                <w:b/>
                <w:bCs/>
                <w:sz w:val="20"/>
                <w:szCs w:val="20"/>
              </w:rPr>
              <w:t>Apoio à Documentação em um Ambiente de Desenvolvimento de Software.</w:t>
            </w:r>
            <w:r>
              <w:rPr>
                <w:rFonts w:ascii="Arial" w:hAnsi="Arial"/>
                <w:sz w:val="20"/>
                <w:szCs w:val="20"/>
              </w:rPr>
              <w:t xml:space="preserve"> VII Workshop Iberoamericano de Ingeniería de Requisitos y Desarrollo de Ambientes de Software, IDEAS. 2004.</w:t>
            </w:r>
            <w:r/>
          </w:p>
        </w:tc>
        <w:tc>
          <w:tcPr>
            <w:tcW w:w="2161" w:type="dxa"/>
            <w:tcBorders/>
            <w:shd w:fill="auto" w:val="clear"/>
            <w:tcMar>
              <w:left w:w="108" w:type="dxa"/>
            </w:tcMar>
          </w:tcPr>
          <w:p>
            <w:pPr>
              <w:pStyle w:val="Normal"/>
              <w:spacing w:lineRule="auto" w:line="240"/>
              <w:ind w:hanging="0"/>
              <w:rPr/>
            </w:pPr>
            <w:r>
              <w:rPr/>
              <w:t>Google Acadêmico</w:t>
            </w:r>
            <w:r/>
          </w:p>
        </w:tc>
        <w:tc>
          <w:tcPr>
            <w:tcW w:w="2161" w:type="dxa"/>
            <w:tcBorders/>
            <w:shd w:fill="auto" w:val="clear"/>
            <w:tcMar>
              <w:left w:w="108" w:type="dxa"/>
            </w:tcMar>
          </w:tcPr>
          <w:p>
            <w:pPr>
              <w:pStyle w:val="Normal"/>
              <w:spacing w:lineRule="auto" w:line="240"/>
              <w:ind w:hanging="0"/>
              <w:rPr/>
            </w:pPr>
            <w:r>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rHeight w:val="273" w:hRule="atLeast"/>
        </w:trPr>
        <w:tc>
          <w:tcPr>
            <w:tcW w:w="8644" w:type="dxa"/>
            <w:gridSpan w:val="4"/>
            <w:tcBorders/>
            <w:shd w:fill="auto" w:val="clear"/>
            <w:tcMar>
              <w:left w:w="108" w:type="dxa"/>
            </w:tcMar>
          </w:tcPr>
          <w:p>
            <w:pPr>
              <w:pStyle w:val="Normal"/>
              <w:spacing w:lineRule="auto" w:line="240"/>
              <w:ind w:hanging="0"/>
            </w:pPr>
            <w:r>
              <w:rPr/>
              <w:t xml:space="preserve">Falbo traz um sólido conceito sobre a documentação de software </w:t>
            </w:r>
            <w:r>
              <w:rPr/>
              <w:t>e sua estrutura, dificuldades para realizar a mesma e as vantagens de construir a mesma.</w:t>
            </w:r>
            <w:r/>
          </w:p>
          <w:p>
            <w:pPr>
              <w:pStyle w:val="Normal"/>
              <w:spacing w:lineRule="auto" w:line="240"/>
              <w:ind w:hanging="0"/>
            </w:pPr>
            <w:r>
              <w:rPr/>
              <w:t xml:space="preserve">O autor foca em ambientes com SBCs (sistemas baseados em clientes) e demonstra como </w:t>
            </w:r>
            <w:r>
              <w:rPr/>
              <w:t>ele auxiliam os ambientes de desenvolvimento de software a integrar atividades através do auto conhecimento de processos.</w:t>
            </w:r>
            <w:r/>
          </w:p>
        </w:tc>
      </w:tr>
    </w:tbl>
    <w:p>
      <w:pPr>
        <w:pStyle w:val="Normal"/>
        <w:spacing w:lineRule="auto" w:line="240"/>
        <w:ind w:hanging="0"/>
        <w:rPr/>
      </w:pPr>
      <w:r>
        <w:rPr/>
      </w:r>
      <w:r/>
    </w:p>
    <w:p>
      <w:pPr>
        <w:pStyle w:val="Normal"/>
        <w:spacing w:lineRule="auto" w:line="240"/>
        <w:ind w:hanging="0"/>
        <w:rPr/>
      </w:pPr>
      <w:r>
        <w:rPr/>
      </w:r>
      <w:r/>
    </w:p>
    <w:p>
      <w:pPr>
        <w:pStyle w:val="Normal"/>
        <w:spacing w:lineRule="auto" w:line="240"/>
        <w:ind w:hanging="0"/>
        <w:rPr/>
      </w:pPr>
      <w:r>
        <w:rPr/>
        <w:t>Ficha de leitura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6</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 xml:space="preserve">NUNES, Vanessa Battestin. </w:t>
            </w:r>
            <w:r>
              <w:rPr>
                <w:rFonts w:ascii="Arial" w:hAnsi="Arial"/>
                <w:b/>
                <w:bCs/>
                <w:sz w:val="20"/>
                <w:szCs w:val="20"/>
              </w:rPr>
              <w:t xml:space="preserve">Integrando gerência de configuração de software, documentação e gerência de conhecimento em um ambiente de desenvolvimento de software. </w:t>
            </w:r>
            <w:r>
              <w:rPr>
                <w:rFonts w:ascii="Arial" w:hAnsi="Arial"/>
                <w:sz w:val="20"/>
                <w:szCs w:val="20"/>
              </w:rPr>
              <w:t>Universidade Federal do Espírito Santo (2005).</w:t>
            </w:r>
            <w:r/>
          </w:p>
        </w:tc>
        <w:tc>
          <w:tcPr>
            <w:tcW w:w="2161" w:type="dxa"/>
            <w:tcBorders/>
            <w:shd w:fill="auto" w:val="clear"/>
            <w:tcMar>
              <w:left w:w="108" w:type="dxa"/>
            </w:tcMar>
          </w:tcPr>
          <w:p>
            <w:pPr>
              <w:pStyle w:val="Normal"/>
              <w:spacing w:lineRule="auto" w:line="240"/>
              <w:ind w:hanging="0"/>
              <w:rPr/>
            </w:pPr>
            <w:r>
              <w:rPr/>
              <w:t>Google Acadêmico</w:t>
            </w:r>
            <w:r/>
          </w:p>
        </w:tc>
        <w:tc>
          <w:tcPr>
            <w:tcW w:w="2161" w:type="dxa"/>
            <w:tcBorders/>
            <w:shd w:fill="auto" w:val="clear"/>
            <w:tcMar>
              <w:left w:w="108" w:type="dxa"/>
            </w:tcMar>
          </w:tcPr>
          <w:p>
            <w:pPr>
              <w:pStyle w:val="Normal"/>
              <w:spacing w:lineRule="auto" w:line="240"/>
              <w:ind w:hanging="0"/>
              <w:rPr/>
            </w:pPr>
            <w:r>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c>
          <w:tcPr>
            <w:tcW w:w="8644" w:type="dxa"/>
            <w:gridSpan w:val="4"/>
            <w:tcBorders/>
            <w:shd w:fill="auto" w:val="clear"/>
            <w:tcMar>
              <w:left w:w="108" w:type="dxa"/>
            </w:tcMar>
          </w:tcPr>
          <w:p>
            <w:pPr>
              <w:pStyle w:val="Normal"/>
              <w:spacing w:lineRule="auto" w:line="240" w:before="0" w:after="0"/>
              <w:ind w:hanging="0"/>
              <w:rPr>
                <w:sz w:val="20"/>
                <w:sz w:val="20"/>
                <w:szCs w:val="20"/>
                <w:rFonts w:ascii="Arial" w:hAnsi="Arial"/>
              </w:rPr>
            </w:pPr>
            <w:r>
              <w:rPr>
                <w:rFonts w:ascii="Arial" w:hAnsi="Arial"/>
                <w:sz w:val="20"/>
                <w:szCs w:val="20"/>
              </w:rPr>
              <w:t xml:space="preserve">Esse documento trata-se de um trabalh para conclusão de curso que apresenta as ideias de criar um ambiente conectado entre gerência de software, documentação e gerencia de conhecimento. </w:t>
            </w:r>
            <w:r/>
          </w:p>
          <w:p>
            <w:pPr>
              <w:pStyle w:val="Normal"/>
              <w:spacing w:lineRule="auto" w:line="240" w:before="0" w:after="0"/>
              <w:ind w:hanging="0"/>
            </w:pPr>
            <w:r>
              <w:rPr>
                <w:rFonts w:ascii="Arial" w:hAnsi="Arial"/>
                <w:sz w:val="20"/>
                <w:szCs w:val="20"/>
              </w:rPr>
              <w:t xml:space="preserve">Defende que os ADS (ambiente de desenvolvimento de software) precisam ter estruturas bem estabelecidas e que a </w:t>
            </w:r>
            <w:r>
              <w:rPr>
                <w:rFonts w:ascii="Arial" w:hAnsi="Arial"/>
                <w:sz w:val="20"/>
                <w:szCs w:val="20"/>
              </w:rPr>
              <w:t>p</w:t>
            </w:r>
            <w:r>
              <w:rPr>
                <w:rFonts w:ascii="Arial" w:hAnsi="Arial"/>
                <w:sz w:val="20"/>
                <w:szCs w:val="20"/>
              </w:rPr>
              <w:t>r</w:t>
            </w:r>
            <w:r>
              <w:rPr>
                <w:rFonts w:ascii="Arial" w:hAnsi="Arial"/>
                <w:sz w:val="20"/>
                <w:szCs w:val="20"/>
              </w:rPr>
              <w:t>o</w:t>
            </w:r>
            <w:r>
              <w:rPr>
                <w:rFonts w:ascii="Arial" w:hAnsi="Arial"/>
                <w:sz w:val="20"/>
                <w:szCs w:val="20"/>
              </w:rPr>
              <w:t xml:space="preserve">dução </w:t>
            </w:r>
            <w:r>
              <w:rPr>
                <w:rFonts w:ascii="Arial" w:hAnsi="Arial"/>
                <w:sz w:val="20"/>
                <w:szCs w:val="20"/>
              </w:rPr>
              <w:t xml:space="preserve">de artefatos, itens essenciais para documentação, devem ser controlados pela gerência de conhecimento. </w:t>
            </w:r>
            <w:r/>
          </w:p>
          <w:p>
            <w:pPr>
              <w:pStyle w:val="Normal"/>
              <w:spacing w:lineRule="auto" w:line="240" w:before="0" w:after="0"/>
              <w:ind w:hanging="0"/>
              <w:rPr>
                <w:sz w:val="20"/>
                <w:sz w:val="20"/>
                <w:szCs w:val="20"/>
                <w:rFonts w:ascii="Arial" w:hAnsi="Arial"/>
              </w:rPr>
            </w:pPr>
            <w:r>
              <w:rPr>
                <w:rFonts w:ascii="Arial" w:hAnsi="Arial"/>
                <w:sz w:val="20"/>
                <w:szCs w:val="20"/>
              </w:rPr>
              <w:t xml:space="preserve">O autor cita ainda o uso ontologias e de ODE (ontology-based software Development Environment), ou seja, ambientes de desenvolvimento de software baseado em ontologias. </w:t>
            </w:r>
            <w:r/>
          </w:p>
        </w:tc>
      </w:tr>
      <w:tr>
        <w:trPr/>
        <w:tc>
          <w:tcPr>
            <w:tcW w:w="8644" w:type="dxa"/>
            <w:gridSpan w:val="4"/>
            <w:tcBorders>
              <w:top w:val="nil"/>
            </w:tcBorders>
            <w:shd w:fill="auto" w:val="clear"/>
            <w:tcMar>
              <w:left w:w="108" w:type="dxa"/>
            </w:tcMar>
          </w:tcPr>
          <w:p>
            <w:pPr>
              <w:pStyle w:val="Normal"/>
              <w:spacing w:lineRule="auto" w:line="240" w:before="0" w:after="0"/>
              <w:ind w:hanging="0"/>
              <w:rPr>
                <w:sz w:val="20"/>
                <w:sz w:val="20"/>
                <w:szCs w:val="20"/>
                <w:rFonts w:ascii="Arial" w:hAnsi="Arial"/>
              </w:rPr>
            </w:pPr>
            <w:r>
              <w:rPr>
                <w:rFonts w:ascii="Arial" w:hAnsi="Arial"/>
                <w:sz w:val="20"/>
                <w:szCs w:val="20"/>
              </w:rPr>
            </w:r>
            <w:r/>
          </w:p>
        </w:tc>
      </w:tr>
    </w:tbl>
    <w:p>
      <w:pPr>
        <w:pStyle w:val="Normal"/>
        <w:spacing w:lineRule="auto" w:line="240"/>
        <w:ind w:hanging="0"/>
        <w:rPr/>
      </w:pPr>
      <w:r>
        <w:rPr/>
        <w:t>Ficha de leitura</w:t>
      </w:r>
      <w:r/>
    </w:p>
    <w:p>
      <w:pPr>
        <w:pStyle w:val="Normal"/>
        <w:spacing w:lineRule="auto" w:line="240"/>
        <w:ind w:hanging="0"/>
        <w:rPr/>
      </w:pPr>
      <w:r>
        <w:rPr/>
      </w:r>
      <w:r/>
    </w:p>
    <w:tbl>
      <w:tblPr>
        <w:tblStyle w:val="TableGrid"/>
        <w:tblW w:w="8645" w:type="dxa"/>
        <w:jc w:val="left"/>
        <w:tblInd w:w="0" w:type="dxa"/>
        <w:tblBorders/>
        <w:tblCellMar>
          <w:top w:w="0" w:type="dxa"/>
          <w:left w:w="108" w:type="dxa"/>
          <w:bottom w:w="0" w:type="dxa"/>
          <w:right w:w="108" w:type="dxa"/>
        </w:tblCellMar>
      </w:tblPr>
      <w:tblGrid>
        <w:gridCol w:w="533"/>
        <w:gridCol w:w="3789"/>
        <w:gridCol w:w="2161"/>
        <w:gridCol w:w="2161"/>
      </w:tblGrid>
      <w:tr>
        <w:trPr/>
        <w:tc>
          <w:tcPr>
            <w:tcW w:w="533" w:type="dxa"/>
            <w:tcBorders/>
            <w:shd w:fill="auto" w:val="clear"/>
            <w:tcMar>
              <w:left w:w="108" w:type="dxa"/>
            </w:tcMar>
          </w:tcPr>
          <w:p>
            <w:pPr>
              <w:pStyle w:val="Normal"/>
              <w:spacing w:lineRule="auto" w:line="240"/>
              <w:ind w:hanging="0"/>
            </w:pPr>
            <w:r>
              <w:rPr>
                <w:rFonts w:cs="Arial"/>
              </w:rPr>
              <w:t>№</w:t>
            </w:r>
            <w:r/>
          </w:p>
        </w:tc>
        <w:tc>
          <w:tcPr>
            <w:tcW w:w="3789" w:type="dxa"/>
            <w:tcBorders/>
            <w:shd w:fill="auto" w:val="clear"/>
            <w:tcMar>
              <w:left w:w="108" w:type="dxa"/>
            </w:tcMar>
          </w:tcPr>
          <w:p>
            <w:pPr>
              <w:pStyle w:val="Normal"/>
              <w:spacing w:lineRule="auto" w:line="240"/>
              <w:ind w:hanging="0"/>
              <w:rPr/>
            </w:pPr>
            <w:r>
              <w:rPr/>
              <w:t>Referência Bibliográfica (Metodologia Científica)</w:t>
            </w:r>
            <w:r/>
          </w:p>
        </w:tc>
        <w:tc>
          <w:tcPr>
            <w:tcW w:w="2161" w:type="dxa"/>
            <w:tcBorders/>
            <w:shd w:fill="auto" w:val="clear"/>
            <w:tcMar>
              <w:left w:w="108" w:type="dxa"/>
            </w:tcMar>
          </w:tcPr>
          <w:p>
            <w:pPr>
              <w:pStyle w:val="Normal"/>
              <w:spacing w:lineRule="auto" w:line="240"/>
              <w:ind w:hanging="0"/>
              <w:rPr/>
            </w:pPr>
            <w:r>
              <w:rPr/>
              <w:t>Fonte (BU, Google Acadêmico/ Scielo/ EBSCO/ CAPES)</w:t>
            </w:r>
            <w:r/>
          </w:p>
        </w:tc>
        <w:tc>
          <w:tcPr>
            <w:tcW w:w="2161" w:type="dxa"/>
            <w:tcBorders/>
            <w:shd w:fill="auto" w:val="clear"/>
            <w:tcMar>
              <w:left w:w="108" w:type="dxa"/>
            </w:tcMar>
          </w:tcPr>
          <w:p>
            <w:pPr>
              <w:pStyle w:val="Normal"/>
              <w:spacing w:lineRule="auto" w:line="240"/>
              <w:ind w:hanging="0"/>
              <w:rPr/>
            </w:pPr>
            <w:r>
              <w:rPr/>
              <w:t>Relevância (Alta, Média, Baixa)</w:t>
            </w:r>
            <w:r/>
          </w:p>
        </w:tc>
      </w:tr>
      <w:tr>
        <w:trPr/>
        <w:tc>
          <w:tcPr>
            <w:tcW w:w="533" w:type="dxa"/>
            <w:tcBorders/>
            <w:shd w:fill="auto" w:val="clear"/>
            <w:tcMar>
              <w:left w:w="108" w:type="dxa"/>
            </w:tcMar>
          </w:tcPr>
          <w:p>
            <w:pPr>
              <w:pStyle w:val="Normal"/>
              <w:spacing w:lineRule="auto" w:line="240"/>
              <w:ind w:hanging="0"/>
              <w:rPr/>
            </w:pPr>
            <w:r>
              <w:rPr/>
              <w:t>4</w:t>
            </w:r>
            <w:r/>
          </w:p>
        </w:tc>
        <w:tc>
          <w:tcPr>
            <w:tcW w:w="3789" w:type="dxa"/>
            <w:tcBorders/>
            <w:shd w:fill="auto" w:val="clear"/>
            <w:tcMar>
              <w:left w:w="108" w:type="dxa"/>
            </w:tcMar>
          </w:tcPr>
          <w:p>
            <w:pPr>
              <w:pStyle w:val="Normal"/>
              <w:spacing w:lineRule="auto" w:line="240" w:before="0" w:after="0"/>
              <w:ind w:hanging="0"/>
            </w:pPr>
            <w:r>
              <w:rPr>
                <w:rFonts w:ascii="Arial" w:hAnsi="Arial"/>
                <w:sz w:val="20"/>
                <w:szCs w:val="20"/>
              </w:rPr>
              <w:t>MURTA, Leonardo Gresta Paulino.</w:t>
            </w:r>
            <w:r>
              <w:rPr>
                <w:rFonts w:ascii="Arial" w:hAnsi="Arial"/>
                <w:b/>
                <w:bCs/>
                <w:sz w:val="20"/>
                <w:szCs w:val="20"/>
              </w:rPr>
              <w:t xml:space="preserve"> FRAMEDOC: </w:t>
            </w:r>
            <w:r>
              <w:rPr>
                <w:rFonts w:ascii="Arial" w:hAnsi="Arial"/>
                <w:sz w:val="20"/>
                <w:szCs w:val="20"/>
              </w:rPr>
              <w:t>Um FrameWork para a Documentação de componentes Reutilizáveis. Diss. Universidade Federal do Rio de Janeiro, 1999.</w:t>
            </w:r>
            <w:r/>
          </w:p>
        </w:tc>
        <w:tc>
          <w:tcPr>
            <w:tcW w:w="2161" w:type="dxa"/>
            <w:tcBorders/>
            <w:shd w:fill="auto" w:val="clear"/>
            <w:tcMar>
              <w:left w:w="108" w:type="dxa"/>
            </w:tcMar>
          </w:tcPr>
          <w:p>
            <w:pPr>
              <w:pStyle w:val="Normal"/>
              <w:spacing w:lineRule="auto" w:line="240"/>
              <w:ind w:hanging="0"/>
              <w:rPr/>
            </w:pPr>
            <w:r>
              <w:rPr/>
              <w:t>Google Acadêmico</w:t>
            </w:r>
            <w:r/>
          </w:p>
        </w:tc>
        <w:tc>
          <w:tcPr>
            <w:tcW w:w="2161" w:type="dxa"/>
            <w:tcBorders/>
            <w:shd w:fill="auto" w:val="clear"/>
            <w:tcMar>
              <w:left w:w="108" w:type="dxa"/>
            </w:tcMar>
          </w:tcPr>
          <w:p>
            <w:pPr>
              <w:pStyle w:val="Normal"/>
              <w:spacing w:lineRule="auto" w:line="240"/>
              <w:ind w:hanging="0"/>
              <w:rPr/>
            </w:pPr>
            <w:r>
              <w:rPr/>
              <w:t>Alta</w:t>
            </w:r>
            <w:r/>
          </w:p>
        </w:tc>
      </w:tr>
      <w:tr>
        <w:trPr/>
        <w:tc>
          <w:tcPr>
            <w:tcW w:w="8644" w:type="dxa"/>
            <w:gridSpan w:val="4"/>
            <w:tcBorders/>
            <w:shd w:fill="auto" w:val="clear"/>
            <w:tcMar>
              <w:left w:w="108" w:type="dxa"/>
            </w:tcMar>
          </w:tcPr>
          <w:p>
            <w:pPr>
              <w:pStyle w:val="Normal"/>
              <w:spacing w:lineRule="auto" w:line="240"/>
              <w:ind w:hanging="0"/>
              <w:rPr/>
            </w:pPr>
            <w:r>
              <w:rPr/>
              <w:t xml:space="preserve">Resenha descritiva: Principais ideias, conceitos, teorias, métodos, técnicas, ferramentas e resultados de pesquisa </w:t>
            </w:r>
            <w:r/>
          </w:p>
        </w:tc>
      </w:tr>
      <w:tr>
        <w:trPr/>
        <w:tc>
          <w:tcPr>
            <w:tcW w:w="8644" w:type="dxa"/>
            <w:gridSpan w:val="4"/>
            <w:tcBorders/>
            <w:shd w:fill="auto" w:val="clear"/>
            <w:tcMar>
              <w:left w:w="108" w:type="dxa"/>
            </w:tcMar>
          </w:tcPr>
          <w:p>
            <w:pPr>
              <w:pStyle w:val="Normal"/>
              <w:spacing w:lineRule="auto" w:line="240"/>
              <w:ind w:hanging="0"/>
              <w:rPr/>
            </w:pPr>
            <w:r>
              <w:rPr/>
              <w:t xml:space="preserve">Murta apresenta um novo conceito para realizar a documentação. Um framework baseado em hipertexto e no javadoc e fast case.  O framwdoc utiliza um padrão MVC que exige que cada classe seja adicionada no sistema para que gere a docuemntação completa. </w:t>
            </w:r>
            <w:r/>
          </w:p>
          <w:p>
            <w:pPr>
              <w:pStyle w:val="Normal"/>
              <w:spacing w:lineRule="auto" w:line="240"/>
              <w:ind w:hanging="0"/>
              <w:rPr/>
            </w:pPr>
            <w:r>
              <w:rPr/>
              <w:t>O artigo ainda comenta sobre várias ferramentas já existentes e também sobre o conceito de docuemntação de software.</w:t>
            </w:r>
            <w:r/>
          </w:p>
        </w:tc>
      </w:tr>
    </w:tbl>
    <w:p>
      <w:pPr>
        <w:pStyle w:val="Normal"/>
        <w:spacing w:lineRule="auto" w:line="240"/>
        <w:ind w:hanging="0"/>
        <w:rPr/>
      </w:pPr>
      <w:r>
        <w:rPr/>
      </w:r>
      <w:r/>
    </w:p>
    <w:p>
      <w:pPr>
        <w:pStyle w:val="Normal"/>
        <w:spacing w:lineRule="auto" w:line="240"/>
        <w:ind w:hanging="0"/>
        <w:rPr/>
      </w:pPr>
      <w:r>
        <w:rPr/>
      </w:r>
      <w:r/>
    </w:p>
    <w:sectPr>
      <w:type w:val="nextPage"/>
      <w:pgSz w:w="11906" w:h="16838"/>
      <w:pgMar w:left="1701" w:right="1701"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pt-BR" w:eastAsia="en-US" w:bidi="ar-SA"/>
      </w:rPr>
    </w:rPrDefault>
    <w:pPrDefault>
      <w:pPr>
        <w:spacing w:lineRule="auto" w:line="360"/>
        <w:jc w:val="both"/>
      </w:pPr>
    </w:pPrDefault>
  </w:docDefaults>
  <w:latentStyles w:count="276" w:defUnhideWhenUsed="1" w:defSemiHidden="1" w:defQFormat="0"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007c3f"/>
    <w:pPr>
      <w:widowControl/>
      <w:suppressAutoHyphens w:val="true"/>
      <w:bidi w:val="0"/>
      <w:spacing w:lineRule="auto" w:line="360"/>
      <w:ind w:firstLine="709"/>
      <w:jc w:val="left"/>
    </w:pPr>
    <w:rPr>
      <w:rFonts w:ascii="Arial" w:hAnsi="Arial" w:eastAsia="Calibri" w:cs="" w:cstheme="minorBidi" w:eastAsiaTheme="minorHAnsi"/>
      <w:color w:val="auto"/>
      <w:sz w:val="20"/>
      <w:szCs w:val="22"/>
      <w:lang w:val="pt-BR" w:eastAsia="en-US" w:bidi="ar-SA"/>
    </w:rPr>
  </w:style>
  <w:style w:type="character" w:styleId="DefaultParagraphFont" w:default="1">
    <w:name w:val="Default Paragraph Font"/>
    <w:semiHidden/>
    <w:unhideWhenUsed/>
    <w:rPr/>
  </w:style>
  <w:style w:type="character" w:styleId="Bullets">
    <w:name w:val="Bullets"/>
    <w:rPr>
      <w:rFonts w:ascii="OpenSymbol" w:hAnsi="OpenSymbol" w:eastAsia="OpenSymbol" w:cs="OpenSymbol"/>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semiHidden/>
    <w:unhideWhenUsed/>
  </w:style>
  <w:style w:type="table" w:default="1" w:styleId="TableNormal">
    <w:name w:val="Normal Table"/>
    <w:semiHidden/>
    <w:unhideWhenUsed/>
    <w:qFormat/>
    <w:tblPr>
      <w:tblInd w:type="dxa" w:w="0"/>
      <w:tblCellMar>
        <w:top w:w="0" w:type="dxa"/>
        <w:left w:w="108" w:type="dxa"/>
        <w:bottom w:w="0" w:type="dxa"/>
        <w:right w:w="108" w:type="dxa"/>
      </w:tblCellMar>
    </w:tblPr>
  </w:style>
  <w:style w:type="table" w:styleId="TableGrid">
    <w:name w:val="Table Grid"/>
    <w:basedOn w:val="TableNormal"/>
    <w:uiPriority w:val="59"/>
    <w:rsid w:val="00007c3f"/>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6168</TotalTime>
  <Application>LibreOffice/4.3.6.2$Linux_X86_64 LibreOffice_project/430$Build-2</Application>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2015-02-19T10:29:00Z</dcterms:created>
  <dc:creator>Alexandre Cidral</dc:creator>
  <dc:language>pt-BR</dc:language>
  <dcterms:modified xsi:type="dcterms:W3CDTF">2015-04-17T17:01:15Z</dcterms:modified>
  <cp:revision>12</cp:revision>
</cp:coreProperties>
</file>