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709" w:right="0" w:firstLine="0"/>
        <w:jc w:val="center"/>
        <w:shd w:val="nil"/>
        <w:rPr>
          <w:rFonts w:ascii="Caladea" w:hAnsi="Caladea" w:cs="Caladea"/>
          <w:b/>
          <w:bCs/>
          <w:sz w:val="32"/>
          <w:szCs w:val="32"/>
          <w14:ligatures w14:val="none"/>
        </w:rPr>
      </w:pPr>
      <w:r>
        <w:rPr>
          <w:rFonts w:ascii="Caladea" w:hAnsi="Caladea" w:eastAsia="Caladea" w:cs="Caladea"/>
          <w:b/>
          <w:bCs/>
          <w:sz w:val="28"/>
          <w:szCs w:val="28"/>
          <w:highlight w:val="none"/>
        </w:rPr>
        <w:t xml:space="preserve">ПОЯСНИТЕЛЬНАЯ ЗАПИСКА «МИР ТРУДА»</w:t>
      </w:r>
      <w:r>
        <w:rPr>
          <w:rFonts w:ascii="Caladea" w:hAnsi="Caladea" w:eastAsia="Caladea" w:cs="Caladea"/>
          <w:b/>
          <w:bCs/>
          <w:sz w:val="32"/>
          <w:szCs w:val="32"/>
          <w:highlight w:val="none"/>
        </w:rPr>
      </w:r>
      <w:r>
        <w:rPr>
          <w:rFonts w:ascii="Caladea" w:hAnsi="Caladea" w:eastAsia="Caladea" w:cs="Caladea"/>
          <w:b/>
          <w:bCs/>
          <w:sz w:val="32"/>
          <w:szCs w:val="32"/>
        </w:rPr>
      </w:r>
    </w:p>
    <w:p>
      <w:pPr>
        <w:ind w:left="-709" w:right="0" w:firstLine="0"/>
        <w:jc w:val="both"/>
        <w:shd w:val="nil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</w:rPr>
        <w:t xml:space="preserve">1. Введение: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  <w:highlight w:val="none"/>
          <w14:ligatures w14:val="none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 w:color="000000"/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</w:rPr>
        <w:t xml:space="preserve">Цель данного проекта заключается в создании образовательной игры, ориентированной на молодое поколение, с целью развивать интерес к различным рабочим профессиям. Игра представляет собой симулятор труда на фабриках и заводах, включая разнообразные мини-игр</w:t>
      </w:r>
      <w:r>
        <w:rPr>
          <w:sz w:val="22"/>
          <w:szCs w:val="22"/>
        </w:rPr>
        <w:t xml:space="preserve">ы, которые помогут ознакомить игроков с разными аспектами производства.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-709" w:right="0" w:firstLine="0"/>
        <w:jc w:val="both"/>
        <w:shd w:val="nil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</w:rPr>
        <w:t xml:space="preserve">2. Основные задачи:</w:t>
      </w:r>
      <w:r>
        <w:rPr>
          <w:b/>
          <w:bCs/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Привлечение внимания к трудовым профессиям среди молодежи.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Обучение основам работы на заводах через увлекательные мини-игры.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Формирование положительного отношения к труду и развитие профессиональных интересов.</w:t>
      </w:r>
      <w:r>
        <w:rPr>
          <w:sz w:val="22"/>
          <w:szCs w:val="22"/>
          <w:highlight w:val="none"/>
        </w:rPr>
      </w:r>
      <w:r>
        <w:rPr>
          <w:sz w:val="22"/>
          <w:szCs w:val="22"/>
          <w14:ligatures w14:val="none"/>
        </w:rPr>
      </w:r>
    </w:p>
    <w:p>
      <w:pPr>
        <w:ind w:left="-709" w:right="0" w:firstLine="0"/>
        <w:jc w:val="both"/>
        <w:shd w:val="nil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</w:rPr>
        <w:t xml:space="preserve">3. Описание функционала:</w:t>
      </w:r>
      <w:r>
        <w:rPr>
          <w:b/>
          <w:bCs/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Главное меню:</w:t>
      </w:r>
      <w:r>
        <w:rPr>
          <w:sz w:val="22"/>
          <w:szCs w:val="22"/>
        </w:rPr>
        <w:t xml:space="preserve"> Игрок сталкивается с различными опциями, такими как начало игры, настройки и выход. Главное меню служит центром управления для перехода к различным сценам игры.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Настройки:</w:t>
      </w:r>
      <w:r>
        <w:rPr>
          <w:sz w:val="22"/>
          <w:szCs w:val="22"/>
        </w:rPr>
        <w:t xml:space="preserve"> Позволяют игрокам выбирать уровень сложности, адаптируя игровой процесс к разным навыкам.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Лобби:</w:t>
      </w:r>
      <w:r>
        <w:rPr>
          <w:sz w:val="22"/>
          <w:szCs w:val="22"/>
        </w:rPr>
        <w:t xml:space="preserve"> Игровой интерфейс, предоставляющий доступ к разным локациям (профессиям). Игрок может выбрать, в какую мини-игру ему хочется погрузиться.</w:t>
      </w:r>
      <w:r>
        <w:rPr>
          <w:sz w:val="22"/>
          <w:szCs w:val="22"/>
          <w:highlight w:val="none"/>
        </w:rPr>
      </w:r>
      <w:r>
        <w:rPr>
          <w:sz w:val="22"/>
          <w:szCs w:val="22"/>
          <w14:ligatures w14:val="none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bCs/>
          <w:i/>
          <w:sz w:val="22"/>
          <w:szCs w:val="22"/>
          <w:u w:val="single"/>
          <w14:ligatures w14:val="none"/>
        </w:rPr>
      </w:pPr>
      <w:r>
        <w:rPr>
          <w:i/>
          <w:iCs/>
          <w:sz w:val="22"/>
          <w:szCs w:val="22"/>
          <w:u w:val="single"/>
        </w:rPr>
        <w:t xml:space="preserve">Мини-игры:</w:t>
      </w:r>
      <w:r>
        <w:rPr>
          <w:i/>
          <w:iCs/>
          <w:sz w:val="22"/>
          <w:szCs w:val="22"/>
          <w:u w:val="single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"Весёлый Фермер":</w:t>
      </w:r>
      <w:r>
        <w:rPr>
          <w:sz w:val="22"/>
          <w:szCs w:val="22"/>
        </w:rPr>
        <w:t xml:space="preserve"> Игрок становится фермером, управляет фермой и в весёлой форме участвует в сборке урожая.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"Строительный Тетрис":</w:t>
      </w:r>
      <w:r>
        <w:rPr>
          <w:sz w:val="22"/>
          <w:szCs w:val="22"/>
        </w:rPr>
        <w:t xml:space="preserve"> В этой мини-игре игрок занимается строительством, используя принципы тетриса для размещения блоков и создания структур.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</w:rPr>
        <w:t xml:space="preserve">"Авиаконструктор":</w:t>
      </w:r>
      <w:r>
        <w:rPr>
          <w:sz w:val="22"/>
          <w:szCs w:val="22"/>
        </w:rPr>
        <w:t xml:space="preserve"> В этой мини-игре игрок занимается сборкой самолёта из данных деталей.</w:t>
      </w:r>
      <w:r>
        <w:rPr>
          <w:sz w:val="22"/>
          <w:szCs w:val="22"/>
          <w:highlight w:val="none"/>
        </w:rPr>
      </w:r>
      <w:r>
        <w:rPr>
          <w:sz w:val="22"/>
          <w:szCs w:val="22"/>
          <w14:ligatures w14:val="none"/>
        </w:rPr>
      </w:r>
    </w:p>
    <w:p>
      <w:pPr>
        <w:ind w:left="-709" w:right="0" w:firstLine="0"/>
        <w:jc w:val="both"/>
        <w:shd w:val="nil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</w:rPr>
        <w:t xml:space="preserve">4. Структура приложения:</w:t>
      </w:r>
      <w:r>
        <w:rPr>
          <w:b/>
          <w:bCs/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mainMenu():</w:t>
      </w:r>
      <w:r>
        <w:rPr>
          <w:sz w:val="22"/>
          <w:szCs w:val="22"/>
        </w:rPr>
        <w:t xml:space="preserve"> Главное меню, отображающее кнопки для начала игры, настроек и выхода.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settings():</w:t>
      </w:r>
      <w:r>
        <w:rPr>
          <w:sz w:val="22"/>
          <w:szCs w:val="22"/>
        </w:rPr>
        <w:t xml:space="preserve"> Окно с игровыми настройками, включая выбор сложности.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difficult():</w:t>
      </w:r>
      <w:r>
        <w:rPr>
          <w:sz w:val="22"/>
          <w:szCs w:val="22"/>
        </w:rPr>
        <w:t xml:space="preserve"> Окно с выбором уровня сложности.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gameLobby():</w:t>
      </w:r>
      <w:r>
        <w:rPr>
          <w:sz w:val="22"/>
          <w:szCs w:val="22"/>
        </w:rPr>
        <w:t xml:space="preserve"> Лобби, предоставляющее доступ к разным профессиям.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HappyFarmer():</w:t>
      </w:r>
      <w:r>
        <w:rPr>
          <w:sz w:val="22"/>
          <w:szCs w:val="22"/>
        </w:rPr>
        <w:t xml:space="preserve"> Мини-игра "Весёлый Фермер".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BuilderTetris():</w:t>
      </w:r>
      <w:r>
        <w:rPr>
          <w:sz w:val="22"/>
          <w:szCs w:val="22"/>
        </w:rPr>
        <w:t xml:space="preserve"> Мини-игра "Строительный Тетрис".</w:t>
      </w:r>
      <w:r>
        <w:rPr>
          <w:sz w:val="22"/>
          <w:szCs w:val="22"/>
          <w:highlight w:val="none"/>
        </w:rPr>
      </w:r>
      <w:r>
        <w:rPr>
          <w:sz w:val="22"/>
          <w:szCs w:val="22"/>
          <w14:ligatures w14:val="none"/>
        </w:rPr>
      </w:r>
    </w:p>
    <w:p>
      <w:pPr>
        <w:ind w:left="-709" w:right="0" w:firstLine="0"/>
        <w:jc w:val="both"/>
        <w:shd w:val="nil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</w:rPr>
        <w:t xml:space="preserve">5. Технологии и Инструменты:</w:t>
      </w:r>
      <w:r>
        <w:rPr>
          <w:b/>
          <w:bCs/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Язык программирования:</w:t>
      </w:r>
      <w:r>
        <w:rPr>
          <w:sz w:val="22"/>
          <w:szCs w:val="22"/>
        </w:rPr>
        <w:t xml:space="preserve"> Python.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Игровой движок:</w:t>
      </w:r>
      <w:r>
        <w:rPr>
          <w:sz w:val="22"/>
          <w:szCs w:val="22"/>
        </w:rPr>
        <w:t xml:space="preserve"> Pygame для создания графики и обработки событий.</w:t>
      </w:r>
      <w:r>
        <w:rPr>
          <w:sz w:val="22"/>
          <w:szCs w:val="22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Модули:</w:t>
      </w:r>
      <w:r>
        <w:rPr>
          <w:sz w:val="22"/>
          <w:szCs w:val="22"/>
        </w:rPr>
        <w:t xml:space="preserve"> Отдельные модули разработаны для каждой мини-игры, обеспечивая модульность и расширяемость.</w:t>
      </w:r>
      <w:r>
        <w:rPr>
          <w:sz w:val="22"/>
          <w:szCs w:val="22"/>
          <w:highlight w:val="none"/>
        </w:rPr>
      </w:r>
      <w:r>
        <w:rPr>
          <w:sz w:val="22"/>
          <w:szCs w:val="22"/>
          <w14:ligatures w14:val="none"/>
        </w:rPr>
      </w:r>
    </w:p>
    <w:p>
      <w:pPr>
        <w:ind w:left="-709" w:right="0" w:firstLine="0"/>
        <w:jc w:val="both"/>
        <w:shd w:val="nil"/>
        <w:rPr>
          <w:b/>
          <w:bCs/>
          <w:sz w:val="22"/>
          <w:szCs w:val="22"/>
          <w14:ligatures w14:val="none"/>
        </w:rPr>
      </w:pPr>
      <w:r>
        <w:rPr>
          <w:b/>
          <w:bCs/>
          <w:sz w:val="22"/>
          <w:szCs w:val="22"/>
        </w:rPr>
        <w:t xml:space="preserve">6. Выводы и перспективы: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  <w14:ligatures w14:val="none"/>
        </w:rPr>
      </w:r>
    </w:p>
    <w:p>
      <w:pPr>
        <w:pStyle w:val="834"/>
        <w:numPr>
          <w:ilvl w:val="0"/>
          <w:numId w:val="6"/>
        </w:numPr>
        <w:ind w:left="-709" w:right="0" w:firstLine="0"/>
        <w:jc w:val="both"/>
        <w:shd w:val="nil" w:color="000000"/>
        <w:rPr>
          <w:sz w:val="22"/>
          <w:szCs w:val="22"/>
          <w14:ligatures w14:val="none"/>
        </w:rPr>
      </w:pPr>
      <w:r>
        <w:rPr>
          <w:sz w:val="22"/>
          <w:szCs w:val="22"/>
        </w:rPr>
        <w:t xml:space="preserve">Проект "Мир труда" успешно реализован, предоставляя уникальный подход к образовательным играм. Внедрение дополнительных профессий, уровней сложности и сотрудничество с образовательными учреждениями могут дополнительно обогатить опыт игроков и усилить обра</w:t>
      </w:r>
      <w:r>
        <w:rPr>
          <w:sz w:val="22"/>
          <w:szCs w:val="22"/>
        </w:rPr>
        <w:t xml:space="preserve">зовательный аспект проекта. Данная инициатива может служить отличным инструментом для формирования позитивного восприятия труда и развития профессиональных интересов среди молодежи.</w:t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w="11906" w:h="16838" w:orient="portrait"/>
      <w:pgMar w:top="567" w:right="850" w:bottom="39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Захар Литвиненко</cp:lastModifiedBy>
  <cp:revision>2</cp:revision>
  <dcterms:modified xsi:type="dcterms:W3CDTF">2024-01-12T11:25:02Z</dcterms:modified>
</cp:coreProperties>
</file>