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a6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a4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a4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24CED1F6" w:rsidR="001B3337" w:rsidRDefault="001A33C2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wa</w:t>
      </w:r>
      <w:r>
        <w:rPr>
          <w:rFonts w:cs="Times New Roman"/>
          <w:sz w:val="22"/>
          <w:szCs w:val="22"/>
        </w:rPr>
        <w:t>tch()</w:t>
      </w:r>
      <w:r>
        <w:rPr>
          <w:rFonts w:cs="Times New Roman" w:hint="eastAsia"/>
          <w:sz w:val="22"/>
          <w:szCs w:val="22"/>
        </w:rPr>
        <w:t>监听对象</w:t>
      </w:r>
    </w:p>
    <w:p w14:paraId="2D5992C0" w14:textId="77777777" w:rsidR="001B3337" w:rsidRDefault="001B333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6DFF33C" w14:textId="2B457773" w:rsidR="00627B81" w:rsidRDefault="00627B81" w:rsidP="004A2E56">
      <w:pPr>
        <w:spacing w:line="276" w:lineRule="auto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lastRenderedPageBreak/>
        <w:drawing>
          <wp:inline distT="0" distB="0" distL="0" distR="0" wp14:anchorId="622C42E7" wp14:editId="3C35A15B">
            <wp:extent cx="5760000" cy="3098133"/>
            <wp:effectExtent l="0" t="0" r="0" b="1270"/>
            <wp:docPr id="15900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6456" name="Picture 1590056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388" w14:textId="4D94EAAC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node.js</w:t>
      </w:r>
    </w:p>
    <w:p w14:paraId="61C384E9" w14:textId="20128960" w:rsidR="00E6065C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vs code + Volar</w:t>
      </w:r>
    </w:p>
    <w:p w14:paraId="0DE7DD5F" w14:textId="6CD88864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Chrome + Vue3 Devtools</w:t>
      </w:r>
    </w:p>
    <w:p w14:paraId="65E509BD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EA9817" w14:textId="218C0CF5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init vue@latest</w:t>
      </w:r>
    </w:p>
    <w:p w14:paraId="0149F23D" w14:textId="2BBD4B86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639E5930" w14:textId="106E63AD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77C94FA1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CFC1D25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html          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单页入口</w:t>
      </w:r>
    </w:p>
    <w:p w14:paraId="4EF702E3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-</w:t>
      </w:r>
      <w:r>
        <w:rPr>
          <w:rFonts w:ascii="Courier New" w:hAnsi="Courier New" w:cs="Courier New"/>
          <w:color w:val="000088"/>
          <w:sz w:val="18"/>
          <w:szCs w:val="18"/>
        </w:rPr>
        <w:t>lock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75368E43" w14:textId="749DD87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包配置文件</w:t>
      </w:r>
    </w:p>
    <w:p w14:paraId="48FC8B56" w14:textId="2D85EEC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>// vite</w:t>
      </w:r>
      <w:r>
        <w:rPr>
          <w:rFonts w:ascii="Courier New" w:hAnsi="Courier New" w:cs="Courier New"/>
          <w:color w:val="880000"/>
          <w:sz w:val="18"/>
          <w:szCs w:val="18"/>
        </w:rPr>
        <w:t>工程化配置文件</w:t>
      </w:r>
    </w:p>
    <w:p w14:paraId="1B7A4AC5" w14:textId="0442218B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资源文件</w:t>
      </w:r>
    </w:p>
    <w:p w14:paraId="3D9329F4" w14:textId="77777777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favicon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ico</w:t>
      </w:r>
    </w:p>
    <w:p w14:paraId="51BD4CEE" w14:textId="6C9CA40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源码</w:t>
      </w:r>
    </w:p>
    <w:p w14:paraId="663D37C0" w14:textId="504DEDEC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单文件组件</w:t>
      </w:r>
    </w:p>
    <w:p w14:paraId="5590B32A" w14:textId="56B5D9CC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521BE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入口文件</w:t>
      </w:r>
    </w:p>
    <w:p w14:paraId="2B363A1C" w14:textId="0B46B119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api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数据请求</w:t>
      </w:r>
    </w:p>
    <w:p w14:paraId="5A601492" w14:textId="3204B212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静态资源</w:t>
      </w:r>
    </w:p>
    <w:p w14:paraId="3301FB0F" w14:textId="793039E6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组件</w:t>
      </w:r>
    </w:p>
    <w:p w14:paraId="6E093601" w14:textId="4A2A12D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pages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页面</w:t>
      </w:r>
    </w:p>
    <w:p w14:paraId="7269B01C" w14:textId="4B214CF8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router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路由配置</w:t>
      </w:r>
    </w:p>
    <w:p w14:paraId="5B9603CD" w14:textId="5792ACE5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store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>// vuex</w:t>
      </w:r>
      <w:r>
        <w:rPr>
          <w:rFonts w:ascii="Courier New" w:hAnsi="Courier New" w:cs="Courier New"/>
          <w:color w:val="880000"/>
          <w:sz w:val="18"/>
          <w:szCs w:val="18"/>
        </w:rPr>
        <w:t>数据</w:t>
      </w:r>
    </w:p>
    <w:p w14:paraId="5B8086BA" w14:textId="30FFAF20" w:rsidR="009951A9" w:rsidRDefault="009951A9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utils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工具函数</w:t>
      </w:r>
    </w:p>
    <w:p w14:paraId="17F3FCFB" w14:textId="578D261D" w:rsidR="001B3337" w:rsidRDefault="001B3337" w:rsidP="009951A9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92E5670" w14:textId="02A1A172" w:rsidR="00521BEF" w:rsidRDefault="00521BEF" w:rsidP="009951A9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install vue-router@next vuex@next</w:t>
      </w:r>
    </w:p>
    <w:p w14:paraId="0D80DAEA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src/router/index.js</w:t>
      </w:r>
    </w:p>
    <w:p w14:paraId="235AFF07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>createRouter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createWebHistory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'vue-router'</w:t>
      </w:r>
    </w:p>
    <w:p w14:paraId="74F675F9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E18C7C5" w14:textId="77777777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src/main.js</w:t>
      </w:r>
    </w:p>
    <w:p w14:paraId="37E635DF" w14:textId="708811B2" w:rsidR="00521BEF" w:rsidRDefault="00521BE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createApp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88"/>
          <w:sz w:val="18"/>
          <w:szCs w:val="18"/>
        </w:rPr>
        <w:t>use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router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t>mount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'#app'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1E5AAFD" w14:textId="164C7067" w:rsidR="00521BEF" w:rsidRDefault="00521BEF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C86A50" w14:textId="0BF8E65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&lt;router-link to=””&gt;&lt;/router-link&gt;</w:t>
      </w:r>
    </w:p>
    <w:p w14:paraId="4D90F058" w14:textId="5B4976F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&lt;router-view&gt;&lt;/router-view&gt;</w:t>
      </w:r>
    </w:p>
    <w:p w14:paraId="015A3A7F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EE5C866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DF6225A" w14:textId="49F44C7E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生命周期</w:t>
      </w:r>
    </w:p>
    <w:p w14:paraId="6E64E168" w14:textId="5FDDB1E6" w:rsidR="001C5D01" w:rsidRDefault="001C5D01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383837A" wp14:editId="108A674A">
            <wp:extent cx="2842969" cy="4495800"/>
            <wp:effectExtent l="0" t="0" r="0" b="0"/>
            <wp:docPr id="180388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02" cy="45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sz w:val="22"/>
          <w:szCs w:val="22"/>
        </w:rPr>
        <w:t>mounted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updated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un</w:t>
      </w:r>
      <w:r>
        <w:rPr>
          <w:rFonts w:cs="Times New Roman"/>
          <w:sz w:val="22"/>
          <w:szCs w:val="22"/>
        </w:rPr>
        <w:t>mounted</w:t>
      </w:r>
    </w:p>
    <w:p w14:paraId="23E4442B" w14:textId="7607936E" w:rsidR="00D23846" w:rsidRDefault="00467F4B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467F4B">
        <w:rPr>
          <w:rFonts w:cs="Times New Roman" w:hint="eastAsia"/>
          <w:sz w:val="22"/>
          <w:szCs w:val="22"/>
        </w:rPr>
        <w:t>所有生命周期钩子函数的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上下文都会自动指向当前调用它的组件实例。注意：避免用箭头函数来定义生命周期钩子，因为如果这样的话你将无法在函数中通过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获取组件实例。</w:t>
      </w:r>
    </w:p>
    <w:p w14:paraId="1BAFEA6F" w14:textId="77777777" w:rsidR="00D23846" w:rsidRDefault="00D23846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3683B6C6" w14:textId="7A09F266" w:rsidR="00467F4B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组合式</w:t>
      </w:r>
      <w:r>
        <w:rPr>
          <w:rFonts w:cs="Times New Roman" w:hint="eastAsia"/>
          <w:sz w:val="22"/>
          <w:szCs w:val="22"/>
        </w:rPr>
        <w:t>API</w:t>
      </w:r>
    </w:p>
    <w:p w14:paraId="6021F773" w14:textId="77777777" w:rsidR="00D23846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57E8A97" w14:textId="3E4E4A75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set</w:t>
      </w:r>
      <w:r>
        <w:rPr>
          <w:rFonts w:cs="Times New Roman"/>
          <w:sz w:val="22"/>
          <w:szCs w:val="22"/>
        </w:rPr>
        <w:t>up()</w:t>
      </w:r>
    </w:p>
    <w:p w14:paraId="67F75C8D" w14:textId="3F1E20C0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&lt;script setup&gt;</w:t>
      </w:r>
    </w:p>
    <w:p w14:paraId="4FF5DA20" w14:textId="509CCD3A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&lt;/script&gt;</w:t>
      </w:r>
    </w:p>
    <w:p w14:paraId="2816FAB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54BDDAE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87457E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849BDE8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5E96EC6" w14:textId="248A030F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声明响应式状态</w:t>
      </w:r>
    </w:p>
    <w:p w14:paraId="021CF5DE" w14:textId="0AFCB4FB" w:rsidR="00DF1889" w:rsidRDefault="00DF1889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</w:t>
      </w:r>
      <w:r>
        <w:rPr>
          <w:rFonts w:cs="Times New Roman"/>
          <w:sz w:val="22"/>
          <w:szCs w:val="22"/>
        </w:rPr>
        <w:t>ef(), reactive()</w:t>
      </w:r>
      <w:r>
        <w:rPr>
          <w:rFonts w:cs="Times New Roman" w:hint="eastAsia"/>
          <w:sz w:val="22"/>
          <w:szCs w:val="22"/>
        </w:rPr>
        <w:t>函数：创建一个响应式对象或数组</w:t>
      </w:r>
    </w:p>
    <w:p w14:paraId="3C408A5E" w14:textId="2A008684" w:rsidR="00142278" w:rsidRDefault="00142278" w:rsidP="00521BEF">
      <w:pPr>
        <w:spacing w:line="276" w:lineRule="auto"/>
        <w:jc w:val="both"/>
        <w:rPr>
          <w:rFonts w:cs="Times New Roman" w:hint="eastAsia"/>
          <w:sz w:val="22"/>
          <w:szCs w:val="22"/>
        </w:rPr>
      </w:pPr>
      <w:r w:rsidRPr="00142278">
        <w:rPr>
          <w:rFonts w:cs="Times New Roman" w:hint="eastAsia"/>
          <w:sz w:val="22"/>
          <w:szCs w:val="22"/>
        </w:rPr>
        <w:t>响应式对象其实是</w:t>
      </w:r>
      <w:r w:rsidRPr="00142278">
        <w:rPr>
          <w:rFonts w:cs="Times New Roman" w:hint="eastAsia"/>
          <w:sz w:val="22"/>
          <w:szCs w:val="22"/>
        </w:rPr>
        <w:t xml:space="preserve"> JavaScript Proxy</w:t>
      </w:r>
    </w:p>
    <w:p w14:paraId="5BEC80DD" w14:textId="44CBF43E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im</w:t>
      </w:r>
      <w:r>
        <w:rPr>
          <w:rFonts w:cs="Times New Roman"/>
          <w:sz w:val="22"/>
          <w:szCs w:val="22"/>
        </w:rPr>
        <w:t>port {ref, reactive} from ‘vue’</w:t>
      </w:r>
    </w:p>
    <w:p w14:paraId="61902941" w14:textId="77777777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D93CFE7" w14:textId="7244D8B6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700453">
        <w:rPr>
          <w:rFonts w:cs="Times New Roman" w:hint="eastAsia"/>
          <w:sz w:val="22"/>
          <w:szCs w:val="22"/>
        </w:rPr>
        <w:t>要在组件模板中使用响应式状态，需要在</w:t>
      </w:r>
      <w:r w:rsidRPr="00700453">
        <w:rPr>
          <w:rFonts w:cs="Times New Roman" w:hint="eastAsia"/>
          <w:sz w:val="22"/>
          <w:szCs w:val="22"/>
        </w:rPr>
        <w:t xml:space="preserve"> setup() </w:t>
      </w:r>
      <w:r w:rsidRPr="00700453">
        <w:rPr>
          <w:rFonts w:cs="Times New Roman" w:hint="eastAsia"/>
          <w:sz w:val="22"/>
          <w:szCs w:val="22"/>
        </w:rPr>
        <w:t>函数中定义并返回。</w:t>
      </w:r>
    </w:p>
    <w:p w14:paraId="2336DF0F" w14:textId="77777777" w:rsidR="00AD50D6" w:rsidRDefault="00AD50D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6A618B2" w14:textId="036409D7" w:rsidR="00AD50D6" w:rsidRPr="00700453" w:rsidRDefault="00AD50D6" w:rsidP="00521BEF">
      <w:pPr>
        <w:spacing w:line="276" w:lineRule="auto"/>
        <w:jc w:val="both"/>
        <w:rPr>
          <w:rFonts w:cs="Times New Roman" w:hint="eastAsia"/>
          <w:sz w:val="22"/>
          <w:szCs w:val="22"/>
        </w:rPr>
      </w:pPr>
      <w:r w:rsidRPr="00AD50D6">
        <w:rPr>
          <w:rFonts w:cs="Times New Roman" w:hint="eastAsia"/>
          <w:sz w:val="22"/>
          <w:szCs w:val="22"/>
        </w:rPr>
        <w:t>单文件组件（</w:t>
      </w:r>
      <w:r w:rsidRPr="00AD50D6">
        <w:rPr>
          <w:rFonts w:cs="Times New Roman" w:hint="eastAsia"/>
          <w:sz w:val="22"/>
          <w:szCs w:val="22"/>
        </w:rPr>
        <w:t>SFC</w:t>
      </w:r>
      <w:r w:rsidRPr="00AD50D6">
        <w:rPr>
          <w:rFonts w:cs="Times New Roman" w:hint="eastAsia"/>
          <w:sz w:val="22"/>
          <w:szCs w:val="22"/>
        </w:rPr>
        <w:t>）时，我们可以使用</w:t>
      </w:r>
      <w:r w:rsidRPr="00AD50D6">
        <w:rPr>
          <w:rFonts w:cs="Times New Roman" w:hint="eastAsia"/>
          <w:sz w:val="22"/>
          <w:szCs w:val="22"/>
        </w:rPr>
        <w:t xml:space="preserve"> &lt;script setup&gt; </w:t>
      </w:r>
      <w:r w:rsidRPr="00AD50D6">
        <w:rPr>
          <w:rFonts w:cs="Times New Roman" w:hint="eastAsia"/>
          <w:sz w:val="22"/>
          <w:szCs w:val="22"/>
        </w:rPr>
        <w:t>来大幅度地简化代码。</w:t>
      </w:r>
    </w:p>
    <w:sectPr w:rsidR="00AD50D6" w:rsidRPr="00700453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楷体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楷体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278"/>
    <w:rsid w:val="00142A53"/>
    <w:rsid w:val="00155D82"/>
    <w:rsid w:val="001569AE"/>
    <w:rsid w:val="00165CBC"/>
    <w:rsid w:val="00166315"/>
    <w:rsid w:val="0017293C"/>
    <w:rsid w:val="001760AD"/>
    <w:rsid w:val="0018704C"/>
    <w:rsid w:val="001A33C2"/>
    <w:rsid w:val="001A5372"/>
    <w:rsid w:val="001B30DB"/>
    <w:rsid w:val="001B3337"/>
    <w:rsid w:val="001B3ED0"/>
    <w:rsid w:val="001C5D01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67F4B"/>
    <w:rsid w:val="00483EB0"/>
    <w:rsid w:val="00485F33"/>
    <w:rsid w:val="00487B87"/>
    <w:rsid w:val="00492614"/>
    <w:rsid w:val="004A1413"/>
    <w:rsid w:val="004A2E56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E353C"/>
    <w:rsid w:val="004F5DD1"/>
    <w:rsid w:val="00513027"/>
    <w:rsid w:val="0051455F"/>
    <w:rsid w:val="00517C4A"/>
    <w:rsid w:val="00521BEF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10945"/>
    <w:rsid w:val="006233BC"/>
    <w:rsid w:val="00627B81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0453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51A9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D50D6"/>
    <w:rsid w:val="00AF01D0"/>
    <w:rsid w:val="00AF10FD"/>
    <w:rsid w:val="00AF68EC"/>
    <w:rsid w:val="00B1038E"/>
    <w:rsid w:val="00B15BD4"/>
    <w:rsid w:val="00B43DA9"/>
    <w:rsid w:val="00B44297"/>
    <w:rsid w:val="00B56B41"/>
    <w:rsid w:val="00B73DFD"/>
    <w:rsid w:val="00B936E3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3846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889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15"/>
    <w:pPr>
      <w:spacing w:line="360" w:lineRule="auto"/>
    </w:pPr>
    <w:rPr>
      <w:rFonts w:ascii="Times New Roman" w:eastAsia="楷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DF0"/>
    <w:rPr>
      <w:color w:val="808080"/>
    </w:rPr>
  </w:style>
  <w:style w:type="paragraph" w:styleId="a4">
    <w:name w:val="List Paragraph"/>
    <w:basedOn w:val="a"/>
    <w:uiPriority w:val="34"/>
    <w:qFormat/>
    <w:rsid w:val="00DF3BAF"/>
    <w:pPr>
      <w:ind w:left="720"/>
      <w:contextualSpacing/>
    </w:pPr>
  </w:style>
  <w:style w:type="table" w:styleId="a5">
    <w:name w:val="Table Grid"/>
    <w:basedOn w:val="a1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a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a0"/>
    <w:rsid w:val="009D6B32"/>
  </w:style>
  <w:style w:type="character" w:customStyle="1" w:styleId="datatypes">
    <w:name w:val="datatypes"/>
    <w:basedOn w:val="a0"/>
    <w:rsid w:val="009D6B32"/>
  </w:style>
  <w:style w:type="character" w:customStyle="1" w:styleId="string">
    <w:name w:val="string"/>
    <w:basedOn w:val="a0"/>
    <w:rsid w:val="009D6B32"/>
  </w:style>
  <w:style w:type="character" w:customStyle="1" w:styleId="keyword">
    <w:name w:val="keyword"/>
    <w:basedOn w:val="a0"/>
    <w:rsid w:val="009D6B32"/>
  </w:style>
  <w:style w:type="paragraph" w:styleId="a6">
    <w:name w:val="Normal (Web)"/>
    <w:basedOn w:val="a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72E4-480F-4262-AF3F-11E1266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王 牧</cp:lastModifiedBy>
  <cp:revision>133</cp:revision>
  <cp:lastPrinted>2023-06-06T05:49:00Z</cp:lastPrinted>
  <dcterms:created xsi:type="dcterms:W3CDTF">2023-06-05T03:08:00Z</dcterms:created>
  <dcterms:modified xsi:type="dcterms:W3CDTF">2023-06-11T16:38:00Z</dcterms:modified>
</cp:coreProperties>
</file>