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EB53AD">
        <w:rPr>
          <w:rFonts w:asciiTheme="minorHAnsi" w:eastAsia="Arial" w:hAnsiTheme="minorHAnsi" w:cstheme="minorHAnsi"/>
          <w:sz w:val="36"/>
        </w:rPr>
        <w:t>“Č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proofErr w:type="spellEnd"/>
      <w:r w:rsidR="006F38E7" w:rsidRPr="00EB53AD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EB53AD">
        <w:rPr>
          <w:rFonts w:asciiTheme="minorHAnsi" w:eastAsia="Arial" w:hAnsiTheme="minorHAnsi" w:cstheme="minorHAnsi"/>
          <w:sz w:val="36"/>
        </w:rPr>
        <w:t xml:space="preserve">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EB53AD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609DB1DE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r w:rsidR="00911C6A">
        <w:rPr>
          <w:rFonts w:asciiTheme="minorHAnsi" w:hAnsiTheme="minorHAnsi" w:cstheme="minorHAnsi"/>
          <w:b/>
          <w:i/>
          <w:sz w:val="40"/>
          <w:szCs w:val="40"/>
          <w:lang w:val="sr-Latn-RS"/>
        </w:rPr>
        <w:t>O</w:t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tplaćivanje </w:t>
      </w:r>
      <w:r w:rsidR="00911C6A">
        <w:rPr>
          <w:rFonts w:asciiTheme="minorHAnsi" w:hAnsiTheme="minorHAnsi" w:cstheme="minorHAnsi"/>
          <w:b/>
          <w:i/>
          <w:sz w:val="40"/>
          <w:szCs w:val="40"/>
          <w:lang w:val="sr-Latn-RS"/>
        </w:rPr>
        <w:t>sa</w:t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</w:t>
      </w:r>
      <w:r w:rsidR="00911C6A">
        <w:rPr>
          <w:rFonts w:asciiTheme="minorHAnsi" w:hAnsiTheme="minorHAnsi" w:cstheme="minorHAnsi"/>
          <w:b/>
          <w:i/>
          <w:sz w:val="40"/>
          <w:szCs w:val="40"/>
          <w:lang w:val="sr-Latn-RS"/>
        </w:rPr>
        <w:t>a</w:t>
      </w:r>
      <w:r w:rsidR="00724B4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profila</w:t>
      </w:r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DF10B9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2F415F31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9EDADF8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2E37F4C3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Preformulisanje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33B5A572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DF10B9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DF10B9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DF10B9" w:rsidRPr="001A646F" w:rsidRDefault="00DF10B9" w:rsidP="00DF10B9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114049" w14:textId="01A170E2" w:rsidR="006A7CB6" w:rsidRPr="00A92E54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820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4DC2CD4" w14:textId="13C0D3C8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B0819B" w14:textId="2B7A6A87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68E0D0" w14:textId="28D14F50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6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_Toc130368206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D856CAC" w14:textId="114A5237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7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_Toc130368207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2A6C58C" w14:textId="1EC2E286" w:rsidR="006A7CB6" w:rsidRPr="00A92E54" w:rsidRDefault="006E27B3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8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pregleda sadržaja profila autora ili izdavačke kuće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_Toc130368208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F55523" w14:textId="3C2233FD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09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_Toc130368209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8D01248" w14:textId="53EF9DEB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0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_Toc130368210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15A23A7" w14:textId="4F601E43" w:rsidR="006A7CB6" w:rsidRPr="00A92E54" w:rsidRDefault="006E27B3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1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</w:t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dobija pregled sadržaja profila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_Toc130368211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A16B328" w14:textId="02ECD6DA" w:rsidR="006A7CB6" w:rsidRPr="00A92E54" w:rsidRDefault="006E27B3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2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2.2.2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traži pregled, ali profil nije objavio nikakav sadržaj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_Toc130368212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3E3D82D" w14:textId="7E8D5A34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3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_Toc130368213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E91D9A" w14:textId="3B910EC0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4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_Toc130368214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8215BF7" w14:textId="013205FC" w:rsidR="006A7CB6" w:rsidRPr="00A92E54" w:rsidRDefault="006E27B3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2"/>
            </w:rPr>
          </w:pPr>
          <w:hyperlink w:anchor="_Toc130368215" w:history="1">
            <w:r w:rsidR="006A7CB6" w:rsidRPr="00A92E54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6A7CB6" w:rsidRPr="00A92E54">
              <w:rPr>
                <w:rFonts w:asciiTheme="minorHAnsi" w:eastAsiaTheme="minorEastAsia" w:hAnsiTheme="minorHAnsi" w:cstheme="minorHAnsi"/>
                <w:noProof/>
                <w:color w:val="auto"/>
                <w:sz w:val="22"/>
              </w:rPr>
              <w:tab/>
            </w:r>
            <w:r w:rsidR="006A7CB6" w:rsidRPr="00A92E54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instrText xml:space="preserve"> PAGEREF _Toc130368215 \h </w:instrTex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A7CB6" w:rsidRPr="00A92E54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610F845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68203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68204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6BF64DEF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5149EA">
        <w:rPr>
          <w:lang w:val="sr-Latn-RS"/>
        </w:rPr>
        <w:t>o</w:t>
      </w:r>
      <w:r w:rsidR="00724B45">
        <w:rPr>
          <w:lang w:val="sr-Latn-RS"/>
        </w:rPr>
        <w:t xml:space="preserve">tplaćivanju </w:t>
      </w:r>
      <w:r w:rsidR="005149EA">
        <w:rPr>
          <w:lang w:val="sr-Latn-RS"/>
        </w:rPr>
        <w:t>sa</w:t>
      </w:r>
      <w:r w:rsidR="00656A44" w:rsidRPr="00656A44">
        <w:rPr>
          <w:lang w:val="sr-Latn-RS"/>
        </w:rPr>
        <w:t xml:space="preserve"> sadržaj</w:t>
      </w:r>
      <w:r w:rsidR="005149EA">
        <w:rPr>
          <w:lang w:val="sr-Latn-RS"/>
        </w:rPr>
        <w:t>a</w:t>
      </w:r>
      <w:r w:rsidR="00724B45">
        <w:rPr>
          <w:lang w:val="sr-Latn-RS"/>
        </w:rPr>
        <w:t xml:space="preserve"> </w:t>
      </w:r>
      <w:r w:rsidR="00656A44" w:rsidRPr="00656A44">
        <w:rPr>
          <w:lang w:val="sr-Latn-RS"/>
        </w:rPr>
        <w:t>profila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8205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8206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8207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66D9C73" w:rsidR="004C70B2" w:rsidRPr="00FD0C7B" w:rsidRDefault="00FD0C7B" w:rsidP="00FD0C7B">
      <w:pPr>
        <w:pStyle w:val="Heading1"/>
      </w:pPr>
      <w:bookmarkStart w:id="5" w:name="_Toc130368208"/>
      <w:r w:rsidRPr="00FD0C7B">
        <w:t xml:space="preserve">Scenario </w:t>
      </w:r>
      <w:r w:rsidR="002F1B78">
        <w:rPr>
          <w:lang w:val="sr-Latn-RS"/>
        </w:rPr>
        <w:t>otplaćivanja</w:t>
      </w:r>
      <w:r w:rsidR="00724B45">
        <w:rPr>
          <w:lang w:val="sr-Latn-RS"/>
        </w:rPr>
        <w:t xml:space="preserve"> </w:t>
      </w:r>
      <w:r w:rsidR="002F1B78">
        <w:rPr>
          <w:lang w:val="sr-Latn-RS"/>
        </w:rPr>
        <w:t>sa</w:t>
      </w:r>
      <w:r w:rsidR="00B51910" w:rsidRPr="00656A44">
        <w:rPr>
          <w:lang w:val="sr-Latn-RS"/>
        </w:rPr>
        <w:t xml:space="preserve"> sadržaj</w:t>
      </w:r>
      <w:r w:rsidR="002F1B78">
        <w:rPr>
          <w:lang w:val="sr-Latn-RS"/>
        </w:rPr>
        <w:t>a</w:t>
      </w:r>
      <w:r w:rsidR="00724B45">
        <w:rPr>
          <w:lang w:val="sr-Latn-RS"/>
        </w:rPr>
        <w:t xml:space="preserve"> </w:t>
      </w:r>
      <w:r w:rsidR="00B51910" w:rsidRPr="00656A44">
        <w:rPr>
          <w:lang w:val="sr-Latn-RS"/>
        </w:rPr>
        <w:t>profila autora ili izdavačke kuće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68209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1356D11B" w14:textId="27148B26" w:rsidR="0030706C" w:rsidRPr="001A646F" w:rsidRDefault="00724B45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Prijavljeni </w:t>
      </w:r>
      <w:r w:rsidR="00B51910">
        <w:rPr>
          <w:rFonts w:asciiTheme="minorHAnsi" w:hAnsiTheme="minorHAnsi" w:cstheme="minorHAnsi"/>
          <w:lang w:val="sr-Latn-RS"/>
        </w:rPr>
        <w:t>k</w:t>
      </w:r>
      <w:r w:rsidR="0030706C" w:rsidRPr="001A646F">
        <w:rPr>
          <w:rFonts w:asciiTheme="minorHAnsi" w:hAnsiTheme="minorHAnsi" w:cstheme="minorHAnsi"/>
          <w:lang w:val="sr-Latn-RS"/>
        </w:rPr>
        <w:t>orisnici</w:t>
      </w:r>
      <w:r>
        <w:rPr>
          <w:rFonts w:asciiTheme="minorHAnsi" w:hAnsiTheme="minorHAnsi" w:cstheme="minorHAnsi"/>
          <w:lang w:val="sr-Latn-RS"/>
        </w:rPr>
        <w:t xml:space="preserve"> (svi osim gostiju)</w:t>
      </w:r>
      <w:r w:rsidR="0030706C" w:rsidRPr="001A646F">
        <w:rPr>
          <w:rFonts w:asciiTheme="minorHAnsi" w:hAnsiTheme="minorHAnsi" w:cstheme="minorHAnsi"/>
          <w:lang w:val="sr-Latn-RS"/>
        </w:rPr>
        <w:t xml:space="preserve"> mogu</w:t>
      </w:r>
      <w:r>
        <w:rPr>
          <w:rFonts w:asciiTheme="minorHAnsi" w:hAnsiTheme="minorHAnsi" w:cstheme="minorHAnsi"/>
          <w:lang w:val="sr-Latn-RS"/>
        </w:rPr>
        <w:t xml:space="preserve"> se</w:t>
      </w:r>
      <w:r w:rsidR="00B51910">
        <w:rPr>
          <w:rFonts w:asciiTheme="minorHAnsi" w:hAnsiTheme="minorHAnsi" w:cstheme="minorHAnsi"/>
          <w:lang w:val="sr-Latn-RS"/>
        </w:rPr>
        <w:t>, navigacijom na profil</w:t>
      </w:r>
      <w:r w:rsidR="001D12F9">
        <w:rPr>
          <w:rFonts w:asciiTheme="minorHAnsi" w:hAnsiTheme="minorHAnsi" w:cstheme="minorHAnsi"/>
          <w:lang w:val="sr-Latn-RS"/>
        </w:rPr>
        <w:t xml:space="preserve"> koj</w:t>
      </w:r>
      <w:r w:rsidR="007E368B">
        <w:rPr>
          <w:rFonts w:asciiTheme="minorHAnsi" w:hAnsiTheme="minorHAnsi" w:cstheme="minorHAnsi"/>
          <w:lang w:val="sr-Latn-RS"/>
        </w:rPr>
        <w:t>i</w:t>
      </w:r>
      <w:r w:rsidR="001D12F9">
        <w:rPr>
          <w:rFonts w:asciiTheme="minorHAnsi" w:hAnsiTheme="minorHAnsi" w:cstheme="minorHAnsi"/>
          <w:lang w:val="sr-Latn-RS"/>
        </w:rPr>
        <w:t xml:space="preserve"> ih zanimaj</w:t>
      </w:r>
      <w:r w:rsidR="007E368B">
        <w:rPr>
          <w:rFonts w:asciiTheme="minorHAnsi" w:hAnsiTheme="minorHAnsi" w:cstheme="minorHAnsi"/>
          <w:lang w:val="sr-Latn-RS"/>
        </w:rPr>
        <w:t>a</w:t>
      </w:r>
      <w:r w:rsidR="00B51910">
        <w:rPr>
          <w:rFonts w:asciiTheme="minorHAnsi" w:hAnsiTheme="minorHAnsi" w:cstheme="minorHAnsi"/>
          <w:lang w:val="sr-Latn-RS"/>
        </w:rPr>
        <w:t xml:space="preserve">, </w:t>
      </w:r>
      <w:r w:rsidR="00FC11B5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 xml:space="preserve">tplatiti </w:t>
      </w:r>
      <w:r w:rsidR="00FC11B5">
        <w:rPr>
          <w:rFonts w:asciiTheme="minorHAnsi" w:hAnsiTheme="minorHAnsi" w:cstheme="minorHAnsi"/>
          <w:lang w:val="sr-Latn-RS"/>
        </w:rPr>
        <w:t>sa</w:t>
      </w:r>
      <w:r w:rsidR="00B51910">
        <w:rPr>
          <w:rFonts w:asciiTheme="minorHAnsi" w:hAnsiTheme="minorHAnsi" w:cstheme="minorHAnsi"/>
          <w:lang w:val="sr-Latn-RS"/>
        </w:rPr>
        <w:t xml:space="preserve"> sadržaj</w:t>
      </w:r>
      <w:r w:rsidR="00FC11B5">
        <w:rPr>
          <w:rFonts w:asciiTheme="minorHAnsi" w:hAnsiTheme="minorHAnsi" w:cstheme="minorHAnsi"/>
          <w:lang w:val="sr-Latn-RS"/>
        </w:rPr>
        <w:t>a</w:t>
      </w:r>
      <w:r w:rsidR="00B51910">
        <w:rPr>
          <w:rFonts w:asciiTheme="minorHAnsi" w:hAnsiTheme="minorHAnsi" w:cstheme="minorHAnsi"/>
          <w:lang w:val="sr-Latn-RS"/>
        </w:rPr>
        <w:t xml:space="preserve"> </w:t>
      </w:r>
      <w:r>
        <w:rPr>
          <w:rFonts w:asciiTheme="minorHAnsi" w:hAnsiTheme="minorHAnsi" w:cstheme="minorHAnsi"/>
          <w:lang w:val="sr-Latn-RS"/>
        </w:rPr>
        <w:t>tog profila</w:t>
      </w:r>
      <w:r w:rsidR="00FC11B5">
        <w:rPr>
          <w:rFonts w:asciiTheme="minorHAnsi" w:hAnsiTheme="minorHAnsi" w:cstheme="minorHAnsi"/>
          <w:lang w:val="sr-Latn-RS"/>
        </w:rPr>
        <w:t>, ukoliko su već pretplaćeni</w:t>
      </w:r>
      <w:r w:rsidR="00B51910">
        <w:rPr>
          <w:rFonts w:asciiTheme="minorHAnsi" w:hAnsiTheme="minorHAnsi" w:cstheme="minorHAnsi"/>
          <w:lang w:val="sr-Latn-RS"/>
        </w:rPr>
        <w:t>.</w:t>
      </w:r>
      <w:r>
        <w:rPr>
          <w:rFonts w:asciiTheme="minorHAnsi" w:hAnsiTheme="minorHAnsi" w:cstheme="minorHAnsi"/>
          <w:lang w:val="sr-Latn-RS"/>
        </w:rPr>
        <w:t xml:space="preserve"> Nakon toga im se sadržaj </w:t>
      </w:r>
      <w:r w:rsidR="00FC11B5">
        <w:rPr>
          <w:rFonts w:asciiTheme="minorHAnsi" w:hAnsiTheme="minorHAnsi" w:cstheme="minorHAnsi"/>
          <w:lang w:val="sr-Latn-RS"/>
        </w:rPr>
        <w:t xml:space="preserve">tog profila više neće </w:t>
      </w:r>
      <w:r>
        <w:rPr>
          <w:rFonts w:asciiTheme="minorHAnsi" w:hAnsiTheme="minorHAnsi" w:cstheme="minorHAnsi"/>
          <w:lang w:val="sr-Latn-RS"/>
        </w:rPr>
        <w:t>prikazivati na glavnoj strani u odeljku pretplaćenih objava</w:t>
      </w:r>
      <w:r w:rsidR="00B51910">
        <w:rPr>
          <w:rFonts w:asciiTheme="minorHAnsi" w:hAnsiTheme="minorHAnsi" w:cstheme="minorHAnsi"/>
          <w:lang w:val="sr-Latn-RS"/>
        </w:rPr>
        <w:t>.</w:t>
      </w:r>
      <w:r w:rsidR="00D443EA">
        <w:rPr>
          <w:rFonts w:asciiTheme="minorHAnsi" w:hAnsiTheme="minorHAnsi" w:cstheme="minorHAnsi"/>
          <w:lang w:val="sr-Latn-RS"/>
        </w:rPr>
        <w:t xml:space="preserve"> Ukoliko je korisnik </w:t>
      </w:r>
      <w:r w:rsidR="00FC11B5">
        <w:rPr>
          <w:rFonts w:asciiTheme="minorHAnsi" w:hAnsiTheme="minorHAnsi" w:cstheme="minorHAnsi"/>
          <w:lang w:val="sr-Latn-RS"/>
        </w:rPr>
        <w:t xml:space="preserve">nije </w:t>
      </w:r>
      <w:r w:rsidR="00D443EA">
        <w:rPr>
          <w:rFonts w:asciiTheme="minorHAnsi" w:hAnsiTheme="minorHAnsi" w:cstheme="minorHAnsi"/>
          <w:lang w:val="sr-Latn-RS"/>
        </w:rPr>
        <w:t xml:space="preserve">pretplaćen, ova funkcionalnost će biti zamenjena </w:t>
      </w:r>
      <w:r w:rsidR="00672C88">
        <w:rPr>
          <w:rFonts w:asciiTheme="minorHAnsi" w:hAnsiTheme="minorHAnsi" w:cstheme="minorHAnsi"/>
          <w:lang w:val="sr-Latn-RS"/>
        </w:rPr>
        <w:t>pretp</w:t>
      </w:r>
      <w:r w:rsidR="00D443EA">
        <w:rPr>
          <w:rFonts w:asciiTheme="minorHAnsi" w:hAnsiTheme="minorHAnsi" w:cstheme="minorHAnsi"/>
          <w:lang w:val="sr-Latn-RS"/>
        </w:rPr>
        <w:t xml:space="preserve">laćivanjem </w:t>
      </w:r>
      <w:r w:rsidR="00672C88">
        <w:rPr>
          <w:rFonts w:asciiTheme="minorHAnsi" w:hAnsiTheme="minorHAnsi" w:cstheme="minorHAnsi"/>
          <w:lang w:val="sr-Latn-RS"/>
        </w:rPr>
        <w:t>na</w:t>
      </w:r>
      <w:r w:rsidR="00D443EA">
        <w:rPr>
          <w:rFonts w:asciiTheme="minorHAnsi" w:hAnsiTheme="minorHAnsi" w:cstheme="minorHAnsi"/>
          <w:lang w:val="sr-Latn-RS"/>
        </w:rPr>
        <w:t xml:space="preserve"> </w:t>
      </w:r>
      <w:r w:rsidR="00672C88">
        <w:rPr>
          <w:rFonts w:asciiTheme="minorHAnsi" w:hAnsiTheme="minorHAnsi" w:cstheme="minorHAnsi"/>
          <w:lang w:val="sr-Latn-RS"/>
        </w:rPr>
        <w:t xml:space="preserve">sadržaj </w:t>
      </w:r>
      <w:r w:rsidR="00D443EA">
        <w:rPr>
          <w:rFonts w:asciiTheme="minorHAnsi" w:hAnsiTheme="minorHAnsi" w:cstheme="minorHAnsi"/>
          <w:lang w:val="sr-Latn-RS"/>
        </w:rPr>
        <w:t>profil</w:t>
      </w:r>
      <w:r w:rsidR="00672C88">
        <w:rPr>
          <w:rFonts w:asciiTheme="minorHAnsi" w:hAnsiTheme="minorHAnsi" w:cstheme="minorHAnsi"/>
          <w:lang w:val="sr-Latn-RS"/>
        </w:rPr>
        <w:t>a</w:t>
      </w:r>
      <w:r w:rsidR="00D443EA">
        <w:rPr>
          <w:rFonts w:asciiTheme="minorHAnsi" w:hAnsiTheme="minorHAnsi" w:cstheme="minorHAnsi"/>
          <w:lang w:val="sr-Latn-RS"/>
        </w:rPr>
        <w:t xml:space="preserve"> (opcija za </w:t>
      </w:r>
      <w:r w:rsidR="00672C88">
        <w:rPr>
          <w:rFonts w:asciiTheme="minorHAnsi" w:hAnsiTheme="minorHAnsi" w:cstheme="minorHAnsi"/>
          <w:lang w:val="sr-Latn-RS"/>
        </w:rPr>
        <w:t>pret</w:t>
      </w:r>
      <w:r w:rsidR="00D443EA">
        <w:rPr>
          <w:rFonts w:asciiTheme="minorHAnsi" w:hAnsiTheme="minorHAnsi" w:cstheme="minorHAnsi"/>
          <w:lang w:val="sr-Latn-RS"/>
        </w:rPr>
        <w:t xml:space="preserve">plaćivanje će biti na istom mestu kao opcija za </w:t>
      </w:r>
      <w:r w:rsidR="00672C88">
        <w:rPr>
          <w:rFonts w:asciiTheme="minorHAnsi" w:hAnsiTheme="minorHAnsi" w:cstheme="minorHAnsi"/>
          <w:lang w:val="sr-Latn-RS"/>
        </w:rPr>
        <w:t>o</w:t>
      </w:r>
      <w:r w:rsidR="00D443EA">
        <w:rPr>
          <w:rFonts w:asciiTheme="minorHAnsi" w:hAnsiTheme="minorHAnsi" w:cstheme="minorHAnsi"/>
          <w:lang w:val="sr-Latn-RS"/>
        </w:rPr>
        <w:t>tplaćivanje).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8210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6FFDE52F" w14:textId="3867C957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68211"/>
      <w:r w:rsidRPr="001A646F">
        <w:rPr>
          <w:rFonts w:asciiTheme="minorHAnsi" w:hAnsiTheme="minorHAnsi" w:cstheme="minorHAnsi"/>
        </w:rPr>
        <w:t xml:space="preserve">Korisnik </w:t>
      </w:r>
      <w:bookmarkEnd w:id="8"/>
      <w:r w:rsidR="00724B45">
        <w:rPr>
          <w:rFonts w:asciiTheme="minorHAnsi" w:hAnsiTheme="minorHAnsi" w:cstheme="minorHAnsi"/>
          <w:lang w:val="sr-Latn-RS"/>
        </w:rPr>
        <w:t xml:space="preserve">se </w:t>
      </w:r>
      <w:r w:rsidR="0020074C">
        <w:rPr>
          <w:rFonts w:asciiTheme="minorHAnsi" w:hAnsiTheme="minorHAnsi" w:cstheme="minorHAnsi"/>
          <w:lang w:val="sr-Latn-RS"/>
        </w:rPr>
        <w:t>o</w:t>
      </w:r>
      <w:r w:rsidR="00724B45">
        <w:rPr>
          <w:rFonts w:asciiTheme="minorHAnsi" w:hAnsiTheme="minorHAnsi" w:cstheme="minorHAnsi"/>
          <w:lang w:val="sr-Latn-RS"/>
        </w:rPr>
        <w:t xml:space="preserve">tplaćuje </w:t>
      </w:r>
      <w:r w:rsidR="0020074C">
        <w:rPr>
          <w:rFonts w:asciiTheme="minorHAnsi" w:hAnsiTheme="minorHAnsi" w:cstheme="minorHAnsi"/>
          <w:lang w:val="sr-Latn-RS"/>
        </w:rPr>
        <w:t>sa</w:t>
      </w:r>
      <w:r w:rsidR="00724B45">
        <w:rPr>
          <w:rFonts w:asciiTheme="minorHAnsi" w:hAnsiTheme="minorHAnsi" w:cstheme="minorHAnsi"/>
          <w:lang w:val="sr-Latn-RS"/>
        </w:rPr>
        <w:t xml:space="preserve"> sadržaj</w:t>
      </w:r>
      <w:r w:rsidR="0020074C">
        <w:rPr>
          <w:rFonts w:asciiTheme="minorHAnsi" w:hAnsiTheme="minorHAnsi" w:cstheme="minorHAnsi"/>
          <w:lang w:val="sr-Latn-RS"/>
        </w:rPr>
        <w:t>a</w:t>
      </w:r>
    </w:p>
    <w:p w14:paraId="3BC2E673" w14:textId="671C3E64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D12F9">
        <w:rPr>
          <w:rFonts w:asciiTheme="minorHAnsi" w:hAnsiTheme="minorHAnsi" w:cstheme="minorHAnsi"/>
          <w:lang w:val="sr-Latn-RS"/>
        </w:rPr>
        <w:t xml:space="preserve"> naviguje na profil autora ili izdavačke kuće koji su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571F074F" w:rsidR="009E6D5A" w:rsidRDefault="00724B45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Bira opciju za </w:t>
      </w:r>
      <w:r w:rsidR="0020074C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 xml:space="preserve">tplatu </w:t>
      </w:r>
      <w:r w:rsidR="0020074C">
        <w:rPr>
          <w:rFonts w:asciiTheme="minorHAnsi" w:hAnsiTheme="minorHAnsi" w:cstheme="minorHAnsi"/>
          <w:lang w:val="sr-Latn-RS"/>
        </w:rPr>
        <w:t>sa</w:t>
      </w:r>
      <w:r>
        <w:rPr>
          <w:rFonts w:asciiTheme="minorHAnsi" w:hAnsiTheme="minorHAnsi" w:cstheme="minorHAnsi"/>
          <w:lang w:val="sr-Latn-RS"/>
        </w:rPr>
        <w:t xml:space="preserve"> sadržaj</w:t>
      </w:r>
      <w:r w:rsidR="0020074C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profila i time se </w:t>
      </w:r>
      <w:r w:rsidR="0020074C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>tplaćuje</w:t>
      </w:r>
      <w:r w:rsidR="009E6D5A"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68213"/>
      <w:r w:rsidRPr="001A646F">
        <w:rPr>
          <w:rFonts w:asciiTheme="minorHAnsi" w:hAnsiTheme="minorHAnsi" w:cstheme="minorHAnsi"/>
        </w:rPr>
        <w:t>Posebni zahtevi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5DC0E58B" w14:textId="1E1178D9" w:rsidR="004C70B2" w:rsidRPr="001A646F" w:rsidRDefault="001D12F9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68214"/>
      <w:r w:rsidRPr="001A646F">
        <w:rPr>
          <w:rFonts w:asciiTheme="minorHAnsi" w:hAnsiTheme="minorHAnsi" w:cstheme="minorHAnsi"/>
        </w:rPr>
        <w:t>Preduslovi</w:t>
      </w:r>
      <w:bookmarkEnd w:id="10"/>
      <w:r w:rsidRPr="001A646F">
        <w:rPr>
          <w:rFonts w:asciiTheme="minorHAnsi" w:hAnsiTheme="minorHAnsi" w:cstheme="minorHAnsi"/>
        </w:rPr>
        <w:t xml:space="preserve">  </w:t>
      </w:r>
    </w:p>
    <w:p w14:paraId="7DCD3C6C" w14:textId="4A3D06FB" w:rsidR="00FA0AFD" w:rsidRPr="00FA0AFD" w:rsidRDefault="00FA0AFD" w:rsidP="00FA0AFD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(ne sme biti gost).</w:t>
      </w:r>
    </w:p>
    <w:p w14:paraId="46A77624" w14:textId="23D18733" w:rsidR="00680E8E" w:rsidRPr="001A646F" w:rsidRDefault="00E0282F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Da bi se uspešno </w:t>
      </w:r>
      <w:r w:rsidR="005D701E">
        <w:rPr>
          <w:rFonts w:asciiTheme="minorHAnsi" w:hAnsiTheme="minorHAnsi" w:cstheme="minorHAnsi"/>
          <w:lang w:val="sr-Latn-RS"/>
        </w:rPr>
        <w:t>o</w:t>
      </w:r>
      <w:r>
        <w:rPr>
          <w:rFonts w:asciiTheme="minorHAnsi" w:hAnsiTheme="minorHAnsi" w:cstheme="minorHAnsi"/>
          <w:lang w:val="sr-Latn-RS"/>
        </w:rPr>
        <w:t xml:space="preserve">tplatio, korisnik </w:t>
      </w:r>
      <w:r w:rsidR="005D701E">
        <w:rPr>
          <w:rFonts w:asciiTheme="minorHAnsi" w:hAnsiTheme="minorHAnsi" w:cstheme="minorHAnsi"/>
          <w:lang w:val="sr-Latn-RS"/>
        </w:rPr>
        <w:t xml:space="preserve">mora </w:t>
      </w:r>
      <w:r w:rsidR="005078BE">
        <w:rPr>
          <w:rFonts w:asciiTheme="minorHAnsi" w:hAnsiTheme="minorHAnsi" w:cstheme="minorHAnsi"/>
          <w:lang w:val="sr-Latn-RS"/>
        </w:rPr>
        <w:t>već biti pretplaćen</w:t>
      </w:r>
      <w:r w:rsidR="00D443EA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68215"/>
      <w:r w:rsidRPr="001A646F">
        <w:rPr>
          <w:rFonts w:asciiTheme="minorHAnsi" w:hAnsiTheme="minorHAnsi" w:cstheme="minorHAnsi"/>
        </w:rPr>
        <w:t>Posledice</w:t>
      </w:r>
      <w:bookmarkEnd w:id="11"/>
      <w:r w:rsidRPr="001A646F">
        <w:rPr>
          <w:rFonts w:asciiTheme="minorHAnsi" w:hAnsiTheme="minorHAnsi" w:cstheme="minorHAnsi"/>
        </w:rPr>
        <w:t xml:space="preserve"> </w:t>
      </w:r>
    </w:p>
    <w:p w14:paraId="1F8941A0" w14:textId="3C938C5F" w:rsidR="004C70B2" w:rsidRPr="001A646F" w:rsidRDefault="00380D96" w:rsidP="005E7A6F">
      <w:pPr>
        <w:spacing w:line="250" w:lineRule="auto"/>
        <w:ind w:firstLine="70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Sadržaj tog profila se više neće prikazivati </w:t>
      </w:r>
      <w:r w:rsidR="002F0E8A">
        <w:rPr>
          <w:rFonts w:asciiTheme="minorHAnsi" w:hAnsiTheme="minorHAnsi" w:cstheme="minorHAnsi"/>
          <w:lang w:val="sr-Latn-RS"/>
        </w:rPr>
        <w:t xml:space="preserve">korisniku </w:t>
      </w:r>
      <w:r>
        <w:rPr>
          <w:rFonts w:asciiTheme="minorHAnsi" w:hAnsiTheme="minorHAnsi" w:cstheme="minorHAnsi"/>
          <w:lang w:val="sr-Latn-RS"/>
        </w:rPr>
        <w:t>na glavnoj strani u odeljku pretplaćenih objava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8E20E7">
        <w:rPr>
          <w:rFonts w:asciiTheme="minorHAnsi" w:eastAsia="Times New Roman" w:hAnsiTheme="minorHAnsi" w:cstheme="minorHAnsi"/>
          <w:lang w:val="sr-Latn-RS"/>
        </w:rPr>
        <w:t xml:space="preserve"> Broj </w:t>
      </w:r>
      <w:r w:rsidR="000B26E7">
        <w:rPr>
          <w:rFonts w:asciiTheme="minorHAnsi" w:eastAsia="Times New Roman" w:hAnsiTheme="minorHAnsi" w:cstheme="minorHAnsi"/>
          <w:lang w:val="sr-Latn-RS"/>
        </w:rPr>
        <w:t>pretplaćenih korisnika otplaćenog profila se smanjuje.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D0793" w14:textId="77777777" w:rsidR="0051210B" w:rsidRDefault="0051210B">
      <w:r>
        <w:separator/>
      </w:r>
    </w:p>
  </w:endnote>
  <w:endnote w:type="continuationSeparator" w:id="0">
    <w:p w14:paraId="3DFFE132" w14:textId="77777777" w:rsidR="0051210B" w:rsidRDefault="0051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8ADA9" w14:textId="77777777" w:rsidR="0051210B" w:rsidRDefault="0051210B">
      <w:r>
        <w:separator/>
      </w:r>
    </w:p>
  </w:footnote>
  <w:footnote w:type="continuationSeparator" w:id="0">
    <w:p w14:paraId="4E4F92DE" w14:textId="77777777" w:rsidR="0051210B" w:rsidRDefault="0051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6583032">
    <w:abstractNumId w:val="10"/>
  </w:num>
  <w:num w:numId="2" w16cid:durableId="312832397">
    <w:abstractNumId w:val="12"/>
  </w:num>
  <w:num w:numId="3" w16cid:durableId="1608276133">
    <w:abstractNumId w:val="0"/>
  </w:num>
  <w:num w:numId="4" w16cid:durableId="703553457">
    <w:abstractNumId w:val="6"/>
  </w:num>
  <w:num w:numId="5" w16cid:durableId="1530559814">
    <w:abstractNumId w:val="7"/>
  </w:num>
  <w:num w:numId="6" w16cid:durableId="848060136">
    <w:abstractNumId w:val="4"/>
  </w:num>
  <w:num w:numId="7" w16cid:durableId="1411611741">
    <w:abstractNumId w:val="9"/>
  </w:num>
  <w:num w:numId="8" w16cid:durableId="122579010">
    <w:abstractNumId w:val="3"/>
  </w:num>
  <w:num w:numId="9" w16cid:durableId="1396318131">
    <w:abstractNumId w:val="11"/>
  </w:num>
  <w:num w:numId="10" w16cid:durableId="36467590">
    <w:abstractNumId w:val="5"/>
  </w:num>
  <w:num w:numId="11" w16cid:durableId="415060192">
    <w:abstractNumId w:val="2"/>
  </w:num>
  <w:num w:numId="12" w16cid:durableId="1950745820">
    <w:abstractNumId w:val="1"/>
  </w:num>
  <w:num w:numId="13" w16cid:durableId="2119639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0B26E7"/>
    <w:rsid w:val="00133137"/>
    <w:rsid w:val="00193428"/>
    <w:rsid w:val="001A646F"/>
    <w:rsid w:val="001D12F9"/>
    <w:rsid w:val="001E062D"/>
    <w:rsid w:val="0020074C"/>
    <w:rsid w:val="00295D60"/>
    <w:rsid w:val="002F0E8A"/>
    <w:rsid w:val="002F1B78"/>
    <w:rsid w:val="0030706C"/>
    <w:rsid w:val="00380D96"/>
    <w:rsid w:val="003B0078"/>
    <w:rsid w:val="004C70B2"/>
    <w:rsid w:val="005078BE"/>
    <w:rsid w:val="0051210B"/>
    <w:rsid w:val="005149EA"/>
    <w:rsid w:val="00597CAD"/>
    <w:rsid w:val="005D701E"/>
    <w:rsid w:val="005E7A6F"/>
    <w:rsid w:val="00653590"/>
    <w:rsid w:val="00656A44"/>
    <w:rsid w:val="00672C88"/>
    <w:rsid w:val="00680E8E"/>
    <w:rsid w:val="006A7CB6"/>
    <w:rsid w:val="006C733D"/>
    <w:rsid w:val="006E27B3"/>
    <w:rsid w:val="006F38E7"/>
    <w:rsid w:val="00724B45"/>
    <w:rsid w:val="007432E5"/>
    <w:rsid w:val="007E368B"/>
    <w:rsid w:val="007F1E40"/>
    <w:rsid w:val="00807521"/>
    <w:rsid w:val="008E20E7"/>
    <w:rsid w:val="00911C6A"/>
    <w:rsid w:val="00934EDB"/>
    <w:rsid w:val="009A6E0E"/>
    <w:rsid w:val="009B2F27"/>
    <w:rsid w:val="009B444F"/>
    <w:rsid w:val="009E6D5A"/>
    <w:rsid w:val="00A32179"/>
    <w:rsid w:val="00A73706"/>
    <w:rsid w:val="00A92E54"/>
    <w:rsid w:val="00B26FDB"/>
    <w:rsid w:val="00B51910"/>
    <w:rsid w:val="00C27CBD"/>
    <w:rsid w:val="00D443EA"/>
    <w:rsid w:val="00D6423B"/>
    <w:rsid w:val="00DF10B9"/>
    <w:rsid w:val="00E0282F"/>
    <w:rsid w:val="00E15E5D"/>
    <w:rsid w:val="00E30771"/>
    <w:rsid w:val="00E62AEB"/>
    <w:rsid w:val="00EB53AD"/>
    <w:rsid w:val="00EB77D1"/>
    <w:rsid w:val="00EC6F72"/>
    <w:rsid w:val="00F162BD"/>
    <w:rsid w:val="00F3506D"/>
    <w:rsid w:val="00F61669"/>
    <w:rsid w:val="00FA0AFD"/>
    <w:rsid w:val="00FC11B5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58</cp:revision>
  <dcterms:created xsi:type="dcterms:W3CDTF">2023-03-21T16:36:00Z</dcterms:created>
  <dcterms:modified xsi:type="dcterms:W3CDTF">2023-04-11T17:55:00Z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