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TIPOLOGÍAS DE SERVICIOS INTANGIBLES</w:t>
      </w:r>
    </w:p>
    <w:p/>
    <w:p>
      <w:r>
        <w:rPr>
          <w:b/>
          <w:sz w:val="24"/>
        </w:rPr>
        <w:t>CATEGORÍA 1: SERVICIOS PROFESIONALES</w:t>
      </w:r>
    </w:p>
    <w:p>
      <w:r>
        <w:t>Incluye: Asesoría legal, contable, fiscal, financiera</w:t>
      </w:r>
    </w:p>
    <w:p>
      <w:r>
        <w:t>Nivel de riesgo: BAJO-MEDIO</w:t>
      </w:r>
    </w:p>
    <w:p>
      <w:r>
        <w:t>Documentación mínima: Contrato, reportes, factura</w:t>
      </w:r>
    </w:p>
    <w:p>
      <w:r>
        <w:t>Evidencia típica: Dictámenes, opiniones escritas, análisis</w:t>
      </w:r>
    </w:p>
    <w:p/>
    <w:p>
      <w:r>
        <w:rPr>
          <w:b/>
          <w:sz w:val="24"/>
        </w:rPr>
        <w:t>CATEGORÍA 2: CONSULTORÍA ESPECIALIZADA</w:t>
      </w:r>
    </w:p>
    <w:p>
      <w:r>
        <w:t>Incluye: Consultoría estratégica, de negocios, organizacional</w:t>
      </w:r>
    </w:p>
    <w:p>
      <w:r>
        <w:t>Nivel de riesgo: MEDIO</w:t>
      </w:r>
    </w:p>
    <w:p>
      <w:r>
        <w:t>Documentación mínima: Contrato, plan de trabajo, entregables</w:t>
      </w:r>
    </w:p>
    <w:p>
      <w:r>
        <w:t>Evidencia típica: Diagnósticos, planes de acción, recomendaciones</w:t>
      </w:r>
    </w:p>
    <w:p/>
    <w:p>
      <w:r>
        <w:rPr>
          <w:b/>
          <w:sz w:val="24"/>
        </w:rPr>
        <w:t>CATEGORÍA 3: SERVICIOS TECNOLÓGICOS</w:t>
      </w:r>
    </w:p>
    <w:p>
      <w:r>
        <w:t>Incluye: Desarrollo de software, implementación de sistemas, TI</w:t>
      </w:r>
    </w:p>
    <w:p>
      <w:r>
        <w:t>Nivel de riesgo: BAJO</w:t>
      </w:r>
    </w:p>
    <w:p>
      <w:r>
        <w:t>Documentación mínima: Contrato, especificaciones técnicas, código fuente</w:t>
      </w:r>
    </w:p>
    <w:p>
      <w:r>
        <w:t>Evidencia típica: Sistemas funcionando, documentación técnica, código</w:t>
      </w:r>
    </w:p>
    <w:p/>
    <w:p>
      <w:r>
        <w:rPr>
          <w:b/>
          <w:sz w:val="24"/>
        </w:rPr>
        <w:t>CATEGORÍA 4: SERVICIOS DE INTERMEDIACIÓN</w:t>
      </w:r>
    </w:p>
    <w:p>
      <w:r>
        <w:t>Incluye: Comisiones, gestión comercial, representación</w:t>
      </w:r>
    </w:p>
    <w:p>
      <w:r>
        <w:t>Nivel de riesgo: ALTO</w:t>
      </w:r>
    </w:p>
    <w:p>
      <w:r>
        <w:t>Documentación mínima: Contrato, reportes de gestión, resultados</w:t>
      </w:r>
    </w:p>
    <w:p>
      <w:r>
        <w:t>Evidencia típica: Contratos conseguidos, ventas generadas, minutas</w:t>
      </w:r>
    </w:p>
    <w:p/>
    <w:p>
      <w:r>
        <w:rPr>
          <w:b/>
          <w:sz w:val="24"/>
        </w:rPr>
        <w:t>CATEGORÍA 5: SERVICIOS DE CAPACITACIÓN</w:t>
      </w:r>
    </w:p>
    <w:p>
      <w:r>
        <w:t>Incluye: Cursos, talleres, coaching, formación</w:t>
      </w:r>
    </w:p>
    <w:p>
      <w:r>
        <w:t>Nivel de riesgo: MEDIO</w:t>
      </w:r>
    </w:p>
    <w:p>
      <w:r>
        <w:t>Documentación mínima: Programa, listas de asistencia, evaluaciones</w:t>
      </w:r>
    </w:p>
    <w:p>
      <w:r>
        <w:t>Evidencia típica: Material didáctico, fotos, certificados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