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3.png" ContentType="image/png"/>
  <Override PartName="/word/media/rId25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UNIX/Linux.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Изабелла</w:t>
      </w:r>
      <w:r>
        <w:t xml:space="preserve"> </w:t>
      </w:r>
      <w:r>
        <w:t xml:space="preserve">Арменовна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каталог ~/work/os/lab_prog.</w:t>
      </w:r>
    </w:p>
    <w:p>
      <w:pPr>
        <w:numPr>
          <w:ilvl w:val="0"/>
          <w:numId w:val="1001"/>
        </w:numPr>
      </w:pPr>
      <w:r>
        <w:t xml:space="preserve">Создать в нём файлы: calculate.h, calculate.c, main.c.</w:t>
      </w:r>
    </w:p>
    <w:p>
      <w:pPr>
        <w:numPr>
          <w:ilvl w:val="0"/>
          <w:numId w:val="1001"/>
        </w:numPr>
      </w:pPr>
      <w:r>
        <w:t xml:space="preserve">Выполнить компиляцию.</w:t>
      </w:r>
    </w:p>
    <w:p>
      <w:pPr>
        <w:numPr>
          <w:ilvl w:val="0"/>
          <w:numId w:val="1001"/>
        </w:numPr>
      </w:pPr>
      <w:r>
        <w:t xml:space="preserve">Создать makefile.</w:t>
      </w:r>
    </w:p>
    <w:p>
      <w:pPr>
        <w:numPr>
          <w:ilvl w:val="0"/>
          <w:numId w:val="1001"/>
        </w:numPr>
      </w:pPr>
      <w:r>
        <w:t xml:space="preserve">Выполнить отладку программы calcul.</w:t>
      </w:r>
    </w:p>
    <w:p>
      <w:pPr>
        <w:numPr>
          <w:ilvl w:val="0"/>
          <w:numId w:val="1001"/>
        </w:numPr>
      </w:pPr>
      <w:r>
        <w:t xml:space="preserve">Проанализировать коды файлов calculate.c и main.c.</w:t>
      </w:r>
    </w:p>
    <w:bookmarkEnd w:id="21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Ознакомилась с лабораторной работой №13 (</w:t>
      </w:r>
      <w:hyperlink r:id="rId22">
        <w:r>
          <w:rPr>
            <w:rStyle w:val="Hyperlink"/>
          </w:rPr>
          <w:t xml:space="preserve">ссылка 1</w:t>
        </w:r>
      </w:hyperlink>
      <w:r>
        <w:t xml:space="preserve">) и приступила к выполнению заданий.</w:t>
      </w:r>
    </w:p>
    <w:p>
      <w:pPr>
        <w:pStyle w:val="BodyText"/>
      </w:pPr>
      <w:r>
        <w:t xml:space="preserve">В домашнем каталоге создала подкаталог ~/work/os/lab_prog.</w:t>
      </w:r>
    </w:p>
    <w:p>
      <w:pPr>
        <w:pStyle w:val="BodyText"/>
      </w:pPr>
      <w:r>
        <w:t xml:space="preserve">В каталоге создала файлы: calculate.h, calculate.c, main.c. Это нужно для примитивнейшего калькулятора, способного складывать, вычитать,умножать и делить, возводить число в степень, брать квадратный корень, вы-числять sin, cos, tan. При запуске он будет запрашивать первое число, операцию, второе число. После этого программа должна будет вывести результат и остановится.</w:t>
      </w:r>
    </w:p>
    <w:p>
      <w:pPr>
        <w:pStyle w:val="BodyText"/>
      </w:pPr>
      <w:r>
        <w:t xml:space="preserve">Ниже показаны команды запуска редактора emacs (рис. 1).Там же и на (рис. 2) показана компиляция программ с помощью gcc (опция -c создает объектные файлы, -o задает имена файлам).</w:t>
      </w:r>
    </w:p>
    <w:p>
      <w:pPr>
        <w:pStyle w:val="CaptionedFigure"/>
      </w:pPr>
      <w:bookmarkStart w:id="24" w:name="fig:001"/>
      <w:r>
        <w:drawing>
          <wp:inline>
            <wp:extent cx="5334000" cy="970777"/>
            <wp:effectExtent b="0" l="0" r="0" t="0"/>
            <wp:docPr descr="Figure 1: Команд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Команды</w:t>
      </w:r>
    </w:p>
    <w:p>
      <w:pPr>
        <w:pStyle w:val="CaptionedFigure"/>
      </w:pPr>
      <w:bookmarkStart w:id="26" w:name="fig:002"/>
      <w:r>
        <w:drawing>
          <wp:inline>
            <wp:extent cx="5334000" cy="341312"/>
            <wp:effectExtent b="0" l="0" r="0" t="0"/>
            <wp:docPr descr="Figure 2: Команд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Команды</w:t>
      </w:r>
    </w:p>
    <w:p>
      <w:pPr>
        <w:pStyle w:val="BodyText"/>
      </w:pPr>
      <w:r>
        <w:t xml:space="preserve">В файл main.c записала этот код (рис. 3):</w:t>
      </w:r>
    </w:p>
    <w:p>
      <w:pPr>
        <w:pStyle w:val="CaptionedFigure"/>
      </w:pPr>
      <w:bookmarkStart w:id="28" w:name="fig:003"/>
      <w:r>
        <w:drawing>
          <wp:inline>
            <wp:extent cx="5334000" cy="3000375"/>
            <wp:effectExtent b="0" l="0" r="0" t="0"/>
            <wp:docPr descr="Figure 3: main.c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main.c</w:t>
      </w:r>
    </w:p>
    <w:p>
      <w:pPr>
        <w:pStyle w:val="BodyText"/>
      </w:pPr>
      <w:r>
        <w:t xml:space="preserve">В файл calculate.c записала этот (рис. 4):</w:t>
      </w:r>
    </w:p>
    <w:p>
      <w:pPr>
        <w:pStyle w:val="CaptionedFigure"/>
      </w:pPr>
      <w:bookmarkStart w:id="30" w:name="fig:004"/>
      <w:r>
        <w:drawing>
          <wp:inline>
            <wp:extent cx="5334000" cy="3000375"/>
            <wp:effectExtent b="0" l="0" r="0" t="0"/>
            <wp:docPr descr="Figure 4: calculate.c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calculate.c</w:t>
      </w:r>
    </w:p>
    <w:p>
      <w:pPr>
        <w:pStyle w:val="BodyText"/>
      </w:pPr>
      <w:r>
        <w:t xml:space="preserve">Содержимое файла calculate.h (рис. 5):</w:t>
      </w:r>
    </w:p>
    <w:p>
      <w:pPr>
        <w:pStyle w:val="CaptionedFigure"/>
      </w:pPr>
      <w:bookmarkStart w:id="32" w:name="fig:005"/>
      <w:r>
        <w:drawing>
          <wp:inline>
            <wp:extent cx="5334000" cy="3000375"/>
            <wp:effectExtent b="0" l="0" r="0" t="0"/>
            <wp:docPr descr="Figure 5: calculate.h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calculate.h</w:t>
      </w:r>
    </w:p>
    <w:p>
      <w:pPr>
        <w:pStyle w:val="BodyText"/>
      </w:pPr>
      <w:r>
        <w:t xml:space="preserve">Создала Makefile (рис. 6):</w:t>
      </w:r>
    </w:p>
    <w:p>
      <w:pPr>
        <w:pStyle w:val="CaptionedFigure"/>
      </w:pPr>
      <w:bookmarkStart w:id="34" w:name="fig:006"/>
      <w:r>
        <w:drawing>
          <wp:inline>
            <wp:extent cx="5334000" cy="3000375"/>
            <wp:effectExtent b="0" l="0" r="0" t="0"/>
            <wp:docPr descr="Figure 6: makefile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makefile</w:t>
      </w:r>
    </w:p>
    <w:p>
      <w:pPr>
        <w:pStyle w:val="BodyText"/>
      </w:pPr>
      <w:r>
        <w:t xml:space="preserve">С помощью gdb выполнила отладку программы calcul (рис. 7). Чтобы запустить отладчик пишу</w:t>
      </w:r>
      <w:r>
        <w:t xml:space="preserve"> </w:t>
      </w:r>
      <w:r>
        <w:t xml:space="preserve">‘</w:t>
      </w:r>
      <w:r>
        <w:t xml:space="preserve">gdb ./calcul</w:t>
      </w:r>
      <w:r>
        <w:t xml:space="preserve">’</w:t>
      </w:r>
      <w:r>
        <w:t xml:space="preserve">. Для запуска калькулятора внутри отладчика пишу</w:t>
      </w:r>
      <w:r>
        <w:t xml:space="preserve"> </w:t>
      </w:r>
      <w:r>
        <w:t xml:space="preserve">‘</w:t>
      </w:r>
      <w:r>
        <w:t xml:space="preserve">run</w:t>
      </w:r>
      <w:r>
        <w:t xml:space="preserve">’</w:t>
      </w:r>
      <w:r>
        <w:t xml:space="preserve">.</w:t>
      </w:r>
    </w:p>
    <w:p>
      <w:pPr>
        <w:pStyle w:val="CaptionedFigure"/>
      </w:pPr>
      <w:bookmarkStart w:id="36" w:name="fig:007"/>
      <w:r>
        <w:drawing>
          <wp:inline>
            <wp:extent cx="5334000" cy="4096238"/>
            <wp:effectExtent b="0" l="0" r="0" t="0"/>
            <wp:docPr descr="Figure 7: GDB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6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GDB</w:t>
      </w:r>
    </w:p>
    <w:p>
      <w:pPr>
        <w:pStyle w:val="BodyText"/>
      </w:pPr>
      <w:r>
        <w:t xml:space="preserve">Чтобы просмотреть первые 10 строк кода пишу</w:t>
      </w:r>
      <w:r>
        <w:t xml:space="preserve"> </w:t>
      </w:r>
      <w:r>
        <w:t xml:space="preserve">‘</w:t>
      </w:r>
      <w:r>
        <w:t xml:space="preserve">list</w:t>
      </w:r>
      <w:r>
        <w:t xml:space="preserve">’</w:t>
      </w:r>
      <w:r>
        <w:t xml:space="preserve">. Или же использую лист с параметрами. Для точки останова пишу</w:t>
      </w:r>
      <w:r>
        <w:t xml:space="preserve"> </w:t>
      </w:r>
      <w:r>
        <w:t xml:space="preserve">‘</w:t>
      </w:r>
      <w:r>
        <w:t xml:space="preserve">break</w:t>
      </w:r>
      <w:r>
        <w:t xml:space="preserve"> </w:t>
      </w:r>
      <w:r>
        <w:t xml:space="preserve">’</w:t>
      </w:r>
      <w:r>
        <w:t xml:space="preserve">. (рис. 8)</w:t>
      </w:r>
    </w:p>
    <w:p>
      <w:pPr>
        <w:pStyle w:val="CaptionedFigure"/>
      </w:pPr>
      <w:bookmarkStart w:id="38" w:name="fig:008"/>
      <w:r>
        <w:drawing>
          <wp:inline>
            <wp:extent cx="5334000" cy="5628154"/>
            <wp:effectExtent b="0" l="0" r="0" t="0"/>
            <wp:docPr descr="Figure 8: GDB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GDB</w:t>
      </w:r>
    </w:p>
    <w:p>
      <w:pPr>
        <w:pStyle w:val="BodyText"/>
      </w:pPr>
      <w:r>
        <w:t xml:space="preserve">Запустила программу внутри отладчика, программа остановилась в момент прохождения точки останова (рис. 9).</w:t>
      </w:r>
      <w:r>
        <w:t xml:space="preserve"> </w:t>
      </w:r>
      <w:r>
        <w:t xml:space="preserve">Отладчик выдал следующую информацию:</w:t>
      </w:r>
    </w:p>
    <w:p>
      <w:pPr>
        <w:pStyle w:val="BlockText"/>
      </w:pPr>
      <w:r>
        <w:t xml:space="preserve">‘</w:t>
      </w:r>
      <w:r>
        <w:t xml:space="preserve">#0 Calculate (Numeral=5, Operation=0x7fffffffcf14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)at calculate.c:21</w:t>
      </w:r>
      <w:r>
        <w:t xml:space="preserve">’</w:t>
      </w:r>
    </w:p>
    <w:p>
      <w:pPr>
        <w:pStyle w:val="BlockText"/>
      </w:pPr>
      <w:r>
        <w:t xml:space="preserve">‘</w:t>
      </w:r>
      <w:r>
        <w:t xml:space="preserve">#1 0x0000000000400c31 in main () at main.c:16</w:t>
      </w:r>
      <w:r>
        <w:t xml:space="preserve">’</w:t>
      </w:r>
    </w:p>
    <w:p>
      <w:pPr>
        <w:pStyle w:val="FirstParagraph"/>
      </w:pPr>
      <w:r>
        <w:t xml:space="preserve">Я вызвала команду backtrace и смогла вывести весь стек вызываемых функций от начала программы до текущего места.</w:t>
      </w:r>
    </w:p>
    <w:p>
      <w:pPr>
        <w:pStyle w:val="BodyText"/>
      </w:pPr>
      <w:r>
        <w:t xml:space="preserve">Посмотрела, чему равно на этом этапе значение переменной Numeral, введя:</w:t>
      </w:r>
    </w:p>
    <w:p>
      <w:pPr>
        <w:pStyle w:val="BlockText"/>
      </w:pPr>
      <w:r>
        <w:t xml:space="preserve">print Numeral</w:t>
      </w:r>
    </w:p>
    <w:p>
      <w:pPr>
        <w:pStyle w:val="FirstParagraph"/>
      </w:pPr>
      <w:r>
        <w:t xml:space="preserve">Было выведено число 5.</w:t>
      </w:r>
    </w:p>
    <w:p>
      <w:pPr>
        <w:pStyle w:val="BodyText"/>
      </w:pPr>
      <w:r>
        <w:t xml:space="preserve">Сравнила с результатом вывода на экран после использования команды:</w:t>
      </w:r>
    </w:p>
    <w:p>
      <w:pPr>
        <w:pStyle w:val="BlockText"/>
      </w:pPr>
      <w:r>
        <w:t xml:space="preserve">display Numeral</w:t>
      </w:r>
    </w:p>
    <w:p>
      <w:pPr>
        <w:pStyle w:val="FirstParagraph"/>
      </w:pPr>
      <w:r>
        <w:t xml:space="preserve">Удалила точку останова (delete 1).</w:t>
      </w:r>
    </w:p>
    <w:p>
      <w:pPr>
        <w:pStyle w:val="CaptionedFigure"/>
      </w:pPr>
      <w:bookmarkStart w:id="40" w:name="fig:009"/>
      <w:r>
        <w:drawing>
          <wp:inline>
            <wp:extent cx="5334000" cy="5992436"/>
            <wp:effectExtent b="0" l="0" r="0" t="0"/>
            <wp:docPr descr="Figure 9: GDB и splint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2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GDB и splint</w:t>
      </w:r>
    </w:p>
    <w:p>
      <w:pPr>
        <w:pStyle w:val="BodyText"/>
      </w:pPr>
      <w:r>
        <w:t xml:space="preserve">С помощью утилиты splint попробовала проанализировать коды файлов calculate.c и main.c (рис. 9) (рис. 10). Информацию о splint нашла здесь:</w:t>
      </w:r>
      <w:r>
        <w:t xml:space="preserve"> </w:t>
      </w:r>
      <w:hyperlink r:id="rId41">
        <w:r>
          <w:rPr>
            <w:rStyle w:val="Hyperlink"/>
          </w:rPr>
          <w:t xml:space="preserve">ссылка 2</w:t>
        </w:r>
      </w:hyperlink>
    </w:p>
    <w:p>
      <w:pPr>
        <w:pStyle w:val="BodyText"/>
      </w:pPr>
      <w:r>
        <w:t xml:space="preserve">Splint- это UNIX программа, позволяющая проводить статический анализ кода, написанного на Си.</w:t>
      </w:r>
    </w:p>
    <w:p>
      <w:pPr>
        <w:pStyle w:val="BodyText"/>
      </w:pPr>
      <w:r>
        <w:t xml:space="preserve">Splint особенно хорош при проверке проверки типов назначений переменных и функций, эффективности, неиспользуемых переменных и идентификаторов функций, недоступного кода и возможных утечек памяти.</w:t>
      </w:r>
    </w:p>
    <w:p>
      <w:pPr>
        <w:pStyle w:val="CaptionedFigure"/>
      </w:pPr>
      <w:bookmarkStart w:id="43" w:name="fig:010"/>
      <w:r>
        <w:drawing>
          <wp:inline>
            <wp:extent cx="5334000" cy="5665344"/>
            <wp:effectExtent b="0" l="0" r="0" t="0"/>
            <wp:docPr descr="Figure 10: splint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10: splint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Приобрела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5"/>
    <w:bookmarkStart w:id="46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hyperlink r:id="rId22">
        <w:r>
          <w:rPr>
            <w:rStyle w:val="Hyperlink"/>
          </w:rPr>
          <w:t xml:space="preserve">ссылка 1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ссылка 2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41" Target="http://espressocode.top/splint-c-program-verifier/" TargetMode="External" /><Relationship Type="http://schemas.openxmlformats.org/officeDocument/2006/relationships/hyperlink" Id="rId22" Target="https://esystem.rudn.ru/pluginfile.php/1142526/mod_resource/content/2/011-lab_prog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espressocode.top/splint-c-program-verifier/" TargetMode="External" /><Relationship Type="http://schemas.openxmlformats.org/officeDocument/2006/relationships/hyperlink" Id="rId22" Target="https://esystem.rudn.ru/pluginfile.php/1142526/mod_resource/content/2/011-lab_prog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Акопян Изабелла Арменовна</dc:creator>
  <dc:language>ru-RU</dc:language>
  <cp:keywords/>
  <dcterms:created xsi:type="dcterms:W3CDTF">2021-06-04T08:50:27Z</dcterms:created>
  <dcterms:modified xsi:type="dcterms:W3CDTF">2021-06-04T08:50:27Z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Средства, применяемые приразработке программного обеспечения в ОС типа UNIX/Linux.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