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4E79"/>
          <w:sz w:val="44"/>
          <w:szCs w:val="44"/>
          <w:rtl/>
        </w:rPr>
        <w:t xml:space="preserve">تقرير شامل</w:t>
      </w:r>
    </w:p>
    <w:p>
      <w:pPr>
        <w:spacing w:after="200"/>
        <w:jc w:val="center"/>
      </w:pPr>
      <w:r>
        <w:rPr>
          <w:rFonts w:ascii="Arial" w:cs="Arial" w:eastAsia="Arial" w:hAnsi="Arial"/>
          <w:b/>
          <w:bCs/>
          <w:color w:val="2E75B6"/>
          <w:sz w:val="36"/>
          <w:szCs w:val="36"/>
          <w:rtl/>
        </w:rPr>
        <w:t xml:space="preserve">دراسة وتحليل نظام Jewelsteps لإدارة محلات المجوهرات</w:t>
      </w:r>
    </w:p>
    <w:p>
      <w:pPr>
        <w:spacing w:after="200"/>
        <w:jc w:val="center"/>
      </w:pPr>
      <w:r>
        <w:rPr>
          <w:rFonts w:ascii="Arial" w:cs="Arial" w:eastAsia="Arial" w:hAnsi="Arial"/>
          <w:color w:val="5B9BD5"/>
          <w:sz w:val="28"/>
          <w:szCs w:val="28"/>
          <w:rtl/>
        </w:rPr>
        <w:t xml:space="preserve">خطة بناء نظام ERP متكامل لقطاع المجوهرات</w:t>
      </w:r>
    </w:p>
    <w:p>
      <w:pPr>
        <w:spacing w:after="100" w:before="800"/>
        <w:jc w:val="center"/>
      </w:pPr>
      <w:r>
        <w:rPr>
          <w:rFonts w:ascii="Arial" w:cs="Arial" w:eastAsia="Arial" w:hAnsi="Arial"/>
          <w:sz w:val="26"/>
          <w:szCs w:val="26"/>
          <w:rtl/>
        </w:rPr>
        <w:t xml:space="preserve">إعداد: عبدالله الجهوري</w:t>
      </w:r>
    </w:p>
    <w:p>
      <w:pPr>
        <w:spacing w:after="100"/>
        <w:jc w:val="center"/>
      </w:pPr>
      <w:r>
        <w:rPr>
          <w:rFonts w:ascii="Arial" w:cs="Arial" w:eastAsia="Arial" w:hAnsi="Arial"/>
          <w:sz w:val="26"/>
          <w:szCs w:val="26"/>
          <w:rtl/>
        </w:rPr>
        <w:t xml:space="preserve">التاريخ: 20 مايو 2026</w:t>
      </w:r>
    </w:p>
    <w:p>
      <w:r>
        <w:br w:type="page"/>
      </w:r>
    </w:p>
    <w:p>
      <w:pPr>
        <w:pStyle w:val="Heading1"/>
        <w:bidi/>
        <w:spacing w:after="200" w:before="360"/>
        <w:jc w:val="right"/>
      </w:pPr>
      <w:r>
        <w:rPr>
          <w:rFonts w:ascii="Arial" w:cs="Arial" w:eastAsia="Arial" w:hAnsi="Arial"/>
          <w:b/>
          <w:bCs/>
          <w:color w:val="1F4E79"/>
          <w:sz w:val="36"/>
          <w:szCs w:val="36"/>
          <w:rtl/>
        </w:rPr>
        <w:t xml:space="preserve">1. الملخص التنفيذي</w:t>
      </w:r>
    </w:p>
    <w:p>
      <w:pPr>
        <w:bidi/>
        <w:spacing w:after="120" w:line="340"/>
        <w:jc w:val="right"/>
      </w:pPr>
      <w:r>
        <w:rPr>
          <w:rFonts w:ascii="Arial" w:cs="Arial" w:eastAsia="Arial" w:hAnsi="Arial"/>
          <w:b w:val="false"/>
          <w:bCs w:val="false"/>
          <w:color w:val="000000"/>
          <w:sz w:val="24"/>
          <w:szCs w:val="24"/>
          <w:rtl/>
        </w:rPr>
        <w:t xml:space="preserve">يقدّم هذا التقرير دراسةً شاملةً لنظام Jewelsteps، وهو نظام تخطيط موارد المؤسسات (ERP) سحابي متخصص لقطاع المجوهرات، تطوّره شركة Thinkersteps Technologies LLC ومقرها الشارقة بالإمارات العربية المتحدة. يستهدف النظام تجار التجزئة وتجار الجملة والمصنّعين ومحلات الصياغة وأصحاب رهونات الذهب.</w:t>
      </w:r>
    </w:p>
    <w:p>
      <w:pPr>
        <w:bidi/>
        <w:spacing w:after="120" w:line="340"/>
        <w:jc w:val="right"/>
      </w:pPr>
      <w:r>
        <w:rPr>
          <w:rFonts w:ascii="Arial" w:cs="Arial" w:eastAsia="Arial" w:hAnsi="Arial"/>
          <w:b w:val="false"/>
          <w:bCs w:val="false"/>
          <w:color w:val="000000"/>
          <w:sz w:val="24"/>
          <w:szCs w:val="24"/>
          <w:rtl/>
        </w:rPr>
        <w:t xml:space="preserve">يهدف هذا التقرير إلى تقديم خارطة طريق عملية لبناء نظام مماثل، مع التركيز على: تحديد الوحدات الأساسية، الميزات الفريدة لصناعة المجوهرات، الشاشات المطلوبة، الحزمة التقنية المقترحة، تصميم قاعدة البيانات، ومراحل التنفيذ.</w:t>
      </w:r>
    </w:p>
    <w:p>
      <w:pPr>
        <w:bidi/>
        <w:spacing w:after="120" w:line="340"/>
        <w:jc w:val="right"/>
      </w:pPr>
      <w:r>
        <w:rPr>
          <w:rFonts w:ascii="Arial" w:cs="Arial" w:eastAsia="Arial" w:hAnsi="Arial"/>
          <w:b w:val="false"/>
          <w:bCs w:val="false"/>
          <w:color w:val="000000"/>
          <w:sz w:val="24"/>
          <w:szCs w:val="24"/>
          <w:rtl/>
        </w:rPr>
        <w:t xml:space="preserve">قطاع المجوهرات يختلف جوهرياً عن قطاع التجزئة العام: التعامل مع الذهب والفضة والأحجار الكريمة، وحدات قياس متعددة (جرام، قيراط، عيار)، أسعار متغيرة يومياً مع تقلبات الذهب، رسوم تصنيع وأجرة صياغة، تبادل الذهب القديم، وامتثال ضريبي معقد (VAT). هذه الخصائص تجعل أنظمة ERP العامة غير كافية، وتفرض بناء حلول متخصصة.</w:t>
      </w:r>
    </w:p>
    <w:p>
      <w:pPr>
        <w:pStyle w:val="Heading1"/>
        <w:bidi/>
        <w:spacing w:after="200" w:before="360"/>
        <w:jc w:val="right"/>
      </w:pPr>
      <w:r>
        <w:rPr>
          <w:rFonts w:ascii="Arial" w:cs="Arial" w:eastAsia="Arial" w:hAnsi="Arial"/>
          <w:b/>
          <w:bCs/>
          <w:color w:val="1F4E79"/>
          <w:sz w:val="36"/>
          <w:szCs w:val="36"/>
          <w:rtl/>
        </w:rPr>
        <w:t xml:space="preserve">2. نظرة عامة على نظام Jewelsteps</w:t>
      </w:r>
    </w:p>
    <w:p>
      <w:pPr>
        <w:pStyle w:val="Heading2"/>
        <w:bidi/>
        <w:spacing w:after="160" w:before="280"/>
        <w:jc w:val="right"/>
      </w:pPr>
      <w:r>
        <w:rPr>
          <w:rFonts w:ascii="Arial" w:cs="Arial" w:eastAsia="Arial" w:hAnsi="Arial"/>
          <w:b/>
          <w:bCs/>
          <w:color w:val="2E75B6"/>
          <w:sz w:val="30"/>
          <w:szCs w:val="30"/>
          <w:rtl/>
        </w:rPr>
        <w:t xml:space="preserve">2.1 الشركة والمنتج</w:t>
      </w:r>
    </w:p>
    <w:p>
      <w:pPr>
        <w:pStyle w:val="ListParagraph"/>
        <w:numPr>
          <w:ilvl w:val="0"/>
          <w:numId w:val="2"/>
        </w:numPr>
        <w:bidi/>
        <w:spacing w:after="80" w:line="320"/>
        <w:jc w:val="right"/>
      </w:pPr>
      <w:r>
        <w:rPr>
          <w:rFonts w:ascii="Arial" w:cs="Arial" w:eastAsia="Arial" w:hAnsi="Arial"/>
          <w:sz w:val="24"/>
          <w:szCs w:val="24"/>
          <w:rtl/>
        </w:rPr>
        <w:t xml:space="preserve">الاسم: Jewelsteps - All-in-One Jewelry ERP Software</w:t>
      </w:r>
    </w:p>
    <w:p>
      <w:pPr>
        <w:pStyle w:val="ListParagraph"/>
        <w:numPr>
          <w:ilvl w:val="0"/>
          <w:numId w:val="2"/>
        </w:numPr>
        <w:bidi/>
        <w:spacing w:after="80" w:line="320"/>
        <w:jc w:val="right"/>
      </w:pPr>
      <w:r>
        <w:rPr>
          <w:rFonts w:ascii="Arial" w:cs="Arial" w:eastAsia="Arial" w:hAnsi="Arial"/>
          <w:sz w:val="24"/>
          <w:szCs w:val="24"/>
          <w:rtl/>
        </w:rPr>
        <w:t xml:space="preserve">المطور: شركة Thinkersteps Technologies LLC</w:t>
      </w:r>
    </w:p>
    <w:p>
      <w:pPr>
        <w:pStyle w:val="ListParagraph"/>
        <w:numPr>
          <w:ilvl w:val="0"/>
          <w:numId w:val="2"/>
        </w:numPr>
        <w:bidi/>
        <w:spacing w:after="80" w:line="320"/>
        <w:jc w:val="right"/>
      </w:pPr>
      <w:r>
        <w:rPr>
          <w:rFonts w:ascii="Arial" w:cs="Arial" w:eastAsia="Arial" w:hAnsi="Arial"/>
          <w:sz w:val="24"/>
          <w:szCs w:val="24"/>
          <w:rtl/>
        </w:rPr>
        <w:t xml:space="preserve">المقر: الشارقة - الإمارات العربية المتحدة</w:t>
      </w:r>
    </w:p>
    <w:p>
      <w:pPr>
        <w:pStyle w:val="ListParagraph"/>
        <w:numPr>
          <w:ilvl w:val="0"/>
          <w:numId w:val="2"/>
        </w:numPr>
        <w:bidi/>
        <w:spacing w:after="80" w:line="320"/>
        <w:jc w:val="right"/>
      </w:pPr>
      <w:r>
        <w:rPr>
          <w:rFonts w:ascii="Arial" w:cs="Arial" w:eastAsia="Arial" w:hAnsi="Arial"/>
          <w:sz w:val="24"/>
          <w:szCs w:val="24"/>
          <w:rtl/>
        </w:rPr>
        <w:t xml:space="preserve">الموقع الإلكتروني: jewelsteps.com</w:t>
      </w:r>
    </w:p>
    <w:p>
      <w:pPr>
        <w:pStyle w:val="ListParagraph"/>
        <w:numPr>
          <w:ilvl w:val="0"/>
          <w:numId w:val="2"/>
        </w:numPr>
        <w:bidi/>
        <w:spacing w:after="80" w:line="320"/>
        <w:jc w:val="right"/>
      </w:pPr>
      <w:r>
        <w:rPr>
          <w:rFonts w:ascii="Arial" w:cs="Arial" w:eastAsia="Arial" w:hAnsi="Arial"/>
          <w:sz w:val="24"/>
          <w:szCs w:val="24"/>
          <w:rtl/>
        </w:rPr>
        <w:t xml:space="preserve">عدد العملاء المُعلَن: أكثر من 1000 متجر مجوهرات ومصنّع</w:t>
      </w:r>
    </w:p>
    <w:p>
      <w:pPr>
        <w:pStyle w:val="ListParagraph"/>
        <w:numPr>
          <w:ilvl w:val="0"/>
          <w:numId w:val="2"/>
        </w:numPr>
        <w:bidi/>
        <w:spacing w:after="80" w:line="320"/>
        <w:jc w:val="right"/>
      </w:pPr>
      <w:r>
        <w:rPr>
          <w:rFonts w:ascii="Arial" w:cs="Arial" w:eastAsia="Arial" w:hAnsi="Arial"/>
          <w:sz w:val="24"/>
          <w:szCs w:val="24"/>
          <w:rtl/>
        </w:rPr>
        <w:t xml:space="preserve">قنوات التوزيع: تطبيق ويب سحابي + تطبيق iOS + تطبيق Android</w:t>
      </w:r>
    </w:p>
    <w:p>
      <w:pPr>
        <w:pStyle w:val="ListParagraph"/>
        <w:numPr>
          <w:ilvl w:val="0"/>
          <w:numId w:val="2"/>
        </w:numPr>
        <w:bidi/>
        <w:spacing w:after="80" w:line="320"/>
        <w:jc w:val="right"/>
      </w:pPr>
      <w:r>
        <w:rPr>
          <w:rFonts w:ascii="Arial" w:cs="Arial" w:eastAsia="Arial" w:hAnsi="Arial"/>
          <w:sz w:val="24"/>
          <w:szCs w:val="24"/>
          <w:rtl/>
        </w:rPr>
        <w:t xml:space="preserve">التكاملات الخارجية: QuickBooks، أنظمة RFID، طابعات الباركود الحرارية</w:t>
      </w:r>
    </w:p>
    <w:p>
      <w:pPr>
        <w:pStyle w:val="Heading2"/>
        <w:bidi/>
        <w:spacing w:after="160" w:before="280"/>
        <w:jc w:val="right"/>
      </w:pPr>
      <w:r>
        <w:rPr>
          <w:rFonts w:ascii="Arial" w:cs="Arial" w:eastAsia="Arial" w:hAnsi="Arial"/>
          <w:b/>
          <w:bCs/>
          <w:color w:val="2E75B6"/>
          <w:sz w:val="30"/>
          <w:szCs w:val="30"/>
          <w:rtl/>
        </w:rPr>
        <w:t xml:space="preserve">2.2 الجمهور المستهدف</w:t>
      </w:r>
    </w:p>
    <w:p>
      <w:pPr>
        <w:pStyle w:val="ListParagraph"/>
        <w:numPr>
          <w:ilvl w:val="0"/>
          <w:numId w:val="2"/>
        </w:numPr>
        <w:bidi/>
        <w:spacing w:after="80" w:line="320"/>
        <w:jc w:val="right"/>
      </w:pPr>
      <w:r>
        <w:rPr>
          <w:rFonts w:ascii="Arial" w:cs="Arial" w:eastAsia="Arial" w:hAnsi="Arial"/>
          <w:sz w:val="24"/>
          <w:szCs w:val="24"/>
          <w:rtl/>
        </w:rPr>
        <w:t xml:space="preserve">متاجر تجزئة المجوهرات وصالات العرض</w:t>
      </w:r>
    </w:p>
    <w:p>
      <w:pPr>
        <w:pStyle w:val="ListParagraph"/>
        <w:numPr>
          <w:ilvl w:val="0"/>
          <w:numId w:val="2"/>
        </w:numPr>
        <w:bidi/>
        <w:spacing w:after="80" w:line="320"/>
        <w:jc w:val="right"/>
      </w:pPr>
      <w:r>
        <w:rPr>
          <w:rFonts w:ascii="Arial" w:cs="Arial" w:eastAsia="Arial" w:hAnsi="Arial"/>
          <w:sz w:val="24"/>
          <w:szCs w:val="24"/>
          <w:rtl/>
        </w:rPr>
        <w:t xml:space="preserve">تجار الجملة</w:t>
      </w:r>
    </w:p>
    <w:p>
      <w:pPr>
        <w:pStyle w:val="ListParagraph"/>
        <w:numPr>
          <w:ilvl w:val="0"/>
          <w:numId w:val="2"/>
        </w:numPr>
        <w:bidi/>
        <w:spacing w:after="80" w:line="320"/>
        <w:jc w:val="right"/>
      </w:pPr>
      <w:r>
        <w:rPr>
          <w:rFonts w:ascii="Arial" w:cs="Arial" w:eastAsia="Arial" w:hAnsi="Arial"/>
          <w:sz w:val="24"/>
          <w:szCs w:val="24"/>
          <w:rtl/>
        </w:rPr>
        <w:t xml:space="preserve">مصنّعو المجوهرات وورش الصياغة</w:t>
      </w:r>
    </w:p>
    <w:p>
      <w:pPr>
        <w:pStyle w:val="ListParagraph"/>
        <w:numPr>
          <w:ilvl w:val="0"/>
          <w:numId w:val="2"/>
        </w:numPr>
        <w:bidi/>
        <w:spacing w:after="80" w:line="320"/>
        <w:jc w:val="right"/>
      </w:pPr>
      <w:r>
        <w:rPr>
          <w:rFonts w:ascii="Arial" w:cs="Arial" w:eastAsia="Arial" w:hAnsi="Arial"/>
          <w:sz w:val="24"/>
          <w:szCs w:val="24"/>
          <w:rtl/>
        </w:rPr>
        <w:t xml:space="preserve">محلات إقراض الذهب ومحلات الرهن</w:t>
      </w:r>
    </w:p>
    <w:p>
      <w:pPr>
        <w:pStyle w:val="ListParagraph"/>
        <w:numPr>
          <w:ilvl w:val="0"/>
          <w:numId w:val="2"/>
        </w:numPr>
        <w:bidi/>
        <w:spacing w:after="80" w:line="320"/>
        <w:jc w:val="right"/>
      </w:pPr>
      <w:r>
        <w:rPr>
          <w:rFonts w:ascii="Arial" w:cs="Arial" w:eastAsia="Arial" w:hAnsi="Arial"/>
          <w:sz w:val="24"/>
          <w:szCs w:val="24"/>
          <w:rtl/>
        </w:rPr>
        <w:t xml:space="preserve">متخصصو صناعة المجوهرات بشكل عام</w:t>
      </w:r>
    </w:p>
    <w:p>
      <w:pPr>
        <w:pStyle w:val="Heading2"/>
        <w:bidi/>
        <w:spacing w:after="160" w:before="280"/>
        <w:jc w:val="right"/>
      </w:pPr>
      <w:r>
        <w:rPr>
          <w:rFonts w:ascii="Arial" w:cs="Arial" w:eastAsia="Arial" w:hAnsi="Arial"/>
          <w:b/>
          <w:bCs/>
          <w:color w:val="2E75B6"/>
          <w:sz w:val="30"/>
          <w:szCs w:val="30"/>
          <w:rtl/>
        </w:rPr>
        <w:t xml:space="preserve">2.3 الميزات التنافسية الرئيسية</w:t>
      </w:r>
    </w:p>
    <w:p>
      <w:pPr>
        <w:pStyle w:val="ListParagraph"/>
        <w:numPr>
          <w:ilvl w:val="0"/>
          <w:numId w:val="2"/>
        </w:numPr>
        <w:bidi/>
        <w:spacing w:after="80" w:line="320"/>
        <w:jc w:val="right"/>
      </w:pPr>
      <w:r>
        <w:rPr>
          <w:rFonts w:ascii="Arial" w:cs="Arial" w:eastAsia="Arial" w:hAnsi="Arial"/>
          <w:sz w:val="24"/>
          <w:szCs w:val="24"/>
          <w:rtl/>
        </w:rPr>
        <w:t xml:space="preserve">نظام سحابي بالكامل - وصول من أي مكان وأي جهاز</w:t>
      </w:r>
    </w:p>
    <w:p>
      <w:pPr>
        <w:pStyle w:val="ListParagraph"/>
        <w:numPr>
          <w:ilvl w:val="0"/>
          <w:numId w:val="2"/>
        </w:numPr>
        <w:bidi/>
        <w:spacing w:after="80" w:line="320"/>
        <w:jc w:val="right"/>
      </w:pPr>
      <w:r>
        <w:rPr>
          <w:rFonts w:ascii="Arial" w:cs="Arial" w:eastAsia="Arial" w:hAnsi="Arial"/>
          <w:sz w:val="24"/>
          <w:szCs w:val="24"/>
          <w:rtl/>
        </w:rPr>
        <w:t xml:space="preserve">تكامل تقنية RFID وباركود لإدارة المخزون عالي القيمة</w:t>
      </w:r>
    </w:p>
    <w:p>
      <w:pPr>
        <w:pStyle w:val="ListParagraph"/>
        <w:numPr>
          <w:ilvl w:val="0"/>
          <w:numId w:val="2"/>
        </w:numPr>
        <w:bidi/>
        <w:spacing w:after="80" w:line="320"/>
        <w:jc w:val="right"/>
      </w:pPr>
      <w:r>
        <w:rPr>
          <w:rFonts w:ascii="Arial" w:cs="Arial" w:eastAsia="Arial" w:hAnsi="Arial"/>
          <w:sz w:val="24"/>
          <w:szCs w:val="24"/>
          <w:rtl/>
        </w:rPr>
        <w:t xml:space="preserve">تتبع أسعار المعادن النفيسة في الزمن الحقيقي</w:t>
      </w:r>
    </w:p>
    <w:p>
      <w:pPr>
        <w:pStyle w:val="ListParagraph"/>
        <w:numPr>
          <w:ilvl w:val="0"/>
          <w:numId w:val="2"/>
        </w:numPr>
        <w:bidi/>
        <w:spacing w:after="80" w:line="320"/>
        <w:jc w:val="right"/>
      </w:pPr>
      <w:r>
        <w:rPr>
          <w:rFonts w:ascii="Arial" w:cs="Arial" w:eastAsia="Arial" w:hAnsi="Arial"/>
          <w:sz w:val="24"/>
          <w:szCs w:val="24"/>
          <w:rtl/>
        </w:rPr>
        <w:t xml:space="preserve">وحدة محاسبة مخصصة لطبيعة بيع المجوهرات (أجرة، صياغة، VAT)</w:t>
      </w:r>
    </w:p>
    <w:p>
      <w:pPr>
        <w:pStyle w:val="ListParagraph"/>
        <w:numPr>
          <w:ilvl w:val="0"/>
          <w:numId w:val="2"/>
        </w:numPr>
        <w:bidi/>
        <w:spacing w:after="80" w:line="320"/>
        <w:jc w:val="right"/>
      </w:pPr>
      <w:r>
        <w:rPr>
          <w:rFonts w:ascii="Arial" w:cs="Arial" w:eastAsia="Arial" w:hAnsi="Arial"/>
          <w:sz w:val="24"/>
          <w:szCs w:val="24"/>
          <w:rtl/>
        </w:rPr>
        <w:t xml:space="preserve">إدارة كاملة لدورة التصنيع من التصميم حتى التسليم</w:t>
      </w:r>
    </w:p>
    <w:p>
      <w:pPr>
        <w:pStyle w:val="ListParagraph"/>
        <w:numPr>
          <w:ilvl w:val="0"/>
          <w:numId w:val="2"/>
        </w:numPr>
        <w:bidi/>
        <w:spacing w:after="80" w:line="320"/>
        <w:jc w:val="right"/>
      </w:pPr>
      <w:r>
        <w:rPr>
          <w:rFonts w:ascii="Arial" w:cs="Arial" w:eastAsia="Arial" w:hAnsi="Arial"/>
          <w:sz w:val="24"/>
          <w:szCs w:val="24"/>
          <w:rtl/>
        </w:rPr>
        <w:t xml:space="preserve">تطبيق جوال لرجال البيع وللعمال (Job Workers)</w:t>
      </w:r>
    </w:p>
    <w:p>
      <w:r>
        <w:br w:type="page"/>
      </w:r>
    </w:p>
    <w:p>
      <w:pPr>
        <w:pStyle w:val="Heading1"/>
        <w:bidi/>
        <w:spacing w:after="200" w:before="360"/>
        <w:jc w:val="right"/>
      </w:pPr>
      <w:r>
        <w:rPr>
          <w:rFonts w:ascii="Arial" w:cs="Arial" w:eastAsia="Arial" w:hAnsi="Arial"/>
          <w:b/>
          <w:bCs/>
          <w:color w:val="1F4E79"/>
          <w:sz w:val="36"/>
          <w:szCs w:val="36"/>
          <w:rtl/>
        </w:rPr>
        <w:t xml:space="preserve">3. الوحدات الرئيسية في النظام (Modules)</w:t>
      </w:r>
    </w:p>
    <w:p>
      <w:pPr>
        <w:pStyle w:val="Heading2"/>
        <w:bidi/>
        <w:spacing w:after="160" w:before="280"/>
        <w:jc w:val="right"/>
      </w:pPr>
      <w:r>
        <w:rPr>
          <w:rFonts w:ascii="Arial" w:cs="Arial" w:eastAsia="Arial" w:hAnsi="Arial"/>
          <w:b/>
          <w:bCs/>
          <w:color w:val="2E75B6"/>
          <w:sz w:val="30"/>
          <w:szCs w:val="30"/>
          <w:rtl/>
        </w:rPr>
        <w:t xml:space="preserve">3.1 وحدة إدارة المخزون والمنتجات</w:t>
      </w:r>
    </w:p>
    <w:p>
      <w:pPr>
        <w:bidi/>
        <w:spacing w:after="120" w:line="340"/>
        <w:jc w:val="right"/>
      </w:pPr>
      <w:r>
        <w:rPr>
          <w:rFonts w:ascii="Arial" w:cs="Arial" w:eastAsia="Arial" w:hAnsi="Arial"/>
          <w:b w:val="false"/>
          <w:bCs w:val="false"/>
          <w:color w:val="000000"/>
          <w:sz w:val="24"/>
          <w:szCs w:val="24"/>
          <w:rtl/>
        </w:rPr>
        <w:t xml:space="preserve">تُعد وحدة المخزون قلب النظام، وهي الأكثر تخصصاً لقطاع المجوهرات لأنها يجب أن تتعامل مع متغيرات معقدة لا توجد في تجارة التجزئة العادية.</w:t>
      </w:r>
    </w:p>
    <w:p>
      <w:pPr>
        <w:pStyle w:val="Heading3"/>
        <w:bidi/>
        <w:spacing w:after="120" w:before="220"/>
        <w:jc w:val="right"/>
      </w:pPr>
      <w:r>
        <w:rPr>
          <w:rFonts w:ascii="Arial" w:cs="Arial" w:eastAsia="Arial" w:hAnsi="Arial"/>
          <w:b/>
          <w:bCs/>
          <w:color w:val="5B9BD5"/>
          <w:sz w:val="26"/>
          <w:szCs w:val="26"/>
          <w:rtl/>
        </w:rPr>
        <w:t xml:space="preserve">الميزات الأساسية</w:t>
      </w:r>
    </w:p>
    <w:p>
      <w:pPr>
        <w:pStyle w:val="ListParagraph"/>
        <w:numPr>
          <w:ilvl w:val="0"/>
          <w:numId w:val="2"/>
        </w:numPr>
        <w:bidi/>
        <w:spacing w:after="80" w:line="320"/>
        <w:jc w:val="right"/>
      </w:pPr>
      <w:r>
        <w:rPr>
          <w:rFonts w:ascii="Arial" w:cs="Arial" w:eastAsia="Arial" w:hAnsi="Arial"/>
          <w:sz w:val="24"/>
          <w:szCs w:val="24"/>
          <w:rtl/>
        </w:rPr>
        <w:t xml:space="preserve">تتبع المنتجات بالباركود وتقنية RFID في الزمن الحقيقي</w:t>
      </w:r>
    </w:p>
    <w:p>
      <w:pPr>
        <w:pStyle w:val="ListParagraph"/>
        <w:numPr>
          <w:ilvl w:val="0"/>
          <w:numId w:val="2"/>
        </w:numPr>
        <w:bidi/>
        <w:spacing w:after="80" w:line="320"/>
        <w:jc w:val="right"/>
      </w:pPr>
      <w:r>
        <w:rPr>
          <w:rFonts w:ascii="Arial" w:cs="Arial" w:eastAsia="Arial" w:hAnsi="Arial"/>
          <w:sz w:val="24"/>
          <w:szCs w:val="24"/>
          <w:rtl/>
        </w:rPr>
        <w:t xml:space="preserve">إدارة وحدات قياس متعددة: جرام، قيراط، حبة، قطعة</w:t>
      </w:r>
    </w:p>
    <w:p>
      <w:pPr>
        <w:pStyle w:val="ListParagraph"/>
        <w:numPr>
          <w:ilvl w:val="0"/>
          <w:numId w:val="2"/>
        </w:numPr>
        <w:bidi/>
        <w:spacing w:after="80" w:line="320"/>
        <w:jc w:val="right"/>
      </w:pPr>
      <w:r>
        <w:rPr>
          <w:rFonts w:ascii="Arial" w:cs="Arial" w:eastAsia="Arial" w:hAnsi="Arial"/>
          <w:sz w:val="24"/>
          <w:szCs w:val="24"/>
          <w:rtl/>
        </w:rPr>
        <w:t xml:space="preserve">تصنيف المنتجات حسب نوع المعدن (ذهب، فضة، بلاتين) والعيار (24K، 22K، 21K، 18K، 14K)</w:t>
      </w:r>
    </w:p>
    <w:p>
      <w:pPr>
        <w:pStyle w:val="ListParagraph"/>
        <w:numPr>
          <w:ilvl w:val="0"/>
          <w:numId w:val="2"/>
        </w:numPr>
        <w:bidi/>
        <w:spacing w:after="80" w:line="320"/>
        <w:jc w:val="right"/>
      </w:pPr>
      <w:r>
        <w:rPr>
          <w:rFonts w:ascii="Arial" w:cs="Arial" w:eastAsia="Arial" w:hAnsi="Arial"/>
          <w:sz w:val="24"/>
          <w:szCs w:val="24"/>
          <w:rtl/>
        </w:rPr>
        <w:t xml:space="preserve">فصل الوزن: الوزن الإجمالي، وزن المعدن الصافي، وزن الأحجار، الوزن المُحاسَب</w:t>
      </w:r>
    </w:p>
    <w:p>
      <w:pPr>
        <w:pStyle w:val="ListParagraph"/>
        <w:numPr>
          <w:ilvl w:val="0"/>
          <w:numId w:val="2"/>
        </w:numPr>
        <w:bidi/>
        <w:spacing w:after="80" w:line="320"/>
        <w:jc w:val="right"/>
      </w:pPr>
      <w:r>
        <w:rPr>
          <w:rFonts w:ascii="Arial" w:cs="Arial" w:eastAsia="Arial" w:hAnsi="Arial"/>
          <w:sz w:val="24"/>
          <w:szCs w:val="24"/>
          <w:rtl/>
        </w:rPr>
        <w:t xml:space="preserve">تتبع الأحجار الكريمة: نوع الحجر، عدد الحبات، الوزن بالقيراط، درجة النقاء، اللون</w:t>
      </w:r>
    </w:p>
    <w:p>
      <w:pPr>
        <w:pStyle w:val="ListParagraph"/>
        <w:numPr>
          <w:ilvl w:val="0"/>
          <w:numId w:val="2"/>
        </w:numPr>
        <w:bidi/>
        <w:spacing w:after="80" w:line="320"/>
        <w:jc w:val="right"/>
      </w:pPr>
      <w:r>
        <w:rPr>
          <w:rFonts w:ascii="Arial" w:cs="Arial" w:eastAsia="Arial" w:hAnsi="Arial"/>
          <w:sz w:val="24"/>
          <w:szCs w:val="24"/>
          <w:rtl/>
        </w:rPr>
        <w:t xml:space="preserve">نقاط إعادة الطلب التلقائية (Reorder Point) مع تنبيهات</w:t>
      </w:r>
    </w:p>
    <w:p>
      <w:pPr>
        <w:pStyle w:val="ListParagraph"/>
        <w:numPr>
          <w:ilvl w:val="0"/>
          <w:numId w:val="2"/>
        </w:numPr>
        <w:bidi/>
        <w:spacing w:after="80" w:line="320"/>
        <w:jc w:val="right"/>
      </w:pPr>
      <w:r>
        <w:rPr>
          <w:rFonts w:ascii="Arial" w:cs="Arial" w:eastAsia="Arial" w:hAnsi="Arial"/>
          <w:sz w:val="24"/>
          <w:szCs w:val="24"/>
          <w:rtl/>
        </w:rPr>
        <w:t xml:space="preserve">إدارة المخزون في فروع متعددة (Multi-location inventory)</w:t>
      </w:r>
    </w:p>
    <w:p>
      <w:pPr>
        <w:pStyle w:val="ListParagraph"/>
        <w:numPr>
          <w:ilvl w:val="0"/>
          <w:numId w:val="2"/>
        </w:numPr>
        <w:bidi/>
        <w:spacing w:after="80" w:line="320"/>
        <w:jc w:val="right"/>
      </w:pPr>
      <w:r>
        <w:rPr>
          <w:rFonts w:ascii="Arial" w:cs="Arial" w:eastAsia="Arial" w:hAnsi="Arial"/>
          <w:sz w:val="24"/>
          <w:szCs w:val="24"/>
          <w:rtl/>
        </w:rPr>
        <w:t xml:space="preserve">تتبع البضاعة بالأمانة (Consignment) وفصلها عن المخزون المملوك</w:t>
      </w:r>
    </w:p>
    <w:p>
      <w:pPr>
        <w:pStyle w:val="ListParagraph"/>
        <w:numPr>
          <w:ilvl w:val="0"/>
          <w:numId w:val="2"/>
        </w:numPr>
        <w:bidi/>
        <w:spacing w:after="80" w:line="320"/>
        <w:jc w:val="right"/>
      </w:pPr>
      <w:r>
        <w:rPr>
          <w:rFonts w:ascii="Arial" w:cs="Arial" w:eastAsia="Arial" w:hAnsi="Arial"/>
          <w:sz w:val="24"/>
          <w:szCs w:val="24"/>
          <w:rtl/>
        </w:rPr>
        <w:t xml:space="preserve">توليد الباركود والـ QR Code تلقائياً</w:t>
      </w:r>
    </w:p>
    <w:p>
      <w:pPr>
        <w:pStyle w:val="ListParagraph"/>
        <w:numPr>
          <w:ilvl w:val="0"/>
          <w:numId w:val="2"/>
        </w:numPr>
        <w:bidi/>
        <w:spacing w:after="80" w:line="320"/>
        <w:jc w:val="right"/>
      </w:pPr>
      <w:r>
        <w:rPr>
          <w:rFonts w:ascii="Arial" w:cs="Arial" w:eastAsia="Arial" w:hAnsi="Arial"/>
          <w:sz w:val="24"/>
          <w:szCs w:val="24"/>
          <w:rtl/>
        </w:rPr>
        <w:t xml:space="preserve">قوالب طباعة قابلة للتخصيص: ملصقات حرارية، بطاقات أسعار، فواتير</w:t>
      </w:r>
    </w:p>
    <w:p>
      <w:pPr>
        <w:pStyle w:val="ListParagraph"/>
        <w:numPr>
          <w:ilvl w:val="0"/>
          <w:numId w:val="2"/>
        </w:numPr>
        <w:bidi/>
        <w:spacing w:after="80" w:line="320"/>
        <w:jc w:val="right"/>
      </w:pPr>
      <w:r>
        <w:rPr>
          <w:rFonts w:ascii="Arial" w:cs="Arial" w:eastAsia="Arial" w:hAnsi="Arial"/>
          <w:sz w:val="24"/>
          <w:szCs w:val="24"/>
          <w:rtl/>
        </w:rPr>
        <w:t xml:space="preserve">تقييم المخزون بطرق متعددة: FIFO، LIFO، المتوسط المرجح</w:t>
      </w:r>
    </w:p>
    <w:p>
      <w:pPr>
        <w:pStyle w:val="ListParagraph"/>
        <w:numPr>
          <w:ilvl w:val="0"/>
          <w:numId w:val="2"/>
        </w:numPr>
        <w:bidi/>
        <w:spacing w:after="80" w:line="320"/>
        <w:jc w:val="right"/>
      </w:pPr>
      <w:r>
        <w:rPr>
          <w:rFonts w:ascii="Arial" w:cs="Arial" w:eastAsia="Arial" w:hAnsi="Arial"/>
          <w:sz w:val="24"/>
          <w:szCs w:val="24"/>
          <w:rtl/>
        </w:rPr>
        <w:t xml:space="preserve">تحديث قيمة المخزون تلقائياً مع تغيّر أسعار الذهب</w:t>
      </w:r>
    </w:p>
    <w:p>
      <w:pPr>
        <w:pStyle w:val="Heading3"/>
        <w:bidi/>
        <w:spacing w:after="120" w:before="220"/>
        <w:jc w:val="right"/>
      </w:pPr>
      <w:r>
        <w:rPr>
          <w:rFonts w:ascii="Arial" w:cs="Arial" w:eastAsia="Arial" w:hAnsi="Arial"/>
          <w:b/>
          <w:bCs/>
          <w:color w:val="5B9BD5"/>
          <w:sz w:val="26"/>
          <w:szCs w:val="26"/>
          <w:rtl/>
        </w:rPr>
        <w:t xml:space="preserve">الشاشات المطلوبة في هذه الوحدة</w:t>
      </w:r>
    </w:p>
    <w:p>
      <w:pPr>
        <w:pStyle w:val="ListParagraph"/>
        <w:numPr>
          <w:ilvl w:val="0"/>
          <w:numId w:val="3"/>
        </w:numPr>
        <w:bidi/>
        <w:spacing w:after="80" w:line="320"/>
        <w:jc w:val="right"/>
      </w:pPr>
      <w:r>
        <w:rPr>
          <w:rFonts w:ascii="Arial" w:cs="Arial" w:eastAsia="Arial" w:hAnsi="Arial"/>
          <w:sz w:val="24"/>
          <w:szCs w:val="24"/>
          <w:rtl/>
        </w:rPr>
        <w:t xml:space="preserve">شاشة إضافة/تعديل منتج (Product Form) بحقول مفصلة للذهب والأحجار</w:t>
      </w:r>
    </w:p>
    <w:p>
      <w:pPr>
        <w:pStyle w:val="ListParagraph"/>
        <w:numPr>
          <w:ilvl w:val="0"/>
          <w:numId w:val="3"/>
        </w:numPr>
        <w:bidi/>
        <w:spacing w:after="80" w:line="320"/>
        <w:jc w:val="right"/>
      </w:pPr>
      <w:r>
        <w:rPr>
          <w:rFonts w:ascii="Arial" w:cs="Arial" w:eastAsia="Arial" w:hAnsi="Arial"/>
          <w:sz w:val="24"/>
          <w:szCs w:val="24"/>
          <w:rtl/>
        </w:rPr>
        <w:t xml:space="preserve">شاشة قائمة المنتجات مع فلاتر متقدمة (Product List)</w:t>
      </w:r>
    </w:p>
    <w:p>
      <w:pPr>
        <w:pStyle w:val="ListParagraph"/>
        <w:numPr>
          <w:ilvl w:val="0"/>
          <w:numId w:val="3"/>
        </w:numPr>
        <w:bidi/>
        <w:spacing w:after="80" w:line="320"/>
        <w:jc w:val="right"/>
      </w:pPr>
      <w:r>
        <w:rPr>
          <w:rFonts w:ascii="Arial" w:cs="Arial" w:eastAsia="Arial" w:hAnsi="Arial"/>
          <w:sz w:val="24"/>
          <w:szCs w:val="24"/>
          <w:rtl/>
        </w:rPr>
        <w:t xml:space="preserve">شاشة تفاصيل المنتج مع الصور والتاريخ (Product Detail)</w:t>
      </w:r>
    </w:p>
    <w:p>
      <w:pPr>
        <w:pStyle w:val="ListParagraph"/>
        <w:numPr>
          <w:ilvl w:val="0"/>
          <w:numId w:val="3"/>
        </w:numPr>
        <w:bidi/>
        <w:spacing w:after="80" w:line="320"/>
        <w:jc w:val="right"/>
      </w:pPr>
      <w:r>
        <w:rPr>
          <w:rFonts w:ascii="Arial" w:cs="Arial" w:eastAsia="Arial" w:hAnsi="Arial"/>
          <w:sz w:val="24"/>
          <w:szCs w:val="24"/>
          <w:rtl/>
        </w:rPr>
        <w:t xml:space="preserve">شاشة جرد المخزون (Stock Take) مع دعم قارئ الباركود</w:t>
      </w:r>
    </w:p>
    <w:p>
      <w:pPr>
        <w:pStyle w:val="ListParagraph"/>
        <w:numPr>
          <w:ilvl w:val="0"/>
          <w:numId w:val="3"/>
        </w:numPr>
        <w:bidi/>
        <w:spacing w:after="80" w:line="320"/>
        <w:jc w:val="right"/>
      </w:pPr>
      <w:r>
        <w:rPr>
          <w:rFonts w:ascii="Arial" w:cs="Arial" w:eastAsia="Arial" w:hAnsi="Arial"/>
          <w:sz w:val="24"/>
          <w:szCs w:val="24"/>
          <w:rtl/>
        </w:rPr>
        <w:t xml:space="preserve">شاشة حركات المخزون (Stock Movements)</w:t>
      </w:r>
    </w:p>
    <w:p>
      <w:pPr>
        <w:pStyle w:val="ListParagraph"/>
        <w:numPr>
          <w:ilvl w:val="0"/>
          <w:numId w:val="3"/>
        </w:numPr>
        <w:bidi/>
        <w:spacing w:after="80" w:line="320"/>
        <w:jc w:val="right"/>
      </w:pPr>
      <w:r>
        <w:rPr>
          <w:rFonts w:ascii="Arial" w:cs="Arial" w:eastAsia="Arial" w:hAnsi="Arial"/>
          <w:sz w:val="24"/>
          <w:szCs w:val="24"/>
          <w:rtl/>
        </w:rPr>
        <w:t xml:space="preserve">شاشة تحويل بين الفروع (Stock Transfer)</w:t>
      </w:r>
    </w:p>
    <w:p>
      <w:pPr>
        <w:pStyle w:val="ListParagraph"/>
        <w:numPr>
          <w:ilvl w:val="0"/>
          <w:numId w:val="3"/>
        </w:numPr>
        <w:bidi/>
        <w:spacing w:after="80" w:line="320"/>
        <w:jc w:val="right"/>
      </w:pPr>
      <w:r>
        <w:rPr>
          <w:rFonts w:ascii="Arial" w:cs="Arial" w:eastAsia="Arial" w:hAnsi="Arial"/>
          <w:sz w:val="24"/>
          <w:szCs w:val="24"/>
          <w:rtl/>
        </w:rPr>
        <w:t xml:space="preserve">شاشة طباعة الباركود والملصقات (Label Printing)</w:t>
      </w:r>
    </w:p>
    <w:p>
      <w:pPr>
        <w:pStyle w:val="ListParagraph"/>
        <w:numPr>
          <w:ilvl w:val="0"/>
          <w:numId w:val="3"/>
        </w:numPr>
        <w:bidi/>
        <w:spacing w:after="80" w:line="320"/>
        <w:jc w:val="right"/>
      </w:pPr>
      <w:r>
        <w:rPr>
          <w:rFonts w:ascii="Arial" w:cs="Arial" w:eastAsia="Arial" w:hAnsi="Arial"/>
          <w:sz w:val="24"/>
          <w:szCs w:val="24"/>
          <w:rtl/>
        </w:rPr>
        <w:t xml:space="preserve">شاشة سعر الذهب اليومي وإدارته (Gold Rate Management)</w:t>
      </w:r>
    </w:p>
    <w:p>
      <w:pPr>
        <w:pStyle w:val="Heading2"/>
        <w:bidi/>
        <w:spacing w:after="160" w:before="280"/>
        <w:jc w:val="right"/>
      </w:pPr>
      <w:r>
        <w:rPr>
          <w:rFonts w:ascii="Arial" w:cs="Arial" w:eastAsia="Arial" w:hAnsi="Arial"/>
          <w:b/>
          <w:bCs/>
          <w:color w:val="2E75B6"/>
          <w:sz w:val="30"/>
          <w:szCs w:val="30"/>
          <w:rtl/>
        </w:rPr>
        <w:t xml:space="preserve">3.2 وحدة نقاط البيع والفواتير (POS)</w:t>
      </w:r>
    </w:p>
    <w:p>
      <w:pPr>
        <w:bidi/>
        <w:spacing w:after="120" w:line="340"/>
        <w:jc w:val="right"/>
      </w:pPr>
      <w:r>
        <w:rPr>
          <w:rFonts w:ascii="Arial" w:cs="Arial" w:eastAsia="Arial" w:hAnsi="Arial"/>
          <w:b w:val="false"/>
          <w:bCs w:val="false"/>
          <w:color w:val="000000"/>
          <w:sz w:val="24"/>
          <w:szCs w:val="24"/>
          <w:rtl/>
        </w:rPr>
        <w:t xml:space="preserve">وحدة نقطة البيع هي الواجهة الأمامية للموظفين في المتجر، ويجب أن تكون سريعة جداً وسهلة الاستخدام لأن البيع في محلات المجوهرات يحدث وجهاً لوجه مع العميل.</w:t>
      </w:r>
    </w:p>
    <w:p>
      <w:pPr>
        <w:pStyle w:val="Heading3"/>
        <w:bidi/>
        <w:spacing w:after="120" w:before="220"/>
        <w:jc w:val="right"/>
      </w:pPr>
      <w:r>
        <w:rPr>
          <w:rFonts w:ascii="Arial" w:cs="Arial" w:eastAsia="Arial" w:hAnsi="Arial"/>
          <w:b/>
          <w:bCs/>
          <w:color w:val="5B9BD5"/>
          <w:sz w:val="26"/>
          <w:szCs w:val="26"/>
          <w:rtl/>
        </w:rPr>
        <w:t xml:space="preserve">الميزات الأساسية</w:t>
      </w:r>
    </w:p>
    <w:p>
      <w:pPr>
        <w:pStyle w:val="ListParagraph"/>
        <w:numPr>
          <w:ilvl w:val="0"/>
          <w:numId w:val="2"/>
        </w:numPr>
        <w:bidi/>
        <w:spacing w:after="80" w:line="320"/>
        <w:jc w:val="right"/>
      </w:pPr>
      <w:r>
        <w:rPr>
          <w:rFonts w:ascii="Arial" w:cs="Arial" w:eastAsia="Arial" w:hAnsi="Arial"/>
          <w:sz w:val="24"/>
          <w:szCs w:val="24"/>
          <w:rtl/>
        </w:rPr>
        <w:t xml:space="preserve">واجهة بيع سريعة تدعم شاشات اللمس</w:t>
      </w:r>
    </w:p>
    <w:p>
      <w:pPr>
        <w:pStyle w:val="ListParagraph"/>
        <w:numPr>
          <w:ilvl w:val="0"/>
          <w:numId w:val="2"/>
        </w:numPr>
        <w:bidi/>
        <w:spacing w:after="80" w:line="320"/>
        <w:jc w:val="right"/>
      </w:pPr>
      <w:r>
        <w:rPr>
          <w:rFonts w:ascii="Arial" w:cs="Arial" w:eastAsia="Arial" w:hAnsi="Arial"/>
          <w:sz w:val="24"/>
          <w:szCs w:val="24"/>
          <w:rtl/>
        </w:rPr>
        <w:t xml:space="preserve">قراءة الباركود/RFID لإضافة المنتج للفاتورة فوراً</w:t>
      </w:r>
    </w:p>
    <w:p>
      <w:pPr>
        <w:pStyle w:val="ListParagraph"/>
        <w:numPr>
          <w:ilvl w:val="0"/>
          <w:numId w:val="2"/>
        </w:numPr>
        <w:bidi/>
        <w:spacing w:after="80" w:line="320"/>
        <w:jc w:val="right"/>
      </w:pPr>
      <w:r>
        <w:rPr>
          <w:rFonts w:ascii="Arial" w:cs="Arial" w:eastAsia="Arial" w:hAnsi="Arial"/>
          <w:sz w:val="24"/>
          <w:szCs w:val="24"/>
          <w:rtl/>
        </w:rPr>
        <w:t xml:space="preserve">حساب السعر تلقائياً: (وزن الذهب × سعر الذهب لكل جرام) + (وزن الأحجار × سعر الأحجار) + أجرة الصياغة + الضريبة</w:t>
      </w:r>
    </w:p>
    <w:p>
      <w:pPr>
        <w:pStyle w:val="ListParagraph"/>
        <w:numPr>
          <w:ilvl w:val="0"/>
          <w:numId w:val="2"/>
        </w:numPr>
        <w:bidi/>
        <w:spacing w:after="80" w:line="320"/>
        <w:jc w:val="right"/>
      </w:pPr>
      <w:r>
        <w:rPr>
          <w:rFonts w:ascii="Arial" w:cs="Arial" w:eastAsia="Arial" w:hAnsi="Arial"/>
          <w:sz w:val="24"/>
          <w:szCs w:val="24"/>
          <w:rtl/>
        </w:rPr>
        <w:t xml:space="preserve">دعم طرق دفع متعددة في الفاتورة الواحدة: نقدي، بطاقة، تحويل، شيك، نقاط ولاء</w:t>
      </w:r>
    </w:p>
    <w:p>
      <w:pPr>
        <w:pStyle w:val="ListParagraph"/>
        <w:numPr>
          <w:ilvl w:val="0"/>
          <w:numId w:val="2"/>
        </w:numPr>
        <w:bidi/>
        <w:spacing w:after="80" w:line="320"/>
        <w:jc w:val="right"/>
      </w:pPr>
      <w:r>
        <w:rPr>
          <w:rFonts w:ascii="Arial" w:cs="Arial" w:eastAsia="Arial" w:hAnsi="Arial"/>
          <w:sz w:val="24"/>
          <w:szCs w:val="24"/>
          <w:rtl/>
        </w:rPr>
        <w:t xml:space="preserve">بيع الذهب القديم (Old Gold Exchange) كخصم من قيمة الفاتورة</w:t>
      </w:r>
    </w:p>
    <w:p>
      <w:pPr>
        <w:pStyle w:val="ListParagraph"/>
        <w:numPr>
          <w:ilvl w:val="0"/>
          <w:numId w:val="2"/>
        </w:numPr>
        <w:bidi/>
        <w:spacing w:after="80" w:line="320"/>
        <w:jc w:val="right"/>
      </w:pPr>
      <w:r>
        <w:rPr>
          <w:rFonts w:ascii="Arial" w:cs="Arial" w:eastAsia="Arial" w:hAnsi="Arial"/>
          <w:sz w:val="24"/>
          <w:szCs w:val="24"/>
          <w:rtl/>
        </w:rPr>
        <w:t xml:space="preserve">فواتير ضريبية متوافقة مع متطلبات VAT في دول الخليج</w:t>
      </w:r>
    </w:p>
    <w:p>
      <w:pPr>
        <w:pStyle w:val="ListParagraph"/>
        <w:numPr>
          <w:ilvl w:val="0"/>
          <w:numId w:val="2"/>
        </w:numPr>
        <w:bidi/>
        <w:spacing w:after="80" w:line="320"/>
        <w:jc w:val="right"/>
      </w:pPr>
      <w:r>
        <w:rPr>
          <w:rFonts w:ascii="Arial" w:cs="Arial" w:eastAsia="Arial" w:hAnsi="Arial"/>
          <w:sz w:val="24"/>
          <w:szCs w:val="24"/>
          <w:rtl/>
        </w:rPr>
        <w:t xml:space="preserve">الطلبات الخاصة (Custom Orders) مع تتبع المبالغ المدفوعة مقدماً</w:t>
      </w:r>
    </w:p>
    <w:p>
      <w:pPr>
        <w:pStyle w:val="ListParagraph"/>
        <w:numPr>
          <w:ilvl w:val="0"/>
          <w:numId w:val="2"/>
        </w:numPr>
        <w:bidi/>
        <w:spacing w:after="80" w:line="320"/>
        <w:jc w:val="right"/>
      </w:pPr>
      <w:r>
        <w:rPr>
          <w:rFonts w:ascii="Arial" w:cs="Arial" w:eastAsia="Arial" w:hAnsi="Arial"/>
          <w:sz w:val="24"/>
          <w:szCs w:val="24"/>
          <w:rtl/>
        </w:rPr>
        <w:t xml:space="preserve">نظام Layaway (الدفع بالتقسيط مع احتجاز القطعة)</w:t>
      </w:r>
    </w:p>
    <w:p>
      <w:pPr>
        <w:pStyle w:val="ListParagraph"/>
        <w:numPr>
          <w:ilvl w:val="0"/>
          <w:numId w:val="2"/>
        </w:numPr>
        <w:bidi/>
        <w:spacing w:after="80" w:line="320"/>
        <w:jc w:val="right"/>
      </w:pPr>
      <w:r>
        <w:rPr>
          <w:rFonts w:ascii="Arial" w:cs="Arial" w:eastAsia="Arial" w:hAnsi="Arial"/>
          <w:sz w:val="24"/>
          <w:szCs w:val="24"/>
          <w:rtl/>
        </w:rPr>
        <w:t xml:space="preserve">المرتجعات والاستبدال مع تتبع الأسباب</w:t>
      </w:r>
    </w:p>
    <w:p>
      <w:pPr>
        <w:pStyle w:val="ListParagraph"/>
        <w:numPr>
          <w:ilvl w:val="0"/>
          <w:numId w:val="2"/>
        </w:numPr>
        <w:bidi/>
        <w:spacing w:after="80" w:line="320"/>
        <w:jc w:val="right"/>
      </w:pPr>
      <w:r>
        <w:rPr>
          <w:rFonts w:ascii="Arial" w:cs="Arial" w:eastAsia="Arial" w:hAnsi="Arial"/>
          <w:sz w:val="24"/>
          <w:szCs w:val="24"/>
          <w:rtl/>
        </w:rPr>
        <w:t xml:space="preserve">خصومات متعددة: على الأجرة، على المعدن، خصم نسبي، خصم مقطوع</w:t>
      </w:r>
    </w:p>
    <w:p>
      <w:pPr>
        <w:pStyle w:val="ListParagraph"/>
        <w:numPr>
          <w:ilvl w:val="0"/>
          <w:numId w:val="2"/>
        </w:numPr>
        <w:bidi/>
        <w:spacing w:after="80" w:line="320"/>
        <w:jc w:val="right"/>
      </w:pPr>
      <w:r>
        <w:rPr>
          <w:rFonts w:ascii="Arial" w:cs="Arial" w:eastAsia="Arial" w:hAnsi="Arial"/>
          <w:sz w:val="24"/>
          <w:szCs w:val="24"/>
          <w:rtl/>
        </w:rPr>
        <w:t xml:space="preserve">عرض هامش الربح للموظف على كل قطعة (حسب الصلاحيات)</w:t>
      </w:r>
    </w:p>
    <w:p>
      <w:pPr>
        <w:pStyle w:val="ListParagraph"/>
        <w:numPr>
          <w:ilvl w:val="0"/>
          <w:numId w:val="2"/>
        </w:numPr>
        <w:bidi/>
        <w:spacing w:after="80" w:line="320"/>
        <w:jc w:val="right"/>
      </w:pPr>
      <w:r>
        <w:rPr>
          <w:rFonts w:ascii="Arial" w:cs="Arial" w:eastAsia="Arial" w:hAnsi="Arial"/>
          <w:sz w:val="24"/>
          <w:szCs w:val="24"/>
          <w:rtl/>
        </w:rPr>
        <w:t xml:space="preserve">طباعة الفاتورة على طابعة حرارية أو A4</w:t>
      </w:r>
    </w:p>
    <w:p>
      <w:pPr>
        <w:pStyle w:val="ListParagraph"/>
        <w:numPr>
          <w:ilvl w:val="0"/>
          <w:numId w:val="2"/>
        </w:numPr>
        <w:bidi/>
        <w:spacing w:after="80" w:line="320"/>
        <w:jc w:val="right"/>
      </w:pPr>
      <w:r>
        <w:rPr>
          <w:rFonts w:ascii="Arial" w:cs="Arial" w:eastAsia="Arial" w:hAnsi="Arial"/>
          <w:sz w:val="24"/>
          <w:szCs w:val="24"/>
          <w:rtl/>
        </w:rPr>
        <w:t xml:space="preserve">دعم العمل بدون إنترنت (Offline Mode) مع مزامنة لاحقة</w:t>
      </w:r>
    </w:p>
    <w:p>
      <w:pPr>
        <w:pStyle w:val="Heading3"/>
        <w:bidi/>
        <w:spacing w:after="120" w:before="220"/>
        <w:jc w:val="right"/>
      </w:pPr>
      <w:r>
        <w:rPr>
          <w:rFonts w:ascii="Arial" w:cs="Arial" w:eastAsia="Arial" w:hAnsi="Arial"/>
          <w:b/>
          <w:bCs/>
          <w:color w:val="5B9BD5"/>
          <w:sz w:val="26"/>
          <w:szCs w:val="26"/>
          <w:rtl/>
        </w:rPr>
        <w:t xml:space="preserve">الشاشات المطلوبة</w:t>
      </w:r>
    </w:p>
    <w:p>
      <w:pPr>
        <w:pStyle w:val="ListParagraph"/>
        <w:numPr>
          <w:ilvl w:val="0"/>
          <w:numId w:val="3"/>
        </w:numPr>
        <w:bidi/>
        <w:spacing w:after="80" w:line="320"/>
        <w:jc w:val="right"/>
      </w:pPr>
      <w:r>
        <w:rPr>
          <w:rFonts w:ascii="Arial" w:cs="Arial" w:eastAsia="Arial" w:hAnsi="Arial"/>
          <w:sz w:val="24"/>
          <w:szCs w:val="24"/>
          <w:rtl/>
        </w:rPr>
        <w:t xml:space="preserve">شاشة البيع الرئيسية (POS Terminal)</w:t>
      </w:r>
    </w:p>
    <w:p>
      <w:pPr>
        <w:pStyle w:val="ListParagraph"/>
        <w:numPr>
          <w:ilvl w:val="0"/>
          <w:numId w:val="3"/>
        </w:numPr>
        <w:bidi/>
        <w:spacing w:after="80" w:line="320"/>
        <w:jc w:val="right"/>
      </w:pPr>
      <w:r>
        <w:rPr>
          <w:rFonts w:ascii="Arial" w:cs="Arial" w:eastAsia="Arial" w:hAnsi="Arial"/>
          <w:sz w:val="24"/>
          <w:szCs w:val="24"/>
          <w:rtl/>
        </w:rPr>
        <w:t xml:space="preserve">شاشة الدفع والتحاسب (Checkout/Payment)</w:t>
      </w:r>
    </w:p>
    <w:p>
      <w:pPr>
        <w:pStyle w:val="ListParagraph"/>
        <w:numPr>
          <w:ilvl w:val="0"/>
          <w:numId w:val="3"/>
        </w:numPr>
        <w:bidi/>
        <w:spacing w:after="80" w:line="320"/>
        <w:jc w:val="right"/>
      </w:pPr>
      <w:r>
        <w:rPr>
          <w:rFonts w:ascii="Arial" w:cs="Arial" w:eastAsia="Arial" w:hAnsi="Arial"/>
          <w:sz w:val="24"/>
          <w:szCs w:val="24"/>
          <w:rtl/>
        </w:rPr>
        <w:t xml:space="preserve">شاشة قائمة الفواتير اليومية (Daily Invoices)</w:t>
      </w:r>
    </w:p>
    <w:p>
      <w:pPr>
        <w:pStyle w:val="ListParagraph"/>
        <w:numPr>
          <w:ilvl w:val="0"/>
          <w:numId w:val="3"/>
        </w:numPr>
        <w:bidi/>
        <w:spacing w:after="80" w:line="320"/>
        <w:jc w:val="right"/>
      </w:pPr>
      <w:r>
        <w:rPr>
          <w:rFonts w:ascii="Arial" w:cs="Arial" w:eastAsia="Arial" w:hAnsi="Arial"/>
          <w:sz w:val="24"/>
          <w:szCs w:val="24"/>
          <w:rtl/>
        </w:rPr>
        <w:t xml:space="preserve">شاشة المرتجعات والاستبدال (Returns)</w:t>
      </w:r>
    </w:p>
    <w:p>
      <w:pPr>
        <w:pStyle w:val="ListParagraph"/>
        <w:numPr>
          <w:ilvl w:val="0"/>
          <w:numId w:val="3"/>
        </w:numPr>
        <w:bidi/>
        <w:spacing w:after="80" w:line="320"/>
        <w:jc w:val="right"/>
      </w:pPr>
      <w:r>
        <w:rPr>
          <w:rFonts w:ascii="Arial" w:cs="Arial" w:eastAsia="Arial" w:hAnsi="Arial"/>
          <w:sz w:val="24"/>
          <w:szCs w:val="24"/>
          <w:rtl/>
        </w:rPr>
        <w:t xml:space="preserve">شاشة الطلبات الخاصة (Custom Orders)</w:t>
      </w:r>
    </w:p>
    <w:p>
      <w:pPr>
        <w:pStyle w:val="ListParagraph"/>
        <w:numPr>
          <w:ilvl w:val="0"/>
          <w:numId w:val="3"/>
        </w:numPr>
        <w:bidi/>
        <w:spacing w:after="80" w:line="320"/>
        <w:jc w:val="right"/>
      </w:pPr>
      <w:r>
        <w:rPr>
          <w:rFonts w:ascii="Arial" w:cs="Arial" w:eastAsia="Arial" w:hAnsi="Arial"/>
          <w:sz w:val="24"/>
          <w:szCs w:val="24"/>
          <w:rtl/>
        </w:rPr>
        <w:t xml:space="preserve">شاشة فتح/إقفال الكاش (Cash Open/Close)</w:t>
      </w:r>
    </w:p>
    <w:p>
      <w:pPr>
        <w:pStyle w:val="ListParagraph"/>
        <w:numPr>
          <w:ilvl w:val="0"/>
          <w:numId w:val="3"/>
        </w:numPr>
        <w:bidi/>
        <w:spacing w:after="80" w:line="320"/>
        <w:jc w:val="right"/>
      </w:pPr>
      <w:r>
        <w:rPr>
          <w:rFonts w:ascii="Arial" w:cs="Arial" w:eastAsia="Arial" w:hAnsi="Arial"/>
          <w:sz w:val="24"/>
          <w:szCs w:val="24"/>
          <w:rtl/>
        </w:rPr>
        <w:t xml:space="preserve">شاشة معاينة الفاتورة قبل الطباعة</w:t>
      </w:r>
    </w:p>
    <w:p>
      <w:pPr>
        <w:pStyle w:val="Heading2"/>
        <w:bidi/>
        <w:spacing w:after="160" w:before="280"/>
        <w:jc w:val="right"/>
      </w:pPr>
      <w:r>
        <w:rPr>
          <w:rFonts w:ascii="Arial" w:cs="Arial" w:eastAsia="Arial" w:hAnsi="Arial"/>
          <w:b/>
          <w:bCs/>
          <w:color w:val="2E75B6"/>
          <w:sz w:val="30"/>
          <w:szCs w:val="30"/>
          <w:rtl/>
        </w:rPr>
        <w:t xml:space="preserve">3.3 وحدة إدارة العلاقات مع العملاء والموردين (CRM)</w:t>
      </w:r>
    </w:p>
    <w:p>
      <w:pPr>
        <w:pStyle w:val="Heading3"/>
        <w:bidi/>
        <w:spacing w:after="120" w:before="220"/>
        <w:jc w:val="right"/>
      </w:pPr>
      <w:r>
        <w:rPr>
          <w:rFonts w:ascii="Arial" w:cs="Arial" w:eastAsia="Arial" w:hAnsi="Arial"/>
          <w:b/>
          <w:bCs/>
          <w:color w:val="5B9BD5"/>
          <w:sz w:val="26"/>
          <w:szCs w:val="26"/>
          <w:rtl/>
        </w:rPr>
        <w:t xml:space="preserve">إدارة العملاء</w:t>
      </w:r>
    </w:p>
    <w:p>
      <w:pPr>
        <w:pStyle w:val="ListParagraph"/>
        <w:numPr>
          <w:ilvl w:val="0"/>
          <w:numId w:val="2"/>
        </w:numPr>
        <w:bidi/>
        <w:spacing w:after="80" w:line="320"/>
        <w:jc w:val="right"/>
      </w:pPr>
      <w:r>
        <w:rPr>
          <w:rFonts w:ascii="Arial" w:cs="Arial" w:eastAsia="Arial" w:hAnsi="Arial"/>
          <w:sz w:val="24"/>
          <w:szCs w:val="24"/>
          <w:rtl/>
        </w:rPr>
        <w:t xml:space="preserve">ملف عميل شامل: البيانات الأساسية، صور بطاقة الهوية، تاريخ المعاملات</w:t>
      </w:r>
    </w:p>
    <w:p>
      <w:pPr>
        <w:pStyle w:val="ListParagraph"/>
        <w:numPr>
          <w:ilvl w:val="0"/>
          <w:numId w:val="2"/>
        </w:numPr>
        <w:bidi/>
        <w:spacing w:after="80" w:line="320"/>
        <w:jc w:val="right"/>
      </w:pPr>
      <w:r>
        <w:rPr>
          <w:rFonts w:ascii="Arial" w:cs="Arial" w:eastAsia="Arial" w:hAnsi="Arial"/>
          <w:sz w:val="24"/>
          <w:szCs w:val="24"/>
          <w:rtl/>
        </w:rPr>
        <w:t xml:space="preserve">تتبع المشتريات السابقة وتفضيلات العميل</w:t>
      </w:r>
    </w:p>
    <w:p>
      <w:pPr>
        <w:pStyle w:val="ListParagraph"/>
        <w:numPr>
          <w:ilvl w:val="0"/>
          <w:numId w:val="2"/>
        </w:numPr>
        <w:bidi/>
        <w:spacing w:after="80" w:line="320"/>
        <w:jc w:val="right"/>
      </w:pPr>
      <w:r>
        <w:rPr>
          <w:rFonts w:ascii="Arial" w:cs="Arial" w:eastAsia="Arial" w:hAnsi="Arial"/>
          <w:sz w:val="24"/>
          <w:szCs w:val="24"/>
          <w:rtl/>
        </w:rPr>
        <w:t xml:space="preserve">برامج الولاء ونقاط المكافآت</w:t>
      </w:r>
    </w:p>
    <w:p>
      <w:pPr>
        <w:pStyle w:val="ListParagraph"/>
        <w:numPr>
          <w:ilvl w:val="0"/>
          <w:numId w:val="2"/>
        </w:numPr>
        <w:bidi/>
        <w:spacing w:after="80" w:line="320"/>
        <w:jc w:val="right"/>
      </w:pPr>
      <w:r>
        <w:rPr>
          <w:rFonts w:ascii="Arial" w:cs="Arial" w:eastAsia="Arial" w:hAnsi="Arial"/>
          <w:sz w:val="24"/>
          <w:szCs w:val="24"/>
          <w:rtl/>
        </w:rPr>
        <w:t xml:space="preserve">تنبيهات المناسبات (أعياد الميلاد، ذكرى الزواج) لإرسال عروض</w:t>
      </w:r>
    </w:p>
    <w:p>
      <w:pPr>
        <w:pStyle w:val="ListParagraph"/>
        <w:numPr>
          <w:ilvl w:val="0"/>
          <w:numId w:val="2"/>
        </w:numPr>
        <w:bidi/>
        <w:spacing w:after="80" w:line="320"/>
        <w:jc w:val="right"/>
      </w:pPr>
      <w:r>
        <w:rPr>
          <w:rFonts w:ascii="Arial" w:cs="Arial" w:eastAsia="Arial" w:hAnsi="Arial"/>
          <w:sz w:val="24"/>
          <w:szCs w:val="24"/>
          <w:rtl/>
        </w:rPr>
        <w:t xml:space="preserve">إدارة المديونيات والآجلة (Account Receivables)</w:t>
      </w:r>
    </w:p>
    <w:p>
      <w:pPr>
        <w:pStyle w:val="ListParagraph"/>
        <w:numPr>
          <w:ilvl w:val="0"/>
          <w:numId w:val="2"/>
        </w:numPr>
        <w:bidi/>
        <w:spacing w:after="80" w:line="320"/>
        <w:jc w:val="right"/>
      </w:pPr>
      <w:r>
        <w:rPr>
          <w:rFonts w:ascii="Arial" w:cs="Arial" w:eastAsia="Arial" w:hAnsi="Arial"/>
          <w:sz w:val="24"/>
          <w:szCs w:val="24"/>
          <w:rtl/>
        </w:rPr>
        <w:t xml:space="preserve">حملات تسويق موجّهة عبر SMS وواتساب وإيميل</w:t>
      </w:r>
    </w:p>
    <w:p>
      <w:pPr>
        <w:pStyle w:val="ListParagraph"/>
        <w:numPr>
          <w:ilvl w:val="0"/>
          <w:numId w:val="2"/>
        </w:numPr>
        <w:bidi/>
        <w:spacing w:after="80" w:line="320"/>
        <w:jc w:val="right"/>
      </w:pPr>
      <w:r>
        <w:rPr>
          <w:rFonts w:ascii="Arial" w:cs="Arial" w:eastAsia="Arial" w:hAnsi="Arial"/>
          <w:sz w:val="24"/>
          <w:szCs w:val="24"/>
          <w:rtl/>
        </w:rPr>
        <w:t xml:space="preserve">تقسيم العملاء (Segmentation) حسب قيمة المشتريات</w:t>
      </w:r>
    </w:p>
    <w:p>
      <w:pPr>
        <w:pStyle w:val="Heading3"/>
        <w:bidi/>
        <w:spacing w:after="120" w:before="220"/>
        <w:jc w:val="right"/>
      </w:pPr>
      <w:r>
        <w:rPr>
          <w:rFonts w:ascii="Arial" w:cs="Arial" w:eastAsia="Arial" w:hAnsi="Arial"/>
          <w:b/>
          <w:bCs/>
          <w:color w:val="5B9BD5"/>
          <w:sz w:val="26"/>
          <w:szCs w:val="26"/>
          <w:rtl/>
        </w:rPr>
        <w:t xml:space="preserve">إدارة الموردين</w:t>
      </w:r>
    </w:p>
    <w:p>
      <w:pPr>
        <w:pStyle w:val="ListParagraph"/>
        <w:numPr>
          <w:ilvl w:val="0"/>
          <w:numId w:val="2"/>
        </w:numPr>
        <w:bidi/>
        <w:spacing w:after="80" w:line="320"/>
        <w:jc w:val="right"/>
      </w:pPr>
      <w:r>
        <w:rPr>
          <w:rFonts w:ascii="Arial" w:cs="Arial" w:eastAsia="Arial" w:hAnsi="Arial"/>
          <w:sz w:val="24"/>
          <w:szCs w:val="24"/>
          <w:rtl/>
        </w:rPr>
        <w:t xml:space="preserve">ملف مورّد شامل مع شروط الدفع</w:t>
      </w:r>
    </w:p>
    <w:p>
      <w:pPr>
        <w:pStyle w:val="ListParagraph"/>
        <w:numPr>
          <w:ilvl w:val="0"/>
          <w:numId w:val="2"/>
        </w:numPr>
        <w:bidi/>
        <w:spacing w:after="80" w:line="320"/>
        <w:jc w:val="right"/>
      </w:pPr>
      <w:r>
        <w:rPr>
          <w:rFonts w:ascii="Arial" w:cs="Arial" w:eastAsia="Arial" w:hAnsi="Arial"/>
          <w:sz w:val="24"/>
          <w:szCs w:val="24"/>
          <w:rtl/>
        </w:rPr>
        <w:t xml:space="preserve">طلبات الشراء (Purchase Orders) مع سير عمل اعتماد</w:t>
      </w:r>
    </w:p>
    <w:p>
      <w:pPr>
        <w:pStyle w:val="ListParagraph"/>
        <w:numPr>
          <w:ilvl w:val="0"/>
          <w:numId w:val="2"/>
        </w:numPr>
        <w:bidi/>
        <w:spacing w:after="80" w:line="320"/>
        <w:jc w:val="right"/>
      </w:pPr>
      <w:r>
        <w:rPr>
          <w:rFonts w:ascii="Arial" w:cs="Arial" w:eastAsia="Arial" w:hAnsi="Arial"/>
          <w:sz w:val="24"/>
          <w:szCs w:val="24"/>
          <w:rtl/>
        </w:rPr>
        <w:t xml:space="preserve">استلام البضاعة وفحصها قبل الإدخال للمخزون</w:t>
      </w:r>
    </w:p>
    <w:p>
      <w:pPr>
        <w:pStyle w:val="ListParagraph"/>
        <w:numPr>
          <w:ilvl w:val="0"/>
          <w:numId w:val="2"/>
        </w:numPr>
        <w:bidi/>
        <w:spacing w:after="80" w:line="320"/>
        <w:jc w:val="right"/>
      </w:pPr>
      <w:r>
        <w:rPr>
          <w:rFonts w:ascii="Arial" w:cs="Arial" w:eastAsia="Arial" w:hAnsi="Arial"/>
          <w:sz w:val="24"/>
          <w:szCs w:val="24"/>
          <w:rtl/>
        </w:rPr>
        <w:t xml:space="preserve">تتبع المديونيات للموردين (Account Payables)</w:t>
      </w:r>
    </w:p>
    <w:p>
      <w:pPr>
        <w:pStyle w:val="ListParagraph"/>
        <w:numPr>
          <w:ilvl w:val="0"/>
          <w:numId w:val="2"/>
        </w:numPr>
        <w:bidi/>
        <w:spacing w:after="80" w:line="320"/>
        <w:jc w:val="right"/>
      </w:pPr>
      <w:r>
        <w:rPr>
          <w:rFonts w:ascii="Arial" w:cs="Arial" w:eastAsia="Arial" w:hAnsi="Arial"/>
          <w:sz w:val="24"/>
          <w:szCs w:val="24"/>
          <w:rtl/>
        </w:rPr>
        <w:t xml:space="preserve">تقييم الموردين حسب الجودة ومواعيد التسليم</w:t>
      </w:r>
    </w:p>
    <w:p>
      <w:pPr>
        <w:pStyle w:val="Heading3"/>
        <w:bidi/>
        <w:spacing w:after="120" w:before="220"/>
        <w:jc w:val="right"/>
      </w:pPr>
      <w:r>
        <w:rPr>
          <w:rFonts w:ascii="Arial" w:cs="Arial" w:eastAsia="Arial" w:hAnsi="Arial"/>
          <w:b/>
          <w:bCs/>
          <w:color w:val="5B9BD5"/>
          <w:sz w:val="26"/>
          <w:szCs w:val="26"/>
          <w:rtl/>
        </w:rPr>
        <w:t xml:space="preserve">الشاشات المطلوبة</w:t>
      </w:r>
    </w:p>
    <w:p>
      <w:pPr>
        <w:pStyle w:val="ListParagraph"/>
        <w:numPr>
          <w:ilvl w:val="0"/>
          <w:numId w:val="3"/>
        </w:numPr>
        <w:bidi/>
        <w:spacing w:after="80" w:line="320"/>
        <w:jc w:val="right"/>
      </w:pPr>
      <w:r>
        <w:rPr>
          <w:rFonts w:ascii="Arial" w:cs="Arial" w:eastAsia="Arial" w:hAnsi="Arial"/>
          <w:sz w:val="24"/>
          <w:szCs w:val="24"/>
          <w:rtl/>
        </w:rPr>
        <w:t xml:space="preserve">قائمة العملاء مع البحث المتقدم</w:t>
      </w:r>
    </w:p>
    <w:p>
      <w:pPr>
        <w:pStyle w:val="ListParagraph"/>
        <w:numPr>
          <w:ilvl w:val="0"/>
          <w:numId w:val="3"/>
        </w:numPr>
        <w:bidi/>
        <w:spacing w:after="80" w:line="320"/>
        <w:jc w:val="right"/>
      </w:pPr>
      <w:r>
        <w:rPr>
          <w:rFonts w:ascii="Arial" w:cs="Arial" w:eastAsia="Arial" w:hAnsi="Arial"/>
          <w:sz w:val="24"/>
          <w:szCs w:val="24"/>
          <w:rtl/>
        </w:rPr>
        <w:t xml:space="preserve">ملف العميل التفصيلي مع تاريخ المعاملات</w:t>
      </w:r>
    </w:p>
    <w:p>
      <w:pPr>
        <w:pStyle w:val="ListParagraph"/>
        <w:numPr>
          <w:ilvl w:val="0"/>
          <w:numId w:val="3"/>
        </w:numPr>
        <w:bidi/>
        <w:spacing w:after="80" w:line="320"/>
        <w:jc w:val="right"/>
      </w:pPr>
      <w:r>
        <w:rPr>
          <w:rFonts w:ascii="Arial" w:cs="Arial" w:eastAsia="Arial" w:hAnsi="Arial"/>
          <w:sz w:val="24"/>
          <w:szCs w:val="24"/>
          <w:rtl/>
        </w:rPr>
        <w:t xml:space="preserve">قائمة المدينين وأعمار الديون (Aging Report)</w:t>
      </w:r>
    </w:p>
    <w:p>
      <w:pPr>
        <w:pStyle w:val="ListParagraph"/>
        <w:numPr>
          <w:ilvl w:val="0"/>
          <w:numId w:val="3"/>
        </w:numPr>
        <w:bidi/>
        <w:spacing w:after="80" w:line="320"/>
        <w:jc w:val="right"/>
      </w:pPr>
      <w:r>
        <w:rPr>
          <w:rFonts w:ascii="Arial" w:cs="Arial" w:eastAsia="Arial" w:hAnsi="Arial"/>
          <w:sz w:val="24"/>
          <w:szCs w:val="24"/>
          <w:rtl/>
        </w:rPr>
        <w:t xml:space="preserve">سجل التواصل مع العميل (Communication Log)</w:t>
      </w:r>
    </w:p>
    <w:p>
      <w:pPr>
        <w:pStyle w:val="ListParagraph"/>
        <w:numPr>
          <w:ilvl w:val="0"/>
          <w:numId w:val="3"/>
        </w:numPr>
        <w:bidi/>
        <w:spacing w:after="80" w:line="320"/>
        <w:jc w:val="right"/>
      </w:pPr>
      <w:r>
        <w:rPr>
          <w:rFonts w:ascii="Arial" w:cs="Arial" w:eastAsia="Arial" w:hAnsi="Arial"/>
          <w:sz w:val="24"/>
          <w:szCs w:val="24"/>
          <w:rtl/>
        </w:rPr>
        <w:t xml:space="preserve">إدارة الحملات التسويقية</w:t>
      </w:r>
    </w:p>
    <w:p>
      <w:pPr>
        <w:pStyle w:val="ListParagraph"/>
        <w:numPr>
          <w:ilvl w:val="0"/>
          <w:numId w:val="3"/>
        </w:numPr>
        <w:bidi/>
        <w:spacing w:after="80" w:line="320"/>
        <w:jc w:val="right"/>
      </w:pPr>
      <w:r>
        <w:rPr>
          <w:rFonts w:ascii="Arial" w:cs="Arial" w:eastAsia="Arial" w:hAnsi="Arial"/>
          <w:sz w:val="24"/>
          <w:szCs w:val="24"/>
          <w:rtl/>
        </w:rPr>
        <w:t xml:space="preserve">قائمة الموردين وأرصدتهم</w:t>
      </w:r>
    </w:p>
    <w:p>
      <w:pPr>
        <w:pStyle w:val="ListParagraph"/>
        <w:numPr>
          <w:ilvl w:val="0"/>
          <w:numId w:val="3"/>
        </w:numPr>
        <w:bidi/>
        <w:spacing w:after="80" w:line="320"/>
        <w:jc w:val="right"/>
      </w:pPr>
      <w:r>
        <w:rPr>
          <w:rFonts w:ascii="Arial" w:cs="Arial" w:eastAsia="Arial" w:hAnsi="Arial"/>
          <w:sz w:val="24"/>
          <w:szCs w:val="24"/>
          <w:rtl/>
        </w:rPr>
        <w:t xml:space="preserve">شاشة طلبات الشراء وموافقاتها</w:t>
      </w:r>
    </w:p>
    <w:p>
      <w:pPr>
        <w:pStyle w:val="Heading2"/>
        <w:bidi/>
        <w:spacing w:after="160" w:before="280"/>
        <w:jc w:val="right"/>
      </w:pPr>
      <w:r>
        <w:rPr>
          <w:rFonts w:ascii="Arial" w:cs="Arial" w:eastAsia="Arial" w:hAnsi="Arial"/>
          <w:b/>
          <w:bCs/>
          <w:color w:val="2E75B6"/>
          <w:sz w:val="30"/>
          <w:szCs w:val="30"/>
          <w:rtl/>
        </w:rPr>
        <w:t xml:space="preserve">3.4 وحدة المحاسبة والتقارير المالية</w:t>
      </w:r>
    </w:p>
    <w:p>
      <w:pPr>
        <w:bidi/>
        <w:spacing w:after="120" w:line="340"/>
        <w:jc w:val="right"/>
      </w:pPr>
      <w:r>
        <w:rPr>
          <w:rFonts w:ascii="Arial" w:cs="Arial" w:eastAsia="Arial" w:hAnsi="Arial"/>
          <w:b w:val="false"/>
          <w:bCs w:val="false"/>
          <w:color w:val="000000"/>
          <w:sz w:val="24"/>
          <w:szCs w:val="24"/>
          <w:rtl/>
        </w:rPr>
        <w:t xml:space="preserve">وحدة المحاسبة هي الأكثر تعقيداً وتخصصاً، لأنها يجب أن تستوعب طبيعة بيع المجوهرات التي تجمع بين بيع سلعة (المعدن) وخدمة (الصياغة) في فاتورة واحدة، مع ضوابط ضريبية مختلفة لكل عنصر.</w:t>
      </w:r>
    </w:p>
    <w:p>
      <w:pPr>
        <w:pStyle w:val="Heading3"/>
        <w:bidi/>
        <w:spacing w:after="120" w:before="220"/>
        <w:jc w:val="right"/>
      </w:pPr>
      <w:r>
        <w:rPr>
          <w:rFonts w:ascii="Arial" w:cs="Arial" w:eastAsia="Arial" w:hAnsi="Arial"/>
          <w:b/>
          <w:bCs/>
          <w:color w:val="5B9BD5"/>
          <w:sz w:val="26"/>
          <w:szCs w:val="26"/>
          <w:rtl/>
        </w:rPr>
        <w:t xml:space="preserve">الميزات الأساسية</w:t>
      </w:r>
    </w:p>
    <w:p>
      <w:pPr>
        <w:pStyle w:val="ListParagraph"/>
        <w:numPr>
          <w:ilvl w:val="0"/>
          <w:numId w:val="2"/>
        </w:numPr>
        <w:bidi/>
        <w:spacing w:after="80" w:line="320"/>
        <w:jc w:val="right"/>
      </w:pPr>
      <w:r>
        <w:rPr>
          <w:rFonts w:ascii="Arial" w:cs="Arial" w:eastAsia="Arial" w:hAnsi="Arial"/>
          <w:sz w:val="24"/>
          <w:szCs w:val="24"/>
          <w:rtl/>
        </w:rPr>
        <w:t xml:space="preserve">شجرة حسابات قابلة للتخصيص (Chart of Accounts)</w:t>
      </w:r>
    </w:p>
    <w:p>
      <w:pPr>
        <w:pStyle w:val="ListParagraph"/>
        <w:numPr>
          <w:ilvl w:val="0"/>
          <w:numId w:val="2"/>
        </w:numPr>
        <w:bidi/>
        <w:spacing w:after="80" w:line="320"/>
        <w:jc w:val="right"/>
      </w:pPr>
      <w:r>
        <w:rPr>
          <w:rFonts w:ascii="Arial" w:cs="Arial" w:eastAsia="Arial" w:hAnsi="Arial"/>
          <w:sz w:val="24"/>
          <w:szCs w:val="24"/>
          <w:rtl/>
        </w:rPr>
        <w:t xml:space="preserve">دفتر اليومية والقيود التلقائية من العمليات (Auto Journal Entries)</w:t>
      </w:r>
    </w:p>
    <w:p>
      <w:pPr>
        <w:pStyle w:val="ListParagraph"/>
        <w:numPr>
          <w:ilvl w:val="0"/>
          <w:numId w:val="2"/>
        </w:numPr>
        <w:bidi/>
        <w:spacing w:after="80" w:line="320"/>
        <w:jc w:val="right"/>
      </w:pPr>
      <w:r>
        <w:rPr>
          <w:rFonts w:ascii="Arial" w:cs="Arial" w:eastAsia="Arial" w:hAnsi="Arial"/>
          <w:sz w:val="24"/>
          <w:szCs w:val="24"/>
          <w:rtl/>
        </w:rPr>
        <w:t xml:space="preserve">دفتر الأستاذ العام لكل حساب</w:t>
      </w:r>
    </w:p>
    <w:p>
      <w:pPr>
        <w:pStyle w:val="ListParagraph"/>
        <w:numPr>
          <w:ilvl w:val="0"/>
          <w:numId w:val="2"/>
        </w:numPr>
        <w:bidi/>
        <w:spacing w:after="80" w:line="320"/>
        <w:jc w:val="right"/>
      </w:pPr>
      <w:r>
        <w:rPr>
          <w:rFonts w:ascii="Arial" w:cs="Arial" w:eastAsia="Arial" w:hAnsi="Arial"/>
          <w:sz w:val="24"/>
          <w:szCs w:val="24"/>
          <w:rtl/>
        </w:rPr>
        <w:t xml:space="preserve">إدارة مراكز التكلفة (Cost Centers) للفروع</w:t>
      </w:r>
    </w:p>
    <w:p>
      <w:pPr>
        <w:pStyle w:val="ListParagraph"/>
        <w:numPr>
          <w:ilvl w:val="0"/>
          <w:numId w:val="2"/>
        </w:numPr>
        <w:bidi/>
        <w:spacing w:after="80" w:line="320"/>
        <w:jc w:val="right"/>
      </w:pPr>
      <w:r>
        <w:rPr>
          <w:rFonts w:ascii="Arial" w:cs="Arial" w:eastAsia="Arial" w:hAnsi="Arial"/>
          <w:sz w:val="24"/>
          <w:szCs w:val="24"/>
          <w:rtl/>
        </w:rPr>
        <w:t xml:space="preserve">حساب تكلفة البضاعة المباعة (COGS) المتقدم يشمل: تكلفة المعدن + الأحجار + الصياغة + النفقات العامة</w:t>
      </w:r>
    </w:p>
    <w:p>
      <w:pPr>
        <w:pStyle w:val="ListParagraph"/>
        <w:numPr>
          <w:ilvl w:val="0"/>
          <w:numId w:val="2"/>
        </w:numPr>
        <w:bidi/>
        <w:spacing w:after="80" w:line="320"/>
        <w:jc w:val="right"/>
      </w:pPr>
      <w:r>
        <w:rPr>
          <w:rFonts w:ascii="Arial" w:cs="Arial" w:eastAsia="Arial" w:hAnsi="Arial"/>
          <w:sz w:val="24"/>
          <w:szCs w:val="24"/>
          <w:rtl/>
        </w:rPr>
        <w:t xml:space="preserve">إدارة VAT بشكل صحيح: الذهب الخام بدون ضريبة، الأجرة عليها ضريبة</w:t>
      </w:r>
    </w:p>
    <w:p>
      <w:pPr>
        <w:pStyle w:val="ListParagraph"/>
        <w:numPr>
          <w:ilvl w:val="0"/>
          <w:numId w:val="2"/>
        </w:numPr>
        <w:bidi/>
        <w:spacing w:after="80" w:line="320"/>
        <w:jc w:val="right"/>
      </w:pPr>
      <w:r>
        <w:rPr>
          <w:rFonts w:ascii="Arial" w:cs="Arial" w:eastAsia="Arial" w:hAnsi="Arial"/>
          <w:sz w:val="24"/>
          <w:szCs w:val="24"/>
          <w:rtl/>
        </w:rPr>
        <w:t xml:space="preserve">التسويات الشهرية والسنوية</w:t>
      </w:r>
    </w:p>
    <w:p>
      <w:pPr>
        <w:pStyle w:val="ListParagraph"/>
        <w:numPr>
          <w:ilvl w:val="0"/>
          <w:numId w:val="2"/>
        </w:numPr>
        <w:bidi/>
        <w:spacing w:after="80" w:line="320"/>
        <w:jc w:val="right"/>
      </w:pPr>
      <w:r>
        <w:rPr>
          <w:rFonts w:ascii="Arial" w:cs="Arial" w:eastAsia="Arial" w:hAnsi="Arial"/>
          <w:sz w:val="24"/>
          <w:szCs w:val="24"/>
          <w:rtl/>
        </w:rPr>
        <w:t xml:space="preserve">إدارة الرواتب والأجور (Payroll)</w:t>
      </w:r>
    </w:p>
    <w:p>
      <w:pPr>
        <w:pStyle w:val="ListParagraph"/>
        <w:numPr>
          <w:ilvl w:val="0"/>
          <w:numId w:val="2"/>
        </w:numPr>
        <w:bidi/>
        <w:spacing w:after="80" w:line="320"/>
        <w:jc w:val="right"/>
      </w:pPr>
      <w:r>
        <w:rPr>
          <w:rFonts w:ascii="Arial" w:cs="Arial" w:eastAsia="Arial" w:hAnsi="Arial"/>
          <w:sz w:val="24"/>
          <w:szCs w:val="24"/>
          <w:rtl/>
        </w:rPr>
        <w:t xml:space="preserve">إدارة الأصول الثابتة والإهلاك</w:t>
      </w:r>
    </w:p>
    <w:p>
      <w:pPr>
        <w:pStyle w:val="ListParagraph"/>
        <w:numPr>
          <w:ilvl w:val="0"/>
          <w:numId w:val="2"/>
        </w:numPr>
        <w:bidi/>
        <w:spacing w:after="80" w:line="320"/>
        <w:jc w:val="right"/>
      </w:pPr>
      <w:r>
        <w:rPr>
          <w:rFonts w:ascii="Arial" w:cs="Arial" w:eastAsia="Arial" w:hAnsi="Arial"/>
          <w:sz w:val="24"/>
          <w:szCs w:val="24"/>
          <w:rtl/>
        </w:rPr>
        <w:t xml:space="preserve">متعدد العملات مع تحديث أسعار الصرف</w:t>
      </w:r>
    </w:p>
    <w:p>
      <w:pPr>
        <w:pStyle w:val="ListParagraph"/>
        <w:numPr>
          <w:ilvl w:val="0"/>
          <w:numId w:val="2"/>
        </w:numPr>
        <w:bidi/>
        <w:spacing w:after="80" w:line="320"/>
        <w:jc w:val="right"/>
      </w:pPr>
      <w:r>
        <w:rPr>
          <w:rFonts w:ascii="Arial" w:cs="Arial" w:eastAsia="Arial" w:hAnsi="Arial"/>
          <w:sz w:val="24"/>
          <w:szCs w:val="24"/>
          <w:rtl/>
        </w:rPr>
        <w:t xml:space="preserve">تكامل مع QuickBooks وأنظمة محاسبية أخرى</w:t>
      </w:r>
    </w:p>
    <w:p>
      <w:pPr>
        <w:pStyle w:val="Heading3"/>
        <w:bidi/>
        <w:spacing w:after="120" w:before="220"/>
        <w:jc w:val="right"/>
      </w:pPr>
      <w:r>
        <w:rPr>
          <w:rFonts w:ascii="Arial" w:cs="Arial" w:eastAsia="Arial" w:hAnsi="Arial"/>
          <w:b/>
          <w:bCs/>
          <w:color w:val="5B9BD5"/>
          <w:sz w:val="26"/>
          <w:szCs w:val="26"/>
          <w:rtl/>
        </w:rPr>
        <w:t xml:space="preserve">التقارير المالية الأساسية</w:t>
      </w:r>
    </w:p>
    <w:p>
      <w:pPr>
        <w:pStyle w:val="ListParagraph"/>
        <w:numPr>
          <w:ilvl w:val="0"/>
          <w:numId w:val="3"/>
        </w:numPr>
        <w:bidi/>
        <w:spacing w:after="80" w:line="320"/>
        <w:jc w:val="right"/>
      </w:pPr>
      <w:r>
        <w:rPr>
          <w:rFonts w:ascii="Arial" w:cs="Arial" w:eastAsia="Arial" w:hAnsi="Arial"/>
          <w:sz w:val="24"/>
          <w:szCs w:val="24"/>
          <w:rtl/>
        </w:rPr>
        <w:t xml:space="preserve">قائمة الدخل (Profit &amp; Loss Statement)</w:t>
      </w:r>
    </w:p>
    <w:p>
      <w:pPr>
        <w:pStyle w:val="ListParagraph"/>
        <w:numPr>
          <w:ilvl w:val="0"/>
          <w:numId w:val="3"/>
        </w:numPr>
        <w:bidi/>
        <w:spacing w:after="80" w:line="320"/>
        <w:jc w:val="right"/>
      </w:pPr>
      <w:r>
        <w:rPr>
          <w:rFonts w:ascii="Arial" w:cs="Arial" w:eastAsia="Arial" w:hAnsi="Arial"/>
          <w:sz w:val="24"/>
          <w:szCs w:val="24"/>
          <w:rtl/>
        </w:rPr>
        <w:t xml:space="preserve">الميزانية العمومية (Balance Sheet)</w:t>
      </w:r>
    </w:p>
    <w:p>
      <w:pPr>
        <w:pStyle w:val="ListParagraph"/>
        <w:numPr>
          <w:ilvl w:val="0"/>
          <w:numId w:val="3"/>
        </w:numPr>
        <w:bidi/>
        <w:spacing w:after="80" w:line="320"/>
        <w:jc w:val="right"/>
      </w:pPr>
      <w:r>
        <w:rPr>
          <w:rFonts w:ascii="Arial" w:cs="Arial" w:eastAsia="Arial" w:hAnsi="Arial"/>
          <w:sz w:val="24"/>
          <w:szCs w:val="24"/>
          <w:rtl/>
        </w:rPr>
        <w:t xml:space="preserve">قائمة التدفقات النقدية (Cash Flow)</w:t>
      </w:r>
    </w:p>
    <w:p>
      <w:pPr>
        <w:pStyle w:val="ListParagraph"/>
        <w:numPr>
          <w:ilvl w:val="0"/>
          <w:numId w:val="3"/>
        </w:numPr>
        <w:bidi/>
        <w:spacing w:after="80" w:line="320"/>
        <w:jc w:val="right"/>
      </w:pPr>
      <w:r>
        <w:rPr>
          <w:rFonts w:ascii="Arial" w:cs="Arial" w:eastAsia="Arial" w:hAnsi="Arial"/>
          <w:sz w:val="24"/>
          <w:szCs w:val="24"/>
          <w:rtl/>
        </w:rPr>
        <w:t xml:space="preserve">ميزان المراجعة (Trial Balance)</w:t>
      </w:r>
    </w:p>
    <w:p>
      <w:pPr>
        <w:pStyle w:val="ListParagraph"/>
        <w:numPr>
          <w:ilvl w:val="0"/>
          <w:numId w:val="3"/>
        </w:numPr>
        <w:bidi/>
        <w:spacing w:after="80" w:line="320"/>
        <w:jc w:val="right"/>
      </w:pPr>
      <w:r>
        <w:rPr>
          <w:rFonts w:ascii="Arial" w:cs="Arial" w:eastAsia="Arial" w:hAnsi="Arial"/>
          <w:sz w:val="24"/>
          <w:szCs w:val="24"/>
          <w:rtl/>
        </w:rPr>
        <w:t xml:space="preserve">تقرير المبيعات بحسب المنتج/الفئة/الفرع/البائع</w:t>
      </w:r>
    </w:p>
    <w:p>
      <w:pPr>
        <w:pStyle w:val="ListParagraph"/>
        <w:numPr>
          <w:ilvl w:val="0"/>
          <w:numId w:val="3"/>
        </w:numPr>
        <w:bidi/>
        <w:spacing w:after="80" w:line="320"/>
        <w:jc w:val="right"/>
      </w:pPr>
      <w:r>
        <w:rPr>
          <w:rFonts w:ascii="Arial" w:cs="Arial" w:eastAsia="Arial" w:hAnsi="Arial"/>
          <w:sz w:val="24"/>
          <w:szCs w:val="24"/>
          <w:rtl/>
        </w:rPr>
        <w:t xml:space="preserve">تقرير الأرباح حسب القطعة الواحدة</w:t>
      </w:r>
    </w:p>
    <w:p>
      <w:pPr>
        <w:pStyle w:val="ListParagraph"/>
        <w:numPr>
          <w:ilvl w:val="0"/>
          <w:numId w:val="3"/>
        </w:numPr>
        <w:bidi/>
        <w:spacing w:after="80" w:line="320"/>
        <w:jc w:val="right"/>
      </w:pPr>
      <w:r>
        <w:rPr>
          <w:rFonts w:ascii="Arial" w:cs="Arial" w:eastAsia="Arial" w:hAnsi="Arial"/>
          <w:sz w:val="24"/>
          <w:szCs w:val="24"/>
          <w:rtl/>
        </w:rPr>
        <w:t xml:space="preserve">تقرير دوران المخزون (Inventory Turnover)</w:t>
      </w:r>
    </w:p>
    <w:p>
      <w:pPr>
        <w:pStyle w:val="ListParagraph"/>
        <w:numPr>
          <w:ilvl w:val="0"/>
          <w:numId w:val="3"/>
        </w:numPr>
        <w:bidi/>
        <w:spacing w:after="80" w:line="320"/>
        <w:jc w:val="right"/>
      </w:pPr>
      <w:r>
        <w:rPr>
          <w:rFonts w:ascii="Arial" w:cs="Arial" w:eastAsia="Arial" w:hAnsi="Arial"/>
          <w:sz w:val="24"/>
          <w:szCs w:val="24"/>
          <w:rtl/>
        </w:rPr>
        <w:t xml:space="preserve">تقرير أعمار المخزون (Aging Inventory)</w:t>
      </w:r>
    </w:p>
    <w:p>
      <w:pPr>
        <w:pStyle w:val="ListParagraph"/>
        <w:numPr>
          <w:ilvl w:val="0"/>
          <w:numId w:val="3"/>
        </w:numPr>
        <w:bidi/>
        <w:spacing w:after="80" w:line="320"/>
        <w:jc w:val="right"/>
      </w:pPr>
      <w:r>
        <w:rPr>
          <w:rFonts w:ascii="Arial" w:cs="Arial" w:eastAsia="Arial" w:hAnsi="Arial"/>
          <w:sz w:val="24"/>
          <w:szCs w:val="24"/>
          <w:rtl/>
        </w:rPr>
        <w:t xml:space="preserve">تقرير المعاملات (Transaction Report) - يجمع كل الحركات في مكان واحد</w:t>
      </w:r>
    </w:p>
    <w:p>
      <w:pPr>
        <w:pStyle w:val="ListParagraph"/>
        <w:numPr>
          <w:ilvl w:val="0"/>
          <w:numId w:val="3"/>
        </w:numPr>
        <w:bidi/>
        <w:spacing w:after="80" w:line="320"/>
        <w:jc w:val="right"/>
      </w:pPr>
      <w:r>
        <w:rPr>
          <w:rFonts w:ascii="Arial" w:cs="Arial" w:eastAsia="Arial" w:hAnsi="Arial"/>
          <w:sz w:val="24"/>
          <w:szCs w:val="24"/>
          <w:rtl/>
        </w:rPr>
        <w:t xml:space="preserve">تقرير VAT جاهز للتقديم لهيئة الزكاة والضريبة</w:t>
      </w:r>
    </w:p>
    <w:p>
      <w:pPr>
        <w:pStyle w:val="ListParagraph"/>
        <w:numPr>
          <w:ilvl w:val="0"/>
          <w:numId w:val="3"/>
        </w:numPr>
        <w:bidi/>
        <w:spacing w:after="80" w:line="320"/>
        <w:jc w:val="right"/>
      </w:pPr>
      <w:r>
        <w:rPr>
          <w:rFonts w:ascii="Arial" w:cs="Arial" w:eastAsia="Arial" w:hAnsi="Arial"/>
          <w:sz w:val="24"/>
          <w:szCs w:val="24"/>
          <w:rtl/>
        </w:rPr>
        <w:t xml:space="preserve">تقرير أداء البائعين (Salesperson Performance)</w:t>
      </w:r>
    </w:p>
    <w:p>
      <w:pPr>
        <w:pStyle w:val="Heading2"/>
        <w:bidi/>
        <w:spacing w:after="160" w:before="280"/>
        <w:jc w:val="right"/>
      </w:pPr>
      <w:r>
        <w:rPr>
          <w:rFonts w:ascii="Arial" w:cs="Arial" w:eastAsia="Arial" w:hAnsi="Arial"/>
          <w:b/>
          <w:bCs/>
          <w:color w:val="2E75B6"/>
          <w:sz w:val="30"/>
          <w:szCs w:val="30"/>
          <w:rtl/>
        </w:rPr>
        <w:t xml:space="preserve">3.5 وحدة التصنيع وإدارة الورشة</w:t>
      </w:r>
    </w:p>
    <w:p>
      <w:pPr>
        <w:bidi/>
        <w:spacing w:after="120" w:line="340"/>
        <w:jc w:val="right"/>
      </w:pPr>
      <w:r>
        <w:rPr>
          <w:rFonts w:ascii="Arial" w:cs="Arial" w:eastAsia="Arial" w:hAnsi="Arial"/>
          <w:b w:val="false"/>
          <w:bCs w:val="false"/>
          <w:color w:val="000000"/>
          <w:sz w:val="24"/>
          <w:szCs w:val="24"/>
          <w:rtl/>
        </w:rPr>
        <w:t xml:space="preserve">وحدة التصنيع موجَّهة للمصنّعين وورش الصياغة، وتدير الدورة الكاملة من التصميم وحتى تسليم القطعة الجاهزة.</w:t>
      </w:r>
    </w:p>
    <w:p>
      <w:pPr>
        <w:pStyle w:val="Heading3"/>
        <w:bidi/>
        <w:spacing w:after="120" w:before="220"/>
        <w:jc w:val="right"/>
      </w:pPr>
      <w:r>
        <w:rPr>
          <w:rFonts w:ascii="Arial" w:cs="Arial" w:eastAsia="Arial" w:hAnsi="Arial"/>
          <w:b/>
          <w:bCs/>
          <w:color w:val="5B9BD5"/>
          <w:sz w:val="26"/>
          <w:szCs w:val="26"/>
          <w:rtl/>
        </w:rPr>
        <w:t xml:space="preserve">الميزات الأساسية</w:t>
      </w:r>
    </w:p>
    <w:p>
      <w:pPr>
        <w:pStyle w:val="ListParagraph"/>
        <w:numPr>
          <w:ilvl w:val="0"/>
          <w:numId w:val="2"/>
        </w:numPr>
        <w:bidi/>
        <w:spacing w:after="80" w:line="320"/>
        <w:jc w:val="right"/>
      </w:pPr>
      <w:r>
        <w:rPr>
          <w:rFonts w:ascii="Arial" w:cs="Arial" w:eastAsia="Arial" w:hAnsi="Arial"/>
          <w:sz w:val="24"/>
          <w:szCs w:val="24"/>
          <w:rtl/>
        </w:rPr>
        <w:t xml:space="preserve">أوامر الإنتاج (Production Orders) مع تتبع المراحل</w:t>
      </w:r>
    </w:p>
    <w:p>
      <w:pPr>
        <w:pStyle w:val="ListParagraph"/>
        <w:numPr>
          <w:ilvl w:val="0"/>
          <w:numId w:val="2"/>
        </w:numPr>
        <w:bidi/>
        <w:spacing w:after="80" w:line="320"/>
        <w:jc w:val="right"/>
      </w:pPr>
      <w:r>
        <w:rPr>
          <w:rFonts w:ascii="Arial" w:cs="Arial" w:eastAsia="Arial" w:hAnsi="Arial"/>
          <w:sz w:val="24"/>
          <w:szCs w:val="24"/>
          <w:rtl/>
        </w:rPr>
        <w:t xml:space="preserve">قائمة المواد المطلوبة (Bill of Materials) لكل تصميم</w:t>
      </w:r>
    </w:p>
    <w:p>
      <w:pPr>
        <w:pStyle w:val="ListParagraph"/>
        <w:numPr>
          <w:ilvl w:val="0"/>
          <w:numId w:val="2"/>
        </w:numPr>
        <w:bidi/>
        <w:spacing w:after="80" w:line="320"/>
        <w:jc w:val="right"/>
      </w:pPr>
      <w:r>
        <w:rPr>
          <w:rFonts w:ascii="Arial" w:cs="Arial" w:eastAsia="Arial" w:hAnsi="Arial"/>
          <w:sz w:val="24"/>
          <w:szCs w:val="24"/>
          <w:rtl/>
        </w:rPr>
        <w:t xml:space="preserve">تعيين الصاغة (Goldsmiths) للأوامر وتتبع إنتاجيتهم</w:t>
      </w:r>
    </w:p>
    <w:p>
      <w:pPr>
        <w:pStyle w:val="ListParagraph"/>
        <w:numPr>
          <w:ilvl w:val="0"/>
          <w:numId w:val="2"/>
        </w:numPr>
        <w:bidi/>
        <w:spacing w:after="80" w:line="320"/>
        <w:jc w:val="right"/>
      </w:pPr>
      <w:r>
        <w:rPr>
          <w:rFonts w:ascii="Arial" w:cs="Arial" w:eastAsia="Arial" w:hAnsi="Arial"/>
          <w:sz w:val="24"/>
          <w:szCs w:val="24"/>
          <w:rtl/>
        </w:rPr>
        <w:t xml:space="preserve">تتبع المخزون في مراحل التصنيع (Work in Progress - WIP)</w:t>
      </w:r>
    </w:p>
    <w:p>
      <w:pPr>
        <w:pStyle w:val="ListParagraph"/>
        <w:numPr>
          <w:ilvl w:val="0"/>
          <w:numId w:val="2"/>
        </w:numPr>
        <w:bidi/>
        <w:spacing w:after="80" w:line="320"/>
        <w:jc w:val="right"/>
      </w:pPr>
      <w:r>
        <w:rPr>
          <w:rFonts w:ascii="Arial" w:cs="Arial" w:eastAsia="Arial" w:hAnsi="Arial"/>
          <w:sz w:val="24"/>
          <w:szCs w:val="24"/>
          <w:rtl/>
        </w:rPr>
        <w:t xml:space="preserve">حساب الفاقد (Wastage) في كل مرحلة</w:t>
      </w:r>
    </w:p>
    <w:p>
      <w:pPr>
        <w:pStyle w:val="ListParagraph"/>
        <w:numPr>
          <w:ilvl w:val="0"/>
          <w:numId w:val="2"/>
        </w:numPr>
        <w:bidi/>
        <w:spacing w:after="80" w:line="320"/>
        <w:jc w:val="right"/>
      </w:pPr>
      <w:r>
        <w:rPr>
          <w:rFonts w:ascii="Arial" w:cs="Arial" w:eastAsia="Arial" w:hAnsi="Arial"/>
          <w:sz w:val="24"/>
          <w:szCs w:val="24"/>
          <w:rtl/>
        </w:rPr>
        <w:t xml:space="preserve">فحص الجودة في كل مرحلة (Quality Checkpoints)</w:t>
      </w:r>
    </w:p>
    <w:p>
      <w:pPr>
        <w:pStyle w:val="ListParagraph"/>
        <w:numPr>
          <w:ilvl w:val="0"/>
          <w:numId w:val="2"/>
        </w:numPr>
        <w:bidi/>
        <w:spacing w:after="80" w:line="320"/>
        <w:jc w:val="right"/>
      </w:pPr>
      <w:r>
        <w:rPr>
          <w:rFonts w:ascii="Arial" w:cs="Arial" w:eastAsia="Arial" w:hAnsi="Arial"/>
          <w:sz w:val="24"/>
          <w:szCs w:val="24"/>
          <w:rtl/>
        </w:rPr>
        <w:t xml:space="preserve">إدارة المقاولات من الباطن (Subcontract Manufacturing)</w:t>
      </w:r>
    </w:p>
    <w:p>
      <w:pPr>
        <w:pStyle w:val="ListParagraph"/>
        <w:numPr>
          <w:ilvl w:val="0"/>
          <w:numId w:val="2"/>
        </w:numPr>
        <w:bidi/>
        <w:spacing w:after="80" w:line="320"/>
        <w:jc w:val="right"/>
      </w:pPr>
      <w:r>
        <w:rPr>
          <w:rFonts w:ascii="Arial" w:cs="Arial" w:eastAsia="Arial" w:hAnsi="Arial"/>
          <w:sz w:val="24"/>
          <w:szCs w:val="24"/>
          <w:rtl/>
        </w:rPr>
        <w:t xml:space="preserve">تخطيط احتياجات المواد (MRP - Material Requirements Planning)</w:t>
      </w:r>
    </w:p>
    <w:p>
      <w:pPr>
        <w:pStyle w:val="ListParagraph"/>
        <w:numPr>
          <w:ilvl w:val="0"/>
          <w:numId w:val="2"/>
        </w:numPr>
        <w:bidi/>
        <w:spacing w:after="80" w:line="320"/>
        <w:jc w:val="right"/>
      </w:pPr>
      <w:r>
        <w:rPr>
          <w:rFonts w:ascii="Arial" w:cs="Arial" w:eastAsia="Arial" w:hAnsi="Arial"/>
          <w:sz w:val="24"/>
          <w:szCs w:val="24"/>
          <w:rtl/>
        </w:rPr>
        <w:t xml:space="preserve">حساب التكلفة الفعلية للقطعة المنتجة</w:t>
      </w:r>
    </w:p>
    <w:p>
      <w:pPr>
        <w:pStyle w:val="ListParagraph"/>
        <w:numPr>
          <w:ilvl w:val="0"/>
          <w:numId w:val="2"/>
        </w:numPr>
        <w:bidi/>
        <w:spacing w:after="80" w:line="320"/>
        <w:jc w:val="right"/>
      </w:pPr>
      <w:r>
        <w:rPr>
          <w:rFonts w:ascii="Arial" w:cs="Arial" w:eastAsia="Arial" w:hAnsi="Arial"/>
          <w:sz w:val="24"/>
          <w:szCs w:val="24"/>
          <w:rtl/>
        </w:rPr>
        <w:t xml:space="preserve">لوحة تحكم تصنيع تعرض: المهام الجارية، المتأخرة، المعلّقة، المكتملة</w:t>
      </w:r>
    </w:p>
    <w:p>
      <w:pPr>
        <w:pStyle w:val="Heading3"/>
        <w:bidi/>
        <w:spacing w:after="120" w:before="220"/>
        <w:jc w:val="right"/>
      </w:pPr>
      <w:r>
        <w:rPr>
          <w:rFonts w:ascii="Arial" w:cs="Arial" w:eastAsia="Arial" w:hAnsi="Arial"/>
          <w:b/>
          <w:bCs/>
          <w:color w:val="5B9BD5"/>
          <w:sz w:val="26"/>
          <w:szCs w:val="26"/>
          <w:rtl/>
        </w:rPr>
        <w:t xml:space="preserve">الشاشات المطلوبة</w:t>
      </w:r>
    </w:p>
    <w:p>
      <w:pPr>
        <w:pStyle w:val="ListParagraph"/>
        <w:numPr>
          <w:ilvl w:val="0"/>
          <w:numId w:val="3"/>
        </w:numPr>
        <w:bidi/>
        <w:spacing w:after="80" w:line="320"/>
        <w:jc w:val="right"/>
      </w:pPr>
      <w:r>
        <w:rPr>
          <w:rFonts w:ascii="Arial" w:cs="Arial" w:eastAsia="Arial" w:hAnsi="Arial"/>
          <w:sz w:val="24"/>
          <w:szCs w:val="24"/>
          <w:rtl/>
        </w:rPr>
        <w:t xml:space="preserve">لوحة تحكم التصنيع (Manufacturing Dashboard)</w:t>
      </w:r>
    </w:p>
    <w:p>
      <w:pPr>
        <w:pStyle w:val="ListParagraph"/>
        <w:numPr>
          <w:ilvl w:val="0"/>
          <w:numId w:val="3"/>
        </w:numPr>
        <w:bidi/>
        <w:spacing w:after="80" w:line="320"/>
        <w:jc w:val="right"/>
      </w:pPr>
      <w:r>
        <w:rPr>
          <w:rFonts w:ascii="Arial" w:cs="Arial" w:eastAsia="Arial" w:hAnsi="Arial"/>
          <w:sz w:val="24"/>
          <w:szCs w:val="24"/>
          <w:rtl/>
        </w:rPr>
        <w:t xml:space="preserve">شاشة إنشاء أمر إنتاج جديد</w:t>
      </w:r>
    </w:p>
    <w:p>
      <w:pPr>
        <w:pStyle w:val="ListParagraph"/>
        <w:numPr>
          <w:ilvl w:val="0"/>
          <w:numId w:val="3"/>
        </w:numPr>
        <w:bidi/>
        <w:spacing w:after="80" w:line="320"/>
        <w:jc w:val="right"/>
      </w:pPr>
      <w:r>
        <w:rPr>
          <w:rFonts w:ascii="Arial" w:cs="Arial" w:eastAsia="Arial" w:hAnsi="Arial"/>
          <w:sz w:val="24"/>
          <w:szCs w:val="24"/>
          <w:rtl/>
        </w:rPr>
        <w:t xml:space="preserve">شاشة تتبع أمر إنتاج (مع المراحل والصور)</w:t>
      </w:r>
    </w:p>
    <w:p>
      <w:pPr>
        <w:pStyle w:val="ListParagraph"/>
        <w:numPr>
          <w:ilvl w:val="0"/>
          <w:numId w:val="3"/>
        </w:numPr>
        <w:bidi/>
        <w:spacing w:after="80" w:line="320"/>
        <w:jc w:val="right"/>
      </w:pPr>
      <w:r>
        <w:rPr>
          <w:rFonts w:ascii="Arial" w:cs="Arial" w:eastAsia="Arial" w:hAnsi="Arial"/>
          <w:sz w:val="24"/>
          <w:szCs w:val="24"/>
          <w:rtl/>
        </w:rPr>
        <w:t xml:space="preserve">شاشة تعيين الصاغة (Goldsmith Assignment)</w:t>
      </w:r>
    </w:p>
    <w:p>
      <w:pPr>
        <w:pStyle w:val="ListParagraph"/>
        <w:numPr>
          <w:ilvl w:val="0"/>
          <w:numId w:val="3"/>
        </w:numPr>
        <w:bidi/>
        <w:spacing w:after="80" w:line="320"/>
        <w:jc w:val="right"/>
      </w:pPr>
      <w:r>
        <w:rPr>
          <w:rFonts w:ascii="Arial" w:cs="Arial" w:eastAsia="Arial" w:hAnsi="Arial"/>
          <w:sz w:val="24"/>
          <w:szCs w:val="24"/>
          <w:rtl/>
        </w:rPr>
        <w:t xml:space="preserve">شاشة استلام المواد الخام</w:t>
      </w:r>
    </w:p>
    <w:p>
      <w:pPr>
        <w:pStyle w:val="ListParagraph"/>
        <w:numPr>
          <w:ilvl w:val="0"/>
          <w:numId w:val="3"/>
        </w:numPr>
        <w:bidi/>
        <w:spacing w:after="80" w:line="320"/>
        <w:jc w:val="right"/>
      </w:pPr>
      <w:r>
        <w:rPr>
          <w:rFonts w:ascii="Arial" w:cs="Arial" w:eastAsia="Arial" w:hAnsi="Arial"/>
          <w:sz w:val="24"/>
          <w:szCs w:val="24"/>
          <w:rtl/>
        </w:rPr>
        <w:t xml:space="preserve">شاشة فحص الجودة</w:t>
      </w:r>
    </w:p>
    <w:p>
      <w:pPr>
        <w:pStyle w:val="ListParagraph"/>
        <w:numPr>
          <w:ilvl w:val="0"/>
          <w:numId w:val="3"/>
        </w:numPr>
        <w:bidi/>
        <w:spacing w:after="80" w:line="320"/>
        <w:jc w:val="right"/>
      </w:pPr>
      <w:r>
        <w:rPr>
          <w:rFonts w:ascii="Arial" w:cs="Arial" w:eastAsia="Arial" w:hAnsi="Arial"/>
          <w:sz w:val="24"/>
          <w:szCs w:val="24"/>
          <w:rtl/>
        </w:rPr>
        <w:t xml:space="preserve">شاشة حساب أجرة الصاغة</w:t>
      </w:r>
    </w:p>
    <w:p>
      <w:pPr>
        <w:pStyle w:val="Heading2"/>
        <w:bidi/>
        <w:spacing w:after="160" w:before="280"/>
        <w:jc w:val="right"/>
      </w:pPr>
      <w:r>
        <w:rPr>
          <w:rFonts w:ascii="Arial" w:cs="Arial" w:eastAsia="Arial" w:hAnsi="Arial"/>
          <w:b/>
          <w:bCs/>
          <w:color w:val="2E75B6"/>
          <w:sz w:val="30"/>
          <w:szCs w:val="30"/>
          <w:rtl/>
        </w:rPr>
        <w:t xml:space="preserve">3.6 وحدة أتمتة RFID والباركود</w:t>
      </w:r>
    </w:p>
    <w:p>
      <w:pPr>
        <w:pStyle w:val="ListParagraph"/>
        <w:numPr>
          <w:ilvl w:val="0"/>
          <w:numId w:val="2"/>
        </w:numPr>
        <w:bidi/>
        <w:spacing w:after="80" w:line="320"/>
        <w:jc w:val="right"/>
      </w:pPr>
      <w:r>
        <w:rPr>
          <w:rFonts w:ascii="Arial" w:cs="Arial" w:eastAsia="Arial" w:hAnsi="Arial"/>
          <w:sz w:val="24"/>
          <w:szCs w:val="24"/>
          <w:rtl/>
        </w:rPr>
        <w:t xml:space="preserve">قراءة جماعية للقطع داخل الدرج/الفترينة (Bulk Reading)</w:t>
      </w:r>
    </w:p>
    <w:p>
      <w:pPr>
        <w:pStyle w:val="ListParagraph"/>
        <w:numPr>
          <w:ilvl w:val="0"/>
          <w:numId w:val="2"/>
        </w:numPr>
        <w:bidi/>
        <w:spacing w:after="80" w:line="320"/>
        <w:jc w:val="right"/>
      </w:pPr>
      <w:r>
        <w:rPr>
          <w:rFonts w:ascii="Arial" w:cs="Arial" w:eastAsia="Arial" w:hAnsi="Arial"/>
          <w:sz w:val="24"/>
          <w:szCs w:val="24"/>
          <w:rtl/>
        </w:rPr>
        <w:t xml:space="preserve">جرد فوري بأقل من دقيقة لكل فترينة</w:t>
      </w:r>
    </w:p>
    <w:p>
      <w:pPr>
        <w:pStyle w:val="ListParagraph"/>
        <w:numPr>
          <w:ilvl w:val="0"/>
          <w:numId w:val="2"/>
        </w:numPr>
        <w:bidi/>
        <w:spacing w:after="80" w:line="320"/>
        <w:jc w:val="right"/>
      </w:pPr>
      <w:r>
        <w:rPr>
          <w:rFonts w:ascii="Arial" w:cs="Arial" w:eastAsia="Arial" w:hAnsi="Arial"/>
          <w:sz w:val="24"/>
          <w:szCs w:val="24"/>
          <w:rtl/>
        </w:rPr>
        <w:t xml:space="preserve">تنبيه أمني عند خروج قطعة من النطاق</w:t>
      </w:r>
    </w:p>
    <w:p>
      <w:pPr>
        <w:pStyle w:val="ListParagraph"/>
        <w:numPr>
          <w:ilvl w:val="0"/>
          <w:numId w:val="2"/>
        </w:numPr>
        <w:bidi/>
        <w:spacing w:after="80" w:line="320"/>
        <w:jc w:val="right"/>
      </w:pPr>
      <w:r>
        <w:rPr>
          <w:rFonts w:ascii="Arial" w:cs="Arial" w:eastAsia="Arial" w:hAnsi="Arial"/>
          <w:sz w:val="24"/>
          <w:szCs w:val="24"/>
          <w:rtl/>
        </w:rPr>
        <w:t xml:space="preserve">تتبع موقع كل قطعة (في الفترينة، في الخزينة، في الصيانة، عند العميل للمعاينة)</w:t>
      </w:r>
    </w:p>
    <w:p>
      <w:pPr>
        <w:pStyle w:val="ListParagraph"/>
        <w:numPr>
          <w:ilvl w:val="0"/>
          <w:numId w:val="2"/>
        </w:numPr>
        <w:bidi/>
        <w:spacing w:after="80" w:line="320"/>
        <w:jc w:val="right"/>
      </w:pPr>
      <w:r>
        <w:rPr>
          <w:rFonts w:ascii="Arial" w:cs="Arial" w:eastAsia="Arial" w:hAnsi="Arial"/>
          <w:sz w:val="24"/>
          <w:szCs w:val="24"/>
          <w:rtl/>
        </w:rPr>
        <w:t xml:space="preserve">ربط بأبواب أمنية ومنبهات سرقة</w:t>
      </w:r>
    </w:p>
    <w:p>
      <w:pPr>
        <w:pStyle w:val="ListParagraph"/>
        <w:numPr>
          <w:ilvl w:val="0"/>
          <w:numId w:val="2"/>
        </w:numPr>
        <w:bidi/>
        <w:spacing w:after="80" w:line="320"/>
        <w:jc w:val="right"/>
      </w:pPr>
      <w:r>
        <w:rPr>
          <w:rFonts w:ascii="Arial" w:cs="Arial" w:eastAsia="Arial" w:hAnsi="Arial"/>
          <w:sz w:val="24"/>
          <w:szCs w:val="24"/>
          <w:rtl/>
        </w:rPr>
        <w:t xml:space="preserve">سجل كامل لكل مرة قُرئت فيها القطعة</w:t>
      </w:r>
    </w:p>
    <w:p>
      <w:pPr>
        <w:pStyle w:val="Heading2"/>
        <w:bidi/>
        <w:spacing w:after="160" w:before="280"/>
        <w:jc w:val="right"/>
      </w:pPr>
      <w:r>
        <w:rPr>
          <w:rFonts w:ascii="Arial" w:cs="Arial" w:eastAsia="Arial" w:hAnsi="Arial"/>
          <w:b/>
          <w:bCs/>
          <w:color w:val="2E75B6"/>
          <w:sz w:val="30"/>
          <w:szCs w:val="30"/>
          <w:rtl/>
        </w:rPr>
        <w:t xml:space="preserve">3.7 تطبيقات الجوال</w:t>
      </w:r>
    </w:p>
    <w:p>
      <w:pPr>
        <w:pStyle w:val="Heading3"/>
        <w:bidi/>
        <w:spacing w:after="120" w:before="220"/>
        <w:jc w:val="right"/>
      </w:pPr>
      <w:r>
        <w:rPr>
          <w:rFonts w:ascii="Arial" w:cs="Arial" w:eastAsia="Arial" w:hAnsi="Arial"/>
          <w:b/>
          <w:bCs/>
          <w:color w:val="5B9BD5"/>
          <w:sz w:val="26"/>
          <w:szCs w:val="26"/>
          <w:rtl/>
        </w:rPr>
        <w:t xml:space="preserve">تطبيق المالك/المدير</w:t>
      </w:r>
    </w:p>
    <w:p>
      <w:pPr>
        <w:pStyle w:val="ListParagraph"/>
        <w:numPr>
          <w:ilvl w:val="0"/>
          <w:numId w:val="2"/>
        </w:numPr>
        <w:bidi/>
        <w:spacing w:after="80" w:line="320"/>
        <w:jc w:val="right"/>
      </w:pPr>
      <w:r>
        <w:rPr>
          <w:rFonts w:ascii="Arial" w:cs="Arial" w:eastAsia="Arial" w:hAnsi="Arial"/>
          <w:sz w:val="24"/>
          <w:szCs w:val="24"/>
          <w:rtl/>
        </w:rPr>
        <w:t xml:space="preserve">متابعة المبيعات والأرباح لحظياً</w:t>
      </w:r>
    </w:p>
    <w:p>
      <w:pPr>
        <w:pStyle w:val="ListParagraph"/>
        <w:numPr>
          <w:ilvl w:val="0"/>
          <w:numId w:val="2"/>
        </w:numPr>
        <w:bidi/>
        <w:spacing w:after="80" w:line="320"/>
        <w:jc w:val="right"/>
      </w:pPr>
      <w:r>
        <w:rPr>
          <w:rFonts w:ascii="Arial" w:cs="Arial" w:eastAsia="Arial" w:hAnsi="Arial"/>
          <w:sz w:val="24"/>
          <w:szCs w:val="24"/>
          <w:rtl/>
        </w:rPr>
        <w:t xml:space="preserve">الموافقة على طلبات الشراء والخصومات</w:t>
      </w:r>
    </w:p>
    <w:p>
      <w:pPr>
        <w:pStyle w:val="ListParagraph"/>
        <w:numPr>
          <w:ilvl w:val="0"/>
          <w:numId w:val="2"/>
        </w:numPr>
        <w:bidi/>
        <w:spacing w:after="80" w:line="320"/>
        <w:jc w:val="right"/>
      </w:pPr>
      <w:r>
        <w:rPr>
          <w:rFonts w:ascii="Arial" w:cs="Arial" w:eastAsia="Arial" w:hAnsi="Arial"/>
          <w:sz w:val="24"/>
          <w:szCs w:val="24"/>
          <w:rtl/>
        </w:rPr>
        <w:t xml:space="preserve">رؤية تنبيهات المخزون والاحتياجات</w:t>
      </w:r>
    </w:p>
    <w:p>
      <w:pPr>
        <w:pStyle w:val="ListParagraph"/>
        <w:numPr>
          <w:ilvl w:val="0"/>
          <w:numId w:val="2"/>
        </w:numPr>
        <w:bidi/>
        <w:spacing w:after="80" w:line="320"/>
        <w:jc w:val="right"/>
      </w:pPr>
      <w:r>
        <w:rPr>
          <w:rFonts w:ascii="Arial" w:cs="Arial" w:eastAsia="Arial" w:hAnsi="Arial"/>
          <w:sz w:val="24"/>
          <w:szCs w:val="24"/>
          <w:rtl/>
        </w:rPr>
        <w:t xml:space="preserve">عرض الكتالوج للعملاء عبر iPad أو الجوال</w:t>
      </w:r>
    </w:p>
    <w:p>
      <w:pPr>
        <w:pStyle w:val="Heading3"/>
        <w:bidi/>
        <w:spacing w:after="120" w:before="220"/>
        <w:jc w:val="right"/>
      </w:pPr>
      <w:r>
        <w:rPr>
          <w:rFonts w:ascii="Arial" w:cs="Arial" w:eastAsia="Arial" w:hAnsi="Arial"/>
          <w:b/>
          <w:bCs/>
          <w:color w:val="5B9BD5"/>
          <w:sz w:val="26"/>
          <w:szCs w:val="26"/>
          <w:rtl/>
        </w:rPr>
        <w:t xml:space="preserve">تطبيق رجل البيع (Salesperson App)</w:t>
      </w:r>
    </w:p>
    <w:p>
      <w:pPr>
        <w:pStyle w:val="ListParagraph"/>
        <w:numPr>
          <w:ilvl w:val="0"/>
          <w:numId w:val="2"/>
        </w:numPr>
        <w:bidi/>
        <w:spacing w:after="80" w:line="320"/>
        <w:jc w:val="right"/>
      </w:pPr>
      <w:r>
        <w:rPr>
          <w:rFonts w:ascii="Arial" w:cs="Arial" w:eastAsia="Arial" w:hAnsi="Arial"/>
          <w:sz w:val="24"/>
          <w:szCs w:val="24"/>
          <w:rtl/>
        </w:rPr>
        <w:t xml:space="preserve">عرض كتالوج المنتجات بصور احترافية</w:t>
      </w:r>
    </w:p>
    <w:p>
      <w:pPr>
        <w:pStyle w:val="ListParagraph"/>
        <w:numPr>
          <w:ilvl w:val="0"/>
          <w:numId w:val="2"/>
        </w:numPr>
        <w:bidi/>
        <w:spacing w:after="80" w:line="320"/>
        <w:jc w:val="right"/>
      </w:pPr>
      <w:r>
        <w:rPr>
          <w:rFonts w:ascii="Arial" w:cs="Arial" w:eastAsia="Arial" w:hAnsi="Arial"/>
          <w:sz w:val="24"/>
          <w:szCs w:val="24"/>
          <w:rtl/>
        </w:rPr>
        <w:t xml:space="preserve">إنشاء فاتورة وتحاسب من الجوال</w:t>
      </w:r>
    </w:p>
    <w:p>
      <w:pPr>
        <w:pStyle w:val="ListParagraph"/>
        <w:numPr>
          <w:ilvl w:val="0"/>
          <w:numId w:val="2"/>
        </w:numPr>
        <w:bidi/>
        <w:spacing w:after="80" w:line="320"/>
        <w:jc w:val="right"/>
      </w:pPr>
      <w:r>
        <w:rPr>
          <w:rFonts w:ascii="Arial" w:cs="Arial" w:eastAsia="Arial" w:hAnsi="Arial"/>
          <w:sz w:val="24"/>
          <w:szCs w:val="24"/>
          <w:rtl/>
        </w:rPr>
        <w:t xml:space="preserve">متابعة عمولاته اليومية والشهرية</w:t>
      </w:r>
    </w:p>
    <w:p>
      <w:pPr>
        <w:pStyle w:val="ListParagraph"/>
        <w:numPr>
          <w:ilvl w:val="0"/>
          <w:numId w:val="2"/>
        </w:numPr>
        <w:bidi/>
        <w:spacing w:after="80" w:line="320"/>
        <w:jc w:val="right"/>
      </w:pPr>
      <w:r>
        <w:rPr>
          <w:rFonts w:ascii="Arial" w:cs="Arial" w:eastAsia="Arial" w:hAnsi="Arial"/>
          <w:sz w:val="24"/>
          <w:szCs w:val="24"/>
          <w:rtl/>
        </w:rPr>
        <w:t xml:space="preserve">قاعدة عملائه الشخصيين</w:t>
      </w:r>
    </w:p>
    <w:p>
      <w:pPr>
        <w:pStyle w:val="Heading3"/>
        <w:bidi/>
        <w:spacing w:after="120" w:before="220"/>
        <w:jc w:val="right"/>
      </w:pPr>
      <w:r>
        <w:rPr>
          <w:rFonts w:ascii="Arial" w:cs="Arial" w:eastAsia="Arial" w:hAnsi="Arial"/>
          <w:b/>
          <w:bCs/>
          <w:color w:val="5B9BD5"/>
          <w:sz w:val="26"/>
          <w:szCs w:val="26"/>
          <w:rtl/>
        </w:rPr>
        <w:t xml:space="preserve">تطبيق العامل/الصايغ (Job Worker App)</w:t>
      </w:r>
    </w:p>
    <w:p>
      <w:pPr>
        <w:pStyle w:val="ListParagraph"/>
        <w:numPr>
          <w:ilvl w:val="0"/>
          <w:numId w:val="2"/>
        </w:numPr>
        <w:bidi/>
        <w:spacing w:after="80" w:line="320"/>
        <w:jc w:val="right"/>
      </w:pPr>
      <w:r>
        <w:rPr>
          <w:rFonts w:ascii="Arial" w:cs="Arial" w:eastAsia="Arial" w:hAnsi="Arial"/>
          <w:sz w:val="24"/>
          <w:szCs w:val="24"/>
          <w:rtl/>
        </w:rPr>
        <w:t xml:space="preserve">استلام أوامر الإنتاج المعيّنة له</w:t>
      </w:r>
    </w:p>
    <w:p>
      <w:pPr>
        <w:pStyle w:val="ListParagraph"/>
        <w:numPr>
          <w:ilvl w:val="0"/>
          <w:numId w:val="2"/>
        </w:numPr>
        <w:bidi/>
        <w:spacing w:after="80" w:line="320"/>
        <w:jc w:val="right"/>
      </w:pPr>
      <w:r>
        <w:rPr>
          <w:rFonts w:ascii="Arial" w:cs="Arial" w:eastAsia="Arial" w:hAnsi="Arial"/>
          <w:sz w:val="24"/>
          <w:szCs w:val="24"/>
          <w:rtl/>
        </w:rPr>
        <w:t xml:space="preserve">تحديث حالة المهمة بصور قبل وبعد</w:t>
      </w:r>
    </w:p>
    <w:p>
      <w:pPr>
        <w:pStyle w:val="ListParagraph"/>
        <w:numPr>
          <w:ilvl w:val="0"/>
          <w:numId w:val="2"/>
        </w:numPr>
        <w:bidi/>
        <w:spacing w:after="80" w:line="320"/>
        <w:jc w:val="right"/>
      </w:pPr>
      <w:r>
        <w:rPr>
          <w:rFonts w:ascii="Arial" w:cs="Arial" w:eastAsia="Arial" w:hAnsi="Arial"/>
          <w:sz w:val="24"/>
          <w:szCs w:val="24"/>
          <w:rtl/>
        </w:rPr>
        <w:t xml:space="preserve">حساب أجرته اليومية والشهرية</w:t>
      </w:r>
    </w:p>
    <w:p>
      <w:pPr>
        <w:pStyle w:val="ListParagraph"/>
        <w:numPr>
          <w:ilvl w:val="0"/>
          <w:numId w:val="2"/>
        </w:numPr>
        <w:bidi/>
        <w:spacing w:after="80" w:line="320"/>
        <w:jc w:val="right"/>
      </w:pPr>
      <w:r>
        <w:rPr>
          <w:rFonts w:ascii="Arial" w:cs="Arial" w:eastAsia="Arial" w:hAnsi="Arial"/>
          <w:sz w:val="24"/>
          <w:szCs w:val="24"/>
          <w:rtl/>
        </w:rPr>
        <w:t xml:space="preserve">الإبلاغ عن المعوقات</w:t>
      </w:r>
    </w:p>
    <w:p>
      <w:r>
        <w:br w:type="page"/>
      </w:r>
    </w:p>
    <w:p>
      <w:pPr>
        <w:pStyle w:val="Heading1"/>
        <w:bidi/>
        <w:spacing w:after="200" w:before="360"/>
        <w:jc w:val="right"/>
      </w:pPr>
      <w:r>
        <w:rPr>
          <w:rFonts w:ascii="Arial" w:cs="Arial" w:eastAsia="Arial" w:hAnsi="Arial"/>
          <w:b/>
          <w:bCs/>
          <w:color w:val="1F4E79"/>
          <w:sz w:val="36"/>
          <w:szCs w:val="36"/>
          <w:rtl/>
        </w:rPr>
        <w:t xml:space="preserve">4. الميزات الفريدة لقطاع المجوهرات (Domain-Specific Features)</w:t>
      </w:r>
    </w:p>
    <w:p>
      <w:pPr>
        <w:bidi/>
        <w:spacing w:after="120" w:line="340"/>
        <w:jc w:val="right"/>
      </w:pPr>
      <w:r>
        <w:rPr>
          <w:rFonts w:ascii="Arial" w:cs="Arial" w:eastAsia="Arial" w:hAnsi="Arial"/>
          <w:b w:val="false"/>
          <w:bCs w:val="false"/>
          <w:color w:val="000000"/>
          <w:sz w:val="24"/>
          <w:szCs w:val="24"/>
          <w:rtl/>
        </w:rPr>
        <w:t xml:space="preserve">هذه هي الميزات التي تميّز نظام المجوهرات عن أي نظام POS أو ERP عادي، وإهمالها يعني أن النظام لن يكون قابلاً للاستخدام في الواقع.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الميزة</w:t>
            </w:r>
          </w:p>
        </w:tc>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الوصف</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bCs/>
                <w:color w:val="000000"/>
                <w:sz w:val="22"/>
                <w:szCs w:val="22"/>
                <w:rtl/>
              </w:rPr>
              <w:t xml:space="preserve">سعر الذهب اليومي</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شاشة إدخال سعر الذهب لكل عيار، ويُستخدم تلقائياً في كل عمليات البيع طوال اليوم. مع إمكانية ربط بـ API أسعار البورصة العالمية.</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bCs/>
                <w:color w:val="000000"/>
                <w:sz w:val="22"/>
                <w:szCs w:val="22"/>
                <w:rtl/>
              </w:rPr>
              <w:t xml:space="preserve">معادلة بيع المجوهرات</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السعر = (وزن الذهب الصافي × سعر الجرام للعيار) + (وزن وقيمة الأحجار) + أجرة الصياغة (مقطوعة أو بالجرام) + هامش الربح + VAT على الأجرة فقط.</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bCs/>
                <w:color w:val="000000"/>
                <w:sz w:val="22"/>
                <w:szCs w:val="22"/>
                <w:rtl/>
              </w:rPr>
              <w:t xml:space="preserve">استبدال الذهب القديم</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عند بيع قطعة جديدة، يمكن للعميل تسليم ذهب قديم يُوزن ويُخصم سعره من قيمة الفاتورة. يجب فصل الذهب القديم في مخزون منفصل وعدم خلطه بالمخزون الجديد.</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bCs/>
                <w:color w:val="000000"/>
                <w:sz w:val="22"/>
                <w:szCs w:val="22"/>
                <w:rtl/>
              </w:rPr>
              <w:t xml:space="preserve">وحدات قياس مزدوجة</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بعض القطع تُباع بالقطعة (الخواتم الجاهزة) وأخرى بالجرام (السلاسل والأساور). النظام يجب أن يدعم التحويل بين الوحدتين.</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bCs/>
                <w:color w:val="000000"/>
                <w:sz w:val="22"/>
                <w:szCs w:val="22"/>
                <w:rtl/>
              </w:rPr>
              <w:t xml:space="preserve">فصل وزن الأحجار</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وزن الأحجار لا يُحسب ضمن وزن الذهب. شاشة إدخال المنتج يجب أن تفصلهما، ولأغراض الجمارك والضريبة يُعامَلان بشكل مختلف.</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bCs/>
                <w:color w:val="000000"/>
                <w:sz w:val="22"/>
                <w:szCs w:val="22"/>
                <w:rtl/>
              </w:rPr>
              <w:t xml:space="preserve">تتبع البصمة (Hallmark)</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كل قطعة ذهب لها بصمة عيار رسمية. النظام يحفظ رقم البصمة وتاريخ التختيم وجهة الاعتماد (للتصدير والامتثال).</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bCs/>
                <w:color w:val="000000"/>
                <w:sz w:val="22"/>
                <w:szCs w:val="22"/>
                <w:rtl/>
              </w:rPr>
              <w:t xml:space="preserve">شهادات الأحجار</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الأحجار الكريمة الفاخرة (الألماس مثلاً) لها شهادات من GIA أو IGI. النظام يربط الشهادة بالمنتج ويرفعها كملف.</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bCs/>
                <w:color w:val="000000"/>
                <w:sz w:val="22"/>
                <w:szCs w:val="22"/>
                <w:rtl/>
              </w:rPr>
              <w:t xml:space="preserve">VAT الانتقائي</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في دول الخليج: الاستثمار في الذهب الخام معفى من VAT، لكن الذهب المصنوع وأجرة الصياغة عليهما VAT. النظام يطبق ذلك تلقائياً.</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bCs/>
                <w:color w:val="000000"/>
                <w:sz w:val="22"/>
                <w:szCs w:val="22"/>
                <w:rtl/>
              </w:rPr>
              <w:t xml:space="preserve">بيع بالتقسيط (Layaway)</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العميل يدفع مقدماً ويُحتجَز له المنتج، ويكمل الدفع على دفعات. النظام يتابع الدفعات ولا يبيع القطعة لأحد آخر.</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bCs/>
                <w:color w:val="000000"/>
                <w:sz w:val="22"/>
                <w:szCs w:val="22"/>
                <w:rtl/>
              </w:rPr>
              <w:t xml:space="preserve">الذهب بالأمانة</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في الجملة، التجار يأخذون بضاعة بالأمانة من المصنّع ويدفعون لاحقاً. النظام يفصل المخزون الخاص عن مخزون الأمانة.</w:t>
            </w:r>
          </w:p>
        </w:tc>
      </w:tr>
    </w:tbl>
    <w:p>
      <w:r>
        <w:br w:type="page"/>
      </w:r>
    </w:p>
    <w:p>
      <w:pPr>
        <w:pStyle w:val="Heading1"/>
        <w:bidi/>
        <w:spacing w:after="200" w:before="360"/>
        <w:jc w:val="right"/>
      </w:pPr>
      <w:r>
        <w:rPr>
          <w:rFonts w:ascii="Arial" w:cs="Arial" w:eastAsia="Arial" w:hAnsi="Arial"/>
          <w:b/>
          <w:bCs/>
          <w:color w:val="1F4E79"/>
          <w:sz w:val="36"/>
          <w:szCs w:val="36"/>
          <w:rtl/>
        </w:rPr>
        <w:t xml:space="preserve">5. المعمارية التقنية المقترحة (Tech Stack)</w:t>
      </w:r>
    </w:p>
    <w:p>
      <w:pPr>
        <w:bidi/>
        <w:spacing w:after="120" w:line="340"/>
        <w:jc w:val="right"/>
      </w:pPr>
      <w:r>
        <w:rPr>
          <w:rFonts w:ascii="Arial" w:cs="Arial" w:eastAsia="Arial" w:hAnsi="Arial"/>
          <w:b w:val="false"/>
          <w:bCs w:val="false"/>
          <w:color w:val="000000"/>
          <w:sz w:val="24"/>
          <w:szCs w:val="24"/>
          <w:rtl/>
        </w:rPr>
        <w:t xml:space="preserve">بما أن المتطلب هو تطبيق ويب (Web App)، فيما يلي حزمة تقنية حديثة تتوازن بين الأداء، سرعة التطوير، توافر المطورين، وقابلية التوسع.</w:t>
      </w:r>
    </w:p>
    <w:p>
      <w:pPr>
        <w:pStyle w:val="Heading2"/>
        <w:bidi/>
        <w:spacing w:after="160" w:before="280"/>
        <w:jc w:val="right"/>
      </w:pPr>
      <w:r>
        <w:rPr>
          <w:rFonts w:ascii="Arial" w:cs="Arial" w:eastAsia="Arial" w:hAnsi="Arial"/>
          <w:b/>
          <w:bCs/>
          <w:color w:val="2E75B6"/>
          <w:sz w:val="30"/>
          <w:szCs w:val="30"/>
          <w:rtl/>
        </w:rPr>
        <w:t xml:space="preserve">5.1 الواجهة الأمامية (Frontend)</w:t>
      </w:r>
    </w:p>
    <w:p>
      <w:pPr>
        <w:pStyle w:val="ListParagraph"/>
        <w:numPr>
          <w:ilvl w:val="0"/>
          <w:numId w:val="2"/>
        </w:numPr>
        <w:bidi/>
        <w:spacing w:after="80" w:line="320"/>
        <w:jc w:val="right"/>
      </w:pPr>
      <w:r>
        <w:rPr>
          <w:rFonts w:ascii="Arial" w:cs="Arial" w:eastAsia="Arial" w:hAnsi="Arial"/>
          <w:sz w:val="24"/>
          <w:szCs w:val="24"/>
          <w:rtl/>
        </w:rPr>
        <w:t xml:space="preserve">Next.js 14+ مع React 18 و TypeScript - لأداء عالٍ ودعم SSR</w:t>
      </w:r>
    </w:p>
    <w:p>
      <w:pPr>
        <w:pStyle w:val="ListParagraph"/>
        <w:numPr>
          <w:ilvl w:val="0"/>
          <w:numId w:val="2"/>
        </w:numPr>
        <w:bidi/>
        <w:spacing w:after="80" w:line="320"/>
        <w:jc w:val="right"/>
      </w:pPr>
      <w:r>
        <w:rPr>
          <w:rFonts w:ascii="Arial" w:cs="Arial" w:eastAsia="Arial" w:hAnsi="Arial"/>
          <w:sz w:val="24"/>
          <w:szCs w:val="24"/>
          <w:rtl/>
        </w:rPr>
        <w:t xml:space="preserve">Tailwind CSS + shadcn/ui للتصميم السريع والمتجاوب</w:t>
      </w:r>
    </w:p>
    <w:p>
      <w:pPr>
        <w:pStyle w:val="ListParagraph"/>
        <w:numPr>
          <w:ilvl w:val="0"/>
          <w:numId w:val="2"/>
        </w:numPr>
        <w:bidi/>
        <w:spacing w:after="80" w:line="320"/>
        <w:jc w:val="right"/>
      </w:pPr>
      <w:r>
        <w:rPr>
          <w:rFonts w:ascii="Arial" w:cs="Arial" w:eastAsia="Arial" w:hAnsi="Arial"/>
          <w:sz w:val="24"/>
          <w:szCs w:val="24"/>
          <w:rtl/>
        </w:rPr>
        <w:t xml:space="preserve">TanStack Query (React Query) لإدارة حالة الخادم والتخزين المؤقت</w:t>
      </w:r>
    </w:p>
    <w:p>
      <w:pPr>
        <w:pStyle w:val="ListParagraph"/>
        <w:numPr>
          <w:ilvl w:val="0"/>
          <w:numId w:val="2"/>
        </w:numPr>
        <w:bidi/>
        <w:spacing w:after="80" w:line="320"/>
        <w:jc w:val="right"/>
      </w:pPr>
      <w:r>
        <w:rPr>
          <w:rFonts w:ascii="Arial" w:cs="Arial" w:eastAsia="Arial" w:hAnsi="Arial"/>
          <w:sz w:val="24"/>
          <w:szCs w:val="24"/>
          <w:rtl/>
        </w:rPr>
        <w:t xml:space="preserve">Zustand لإدارة الحالة العميلية البسيطة</w:t>
      </w:r>
    </w:p>
    <w:p>
      <w:pPr>
        <w:pStyle w:val="ListParagraph"/>
        <w:numPr>
          <w:ilvl w:val="0"/>
          <w:numId w:val="2"/>
        </w:numPr>
        <w:bidi/>
        <w:spacing w:after="80" w:line="320"/>
        <w:jc w:val="right"/>
      </w:pPr>
      <w:r>
        <w:rPr>
          <w:rFonts w:ascii="Arial" w:cs="Arial" w:eastAsia="Arial" w:hAnsi="Arial"/>
          <w:sz w:val="24"/>
          <w:szCs w:val="24"/>
          <w:rtl/>
        </w:rPr>
        <w:t xml:space="preserve">React Hook Form + Zod لإدارة النماذج والتحقق</w:t>
      </w:r>
    </w:p>
    <w:p>
      <w:pPr>
        <w:pStyle w:val="ListParagraph"/>
        <w:numPr>
          <w:ilvl w:val="0"/>
          <w:numId w:val="2"/>
        </w:numPr>
        <w:bidi/>
        <w:spacing w:after="80" w:line="320"/>
        <w:jc w:val="right"/>
      </w:pPr>
      <w:r>
        <w:rPr>
          <w:rFonts w:ascii="Arial" w:cs="Arial" w:eastAsia="Arial" w:hAnsi="Arial"/>
          <w:sz w:val="24"/>
          <w:szCs w:val="24"/>
          <w:rtl/>
        </w:rPr>
        <w:t xml:space="preserve">Recharts أو Apache ECharts للوحات التحكم والتقارير البصرية</w:t>
      </w:r>
    </w:p>
    <w:p>
      <w:pPr>
        <w:pStyle w:val="ListParagraph"/>
        <w:numPr>
          <w:ilvl w:val="0"/>
          <w:numId w:val="2"/>
        </w:numPr>
        <w:bidi/>
        <w:spacing w:after="80" w:line="320"/>
        <w:jc w:val="right"/>
      </w:pPr>
      <w:r>
        <w:rPr>
          <w:rFonts w:ascii="Arial" w:cs="Arial" w:eastAsia="Arial" w:hAnsi="Arial"/>
          <w:sz w:val="24"/>
          <w:szCs w:val="24"/>
          <w:rtl/>
        </w:rPr>
        <w:t xml:space="preserve">TanStack Table للجداول المتقدمة (فلترة، ترتيب، صفحات)</w:t>
      </w:r>
    </w:p>
    <w:p>
      <w:pPr>
        <w:pStyle w:val="ListParagraph"/>
        <w:numPr>
          <w:ilvl w:val="0"/>
          <w:numId w:val="2"/>
        </w:numPr>
        <w:bidi/>
        <w:spacing w:after="80" w:line="320"/>
        <w:jc w:val="right"/>
      </w:pPr>
      <w:r>
        <w:rPr>
          <w:rFonts w:ascii="Arial" w:cs="Arial" w:eastAsia="Arial" w:hAnsi="Arial"/>
          <w:sz w:val="24"/>
          <w:szCs w:val="24"/>
          <w:rtl/>
        </w:rPr>
        <w:t xml:space="preserve">دعم RTL كامل (لأن السوق المستهدف عربي/خليجي)</w:t>
      </w:r>
    </w:p>
    <w:p>
      <w:pPr>
        <w:pStyle w:val="ListParagraph"/>
        <w:numPr>
          <w:ilvl w:val="0"/>
          <w:numId w:val="2"/>
        </w:numPr>
        <w:bidi/>
        <w:spacing w:after="80" w:line="320"/>
        <w:jc w:val="right"/>
      </w:pPr>
      <w:r>
        <w:rPr>
          <w:rFonts w:ascii="Arial" w:cs="Arial" w:eastAsia="Arial" w:hAnsi="Arial"/>
          <w:sz w:val="24"/>
          <w:szCs w:val="24"/>
          <w:rtl/>
        </w:rPr>
        <w:t xml:space="preserve">i18n (react-i18next) لدعم العربية والإنجليزية</w:t>
      </w:r>
    </w:p>
    <w:p>
      <w:pPr>
        <w:pStyle w:val="Heading2"/>
        <w:bidi/>
        <w:spacing w:after="160" w:before="280"/>
        <w:jc w:val="right"/>
      </w:pPr>
      <w:r>
        <w:rPr>
          <w:rFonts w:ascii="Arial" w:cs="Arial" w:eastAsia="Arial" w:hAnsi="Arial"/>
          <w:b/>
          <w:bCs/>
          <w:color w:val="2E75B6"/>
          <w:sz w:val="30"/>
          <w:szCs w:val="30"/>
          <w:rtl/>
        </w:rPr>
        <w:t xml:space="preserve">5.2 الخادم الخلفي (Backend)</w:t>
      </w:r>
    </w:p>
    <w:p>
      <w:pPr>
        <w:bidi/>
        <w:spacing w:after="120" w:line="340"/>
        <w:jc w:val="right"/>
      </w:pPr>
      <w:r>
        <w:rPr>
          <w:rFonts w:ascii="Arial" w:cs="Arial" w:eastAsia="Arial" w:hAnsi="Arial"/>
          <w:b w:val="false"/>
          <w:bCs w:val="false"/>
          <w:color w:val="000000"/>
          <w:sz w:val="24"/>
          <w:szCs w:val="24"/>
          <w:rtl/>
        </w:rPr>
        <w:t xml:space="preserve">خياران رئيسيان حسب التفضيل:</w:t>
      </w:r>
    </w:p>
    <w:p>
      <w:pPr>
        <w:pStyle w:val="Heading3"/>
        <w:bidi/>
        <w:spacing w:after="120" w:before="220"/>
        <w:jc w:val="right"/>
      </w:pPr>
      <w:r>
        <w:rPr>
          <w:rFonts w:ascii="Arial" w:cs="Arial" w:eastAsia="Arial" w:hAnsi="Arial"/>
          <w:b/>
          <w:bCs/>
          <w:color w:val="5B9BD5"/>
          <w:sz w:val="26"/>
          <w:szCs w:val="26"/>
          <w:rtl/>
        </w:rPr>
        <w:t xml:space="preserve">الخيار الأول (موصى به): NestJS مع TypeScript</w:t>
      </w:r>
    </w:p>
    <w:p>
      <w:pPr>
        <w:pStyle w:val="ListParagraph"/>
        <w:numPr>
          <w:ilvl w:val="0"/>
          <w:numId w:val="2"/>
        </w:numPr>
        <w:bidi/>
        <w:spacing w:after="80" w:line="320"/>
        <w:jc w:val="right"/>
      </w:pPr>
      <w:r>
        <w:rPr>
          <w:rFonts w:ascii="Arial" w:cs="Arial" w:eastAsia="Arial" w:hAnsi="Arial"/>
          <w:sz w:val="24"/>
          <w:szCs w:val="24"/>
          <w:rtl/>
        </w:rPr>
        <w:t xml:space="preserve">بنية معيارية (Modular) تناسب تعقيد ERP</w:t>
      </w:r>
    </w:p>
    <w:p>
      <w:pPr>
        <w:pStyle w:val="ListParagraph"/>
        <w:numPr>
          <w:ilvl w:val="0"/>
          <w:numId w:val="2"/>
        </w:numPr>
        <w:bidi/>
        <w:spacing w:after="80" w:line="320"/>
        <w:jc w:val="right"/>
      </w:pPr>
      <w:r>
        <w:rPr>
          <w:rFonts w:ascii="Arial" w:cs="Arial" w:eastAsia="Arial" w:hAnsi="Arial"/>
          <w:sz w:val="24"/>
          <w:szCs w:val="24"/>
          <w:rtl/>
        </w:rPr>
        <w:t xml:space="preserve">Decorators للـ Validation والصلاحيات بشكل أنيق</w:t>
      </w:r>
    </w:p>
    <w:p>
      <w:pPr>
        <w:pStyle w:val="ListParagraph"/>
        <w:numPr>
          <w:ilvl w:val="0"/>
          <w:numId w:val="2"/>
        </w:numPr>
        <w:bidi/>
        <w:spacing w:after="80" w:line="320"/>
        <w:jc w:val="right"/>
      </w:pPr>
      <w:r>
        <w:rPr>
          <w:rFonts w:ascii="Arial" w:cs="Arial" w:eastAsia="Arial" w:hAnsi="Arial"/>
          <w:sz w:val="24"/>
          <w:szCs w:val="24"/>
          <w:rtl/>
        </w:rPr>
        <w:t xml:space="preserve">دعم ممتاز لـ GraphQL أو REST</w:t>
      </w:r>
    </w:p>
    <w:p>
      <w:pPr>
        <w:pStyle w:val="ListParagraph"/>
        <w:numPr>
          <w:ilvl w:val="0"/>
          <w:numId w:val="2"/>
        </w:numPr>
        <w:bidi/>
        <w:spacing w:after="80" w:line="320"/>
        <w:jc w:val="right"/>
      </w:pPr>
      <w:r>
        <w:rPr>
          <w:rFonts w:ascii="Arial" w:cs="Arial" w:eastAsia="Arial" w:hAnsi="Arial"/>
          <w:sz w:val="24"/>
          <w:szCs w:val="24"/>
          <w:rtl/>
        </w:rPr>
        <w:t xml:space="preserve">TypeORM أو Prisma كـ ORM</w:t>
      </w:r>
    </w:p>
    <w:p>
      <w:pPr>
        <w:pStyle w:val="ListParagraph"/>
        <w:numPr>
          <w:ilvl w:val="0"/>
          <w:numId w:val="2"/>
        </w:numPr>
        <w:bidi/>
        <w:spacing w:after="80" w:line="320"/>
        <w:jc w:val="right"/>
      </w:pPr>
      <w:r>
        <w:rPr>
          <w:rFonts w:ascii="Arial" w:cs="Arial" w:eastAsia="Arial" w:hAnsi="Arial"/>
          <w:sz w:val="24"/>
          <w:szCs w:val="24"/>
          <w:rtl/>
        </w:rPr>
        <w:t xml:space="preserve">Bull/BullMQ للمهام الخلفية (إرسال SMS، تقارير، مزامنة)</w:t>
      </w:r>
    </w:p>
    <w:p>
      <w:pPr>
        <w:pStyle w:val="Heading3"/>
        <w:bidi/>
        <w:spacing w:after="120" w:before="220"/>
        <w:jc w:val="right"/>
      </w:pPr>
      <w:r>
        <w:rPr>
          <w:rFonts w:ascii="Arial" w:cs="Arial" w:eastAsia="Arial" w:hAnsi="Arial"/>
          <w:b/>
          <w:bCs/>
          <w:color w:val="5B9BD5"/>
          <w:sz w:val="26"/>
          <w:szCs w:val="26"/>
          <w:rtl/>
        </w:rPr>
        <w:t xml:space="preserve">الخيار الثاني: .NET 8 (C#)</w:t>
      </w:r>
    </w:p>
    <w:p>
      <w:pPr>
        <w:pStyle w:val="ListParagraph"/>
        <w:numPr>
          <w:ilvl w:val="0"/>
          <w:numId w:val="2"/>
        </w:numPr>
        <w:bidi/>
        <w:spacing w:after="80" w:line="320"/>
        <w:jc w:val="right"/>
      </w:pPr>
      <w:r>
        <w:rPr>
          <w:rFonts w:ascii="Arial" w:cs="Arial" w:eastAsia="Arial" w:hAnsi="Arial"/>
          <w:sz w:val="24"/>
          <w:szCs w:val="24"/>
          <w:rtl/>
        </w:rPr>
        <w:t xml:space="preserve">قوي في تطبيقات المؤسسات والمحاسبة</w:t>
      </w:r>
    </w:p>
    <w:p>
      <w:pPr>
        <w:pStyle w:val="ListParagraph"/>
        <w:numPr>
          <w:ilvl w:val="0"/>
          <w:numId w:val="2"/>
        </w:numPr>
        <w:bidi/>
        <w:spacing w:after="80" w:line="320"/>
        <w:jc w:val="right"/>
      </w:pPr>
      <w:r>
        <w:rPr>
          <w:rFonts w:ascii="Arial" w:cs="Arial" w:eastAsia="Arial" w:hAnsi="Arial"/>
          <w:sz w:val="24"/>
          <w:szCs w:val="24"/>
          <w:rtl/>
        </w:rPr>
        <w:t xml:space="preserve">Entity Framework Core كـ ORM ناضج جداً</w:t>
      </w:r>
    </w:p>
    <w:p>
      <w:pPr>
        <w:pStyle w:val="ListParagraph"/>
        <w:numPr>
          <w:ilvl w:val="0"/>
          <w:numId w:val="2"/>
        </w:numPr>
        <w:bidi/>
        <w:spacing w:after="80" w:line="320"/>
        <w:jc w:val="right"/>
      </w:pPr>
      <w:r>
        <w:rPr>
          <w:rFonts w:ascii="Arial" w:cs="Arial" w:eastAsia="Arial" w:hAnsi="Arial"/>
          <w:sz w:val="24"/>
          <w:szCs w:val="24"/>
          <w:rtl/>
        </w:rPr>
        <w:t xml:space="preserve">أداء ممتاز، مكتبات مالية ومحاسبية متوفرة</w:t>
      </w:r>
    </w:p>
    <w:p>
      <w:pPr>
        <w:pStyle w:val="ListParagraph"/>
        <w:numPr>
          <w:ilvl w:val="0"/>
          <w:numId w:val="2"/>
        </w:numPr>
        <w:bidi/>
        <w:spacing w:after="80" w:line="320"/>
        <w:jc w:val="right"/>
      </w:pPr>
      <w:r>
        <w:rPr>
          <w:rFonts w:ascii="Arial" w:cs="Arial" w:eastAsia="Arial" w:hAnsi="Arial"/>
          <w:sz w:val="24"/>
          <w:szCs w:val="24"/>
          <w:rtl/>
        </w:rPr>
        <w:t xml:space="preserve">مناسب جداً إذا الفريق لديه خلفية مايكروسوفت</w:t>
      </w:r>
    </w:p>
    <w:p>
      <w:pPr>
        <w:pStyle w:val="Heading2"/>
        <w:bidi/>
        <w:spacing w:after="160" w:before="280"/>
        <w:jc w:val="right"/>
      </w:pPr>
      <w:r>
        <w:rPr>
          <w:rFonts w:ascii="Arial" w:cs="Arial" w:eastAsia="Arial" w:hAnsi="Arial"/>
          <w:b/>
          <w:bCs/>
          <w:color w:val="2E75B6"/>
          <w:sz w:val="30"/>
          <w:szCs w:val="30"/>
          <w:rtl/>
        </w:rPr>
        <w:t xml:space="preserve">5.3 قاعدة البيانات</w:t>
      </w:r>
    </w:p>
    <w:p>
      <w:pPr>
        <w:pStyle w:val="ListParagraph"/>
        <w:numPr>
          <w:ilvl w:val="0"/>
          <w:numId w:val="2"/>
        </w:numPr>
        <w:bidi/>
        <w:spacing w:after="80" w:line="320"/>
        <w:jc w:val="right"/>
      </w:pPr>
      <w:r>
        <w:rPr>
          <w:rFonts w:ascii="Arial" w:cs="Arial" w:eastAsia="Arial" w:hAnsi="Arial"/>
          <w:sz w:val="24"/>
          <w:szCs w:val="24"/>
          <w:rtl/>
        </w:rPr>
        <w:t xml:space="preserve">PostgreSQL 16+ كقاعدة بيانات رئيسية - معاملات قوية، JSON، Full-text search</w:t>
      </w:r>
    </w:p>
    <w:p>
      <w:pPr>
        <w:pStyle w:val="ListParagraph"/>
        <w:numPr>
          <w:ilvl w:val="0"/>
          <w:numId w:val="2"/>
        </w:numPr>
        <w:bidi/>
        <w:spacing w:after="80" w:line="320"/>
        <w:jc w:val="right"/>
      </w:pPr>
      <w:r>
        <w:rPr>
          <w:rFonts w:ascii="Arial" w:cs="Arial" w:eastAsia="Arial" w:hAnsi="Arial"/>
          <w:sz w:val="24"/>
          <w:szCs w:val="24"/>
          <w:rtl/>
        </w:rPr>
        <w:t xml:space="preserve">Redis لـ التخزين المؤقت وإدارة الجلسات وقوائم الانتظار</w:t>
      </w:r>
    </w:p>
    <w:p>
      <w:pPr>
        <w:pStyle w:val="ListParagraph"/>
        <w:numPr>
          <w:ilvl w:val="0"/>
          <w:numId w:val="2"/>
        </w:numPr>
        <w:bidi/>
        <w:spacing w:after="80" w:line="320"/>
        <w:jc w:val="right"/>
      </w:pPr>
      <w:r>
        <w:rPr>
          <w:rFonts w:ascii="Arial" w:cs="Arial" w:eastAsia="Arial" w:hAnsi="Arial"/>
          <w:sz w:val="24"/>
          <w:szCs w:val="24"/>
          <w:rtl/>
        </w:rPr>
        <w:t xml:space="preserve">TimescaleDB (امتداد PostgreSQL) لتخزين تاريخ أسعار الذهب وسلاسل زمنية</w:t>
      </w:r>
    </w:p>
    <w:p>
      <w:pPr>
        <w:pStyle w:val="ListParagraph"/>
        <w:numPr>
          <w:ilvl w:val="0"/>
          <w:numId w:val="2"/>
        </w:numPr>
        <w:bidi/>
        <w:spacing w:after="80" w:line="320"/>
        <w:jc w:val="right"/>
      </w:pPr>
      <w:r>
        <w:rPr>
          <w:rFonts w:ascii="Arial" w:cs="Arial" w:eastAsia="Arial" w:hAnsi="Arial"/>
          <w:sz w:val="24"/>
          <w:szCs w:val="24"/>
          <w:rtl/>
        </w:rPr>
        <w:t xml:space="preserve">MinIO أو S3 لتخزين الصور والمستندات والشهادات</w:t>
      </w:r>
    </w:p>
    <w:p>
      <w:pPr>
        <w:pStyle w:val="Heading2"/>
        <w:bidi/>
        <w:spacing w:after="160" w:before="280"/>
        <w:jc w:val="right"/>
      </w:pPr>
      <w:r>
        <w:rPr>
          <w:rFonts w:ascii="Arial" w:cs="Arial" w:eastAsia="Arial" w:hAnsi="Arial"/>
          <w:b/>
          <w:bCs/>
          <w:color w:val="2E75B6"/>
          <w:sz w:val="30"/>
          <w:szCs w:val="30"/>
          <w:rtl/>
        </w:rPr>
        <w:t xml:space="preserve">5.4 البنية التحتية والنشر (Infrastructure)</w:t>
      </w:r>
    </w:p>
    <w:p>
      <w:pPr>
        <w:pStyle w:val="ListParagraph"/>
        <w:numPr>
          <w:ilvl w:val="0"/>
          <w:numId w:val="2"/>
        </w:numPr>
        <w:bidi/>
        <w:spacing w:after="80" w:line="320"/>
        <w:jc w:val="right"/>
      </w:pPr>
      <w:r>
        <w:rPr>
          <w:rFonts w:ascii="Arial" w:cs="Arial" w:eastAsia="Arial" w:hAnsi="Arial"/>
          <w:sz w:val="24"/>
          <w:szCs w:val="24"/>
          <w:rtl/>
        </w:rPr>
        <w:t xml:space="preserve">Docker + Docker Compose للتطوير المحلي</w:t>
      </w:r>
    </w:p>
    <w:p>
      <w:pPr>
        <w:pStyle w:val="ListParagraph"/>
        <w:numPr>
          <w:ilvl w:val="0"/>
          <w:numId w:val="2"/>
        </w:numPr>
        <w:bidi/>
        <w:spacing w:after="80" w:line="320"/>
        <w:jc w:val="right"/>
      </w:pPr>
      <w:r>
        <w:rPr>
          <w:rFonts w:ascii="Arial" w:cs="Arial" w:eastAsia="Arial" w:hAnsi="Arial"/>
          <w:sz w:val="24"/>
          <w:szCs w:val="24"/>
          <w:rtl/>
        </w:rPr>
        <w:t xml:space="preserve">Kubernetes (k8s) أو Docker Swarm للإنتاج</w:t>
      </w:r>
    </w:p>
    <w:p>
      <w:pPr>
        <w:pStyle w:val="ListParagraph"/>
        <w:numPr>
          <w:ilvl w:val="0"/>
          <w:numId w:val="2"/>
        </w:numPr>
        <w:bidi/>
        <w:spacing w:after="80" w:line="320"/>
        <w:jc w:val="right"/>
      </w:pPr>
      <w:r>
        <w:rPr>
          <w:rFonts w:ascii="Arial" w:cs="Arial" w:eastAsia="Arial" w:hAnsi="Arial"/>
          <w:sz w:val="24"/>
          <w:szCs w:val="24"/>
          <w:rtl/>
        </w:rPr>
        <w:t xml:space="preserve">NGINX كـ Reverse Proxy و Load Balancer</w:t>
      </w:r>
    </w:p>
    <w:p>
      <w:pPr>
        <w:pStyle w:val="ListParagraph"/>
        <w:numPr>
          <w:ilvl w:val="0"/>
          <w:numId w:val="2"/>
        </w:numPr>
        <w:bidi/>
        <w:spacing w:after="80" w:line="320"/>
        <w:jc w:val="right"/>
      </w:pPr>
      <w:r>
        <w:rPr>
          <w:rFonts w:ascii="Arial" w:cs="Arial" w:eastAsia="Arial" w:hAnsi="Arial"/>
          <w:sz w:val="24"/>
          <w:szCs w:val="24"/>
          <w:rtl/>
        </w:rPr>
        <w:t xml:space="preserve">CI/CD باستخدام GitHub Actions أو GitLab CI</w:t>
      </w:r>
    </w:p>
    <w:p>
      <w:pPr>
        <w:pStyle w:val="ListParagraph"/>
        <w:numPr>
          <w:ilvl w:val="0"/>
          <w:numId w:val="2"/>
        </w:numPr>
        <w:bidi/>
        <w:spacing w:after="80" w:line="320"/>
        <w:jc w:val="right"/>
      </w:pPr>
      <w:r>
        <w:rPr>
          <w:rFonts w:ascii="Arial" w:cs="Arial" w:eastAsia="Arial" w:hAnsi="Arial"/>
          <w:sz w:val="24"/>
          <w:szCs w:val="24"/>
          <w:rtl/>
        </w:rPr>
        <w:t xml:space="preserve">الاستضافة: AWS أو Azure أو Google Cloud أو خادم خاص في مركز بيانات محلي (مهم للسوق الخليجي - بعض القوانين تشترط استضافة محلية)</w:t>
      </w:r>
    </w:p>
    <w:p>
      <w:pPr>
        <w:pStyle w:val="ListParagraph"/>
        <w:numPr>
          <w:ilvl w:val="0"/>
          <w:numId w:val="2"/>
        </w:numPr>
        <w:bidi/>
        <w:spacing w:after="80" w:line="320"/>
        <w:jc w:val="right"/>
      </w:pPr>
      <w:r>
        <w:rPr>
          <w:rFonts w:ascii="Arial" w:cs="Arial" w:eastAsia="Arial" w:hAnsi="Arial"/>
          <w:sz w:val="24"/>
          <w:szCs w:val="24"/>
          <w:rtl/>
        </w:rPr>
        <w:t xml:space="preserve">Cloudflare كـ CDN وحماية DDoS</w:t>
      </w:r>
    </w:p>
    <w:p>
      <w:pPr>
        <w:pStyle w:val="Heading2"/>
        <w:bidi/>
        <w:spacing w:after="160" w:before="280"/>
        <w:jc w:val="right"/>
      </w:pPr>
      <w:r>
        <w:rPr>
          <w:rFonts w:ascii="Arial" w:cs="Arial" w:eastAsia="Arial" w:hAnsi="Arial"/>
          <w:b/>
          <w:bCs/>
          <w:color w:val="2E75B6"/>
          <w:sz w:val="30"/>
          <w:szCs w:val="30"/>
          <w:rtl/>
        </w:rPr>
        <w:t xml:space="preserve">5.5 المراقبة والأمان</w:t>
      </w:r>
    </w:p>
    <w:p>
      <w:pPr>
        <w:pStyle w:val="ListParagraph"/>
        <w:numPr>
          <w:ilvl w:val="0"/>
          <w:numId w:val="2"/>
        </w:numPr>
        <w:bidi/>
        <w:spacing w:after="80" w:line="320"/>
        <w:jc w:val="right"/>
      </w:pPr>
      <w:r>
        <w:rPr>
          <w:rFonts w:ascii="Arial" w:cs="Arial" w:eastAsia="Arial" w:hAnsi="Arial"/>
          <w:sz w:val="24"/>
          <w:szCs w:val="24"/>
          <w:rtl/>
        </w:rPr>
        <w:t xml:space="preserve">Sentry لتتبع الأخطاء</w:t>
      </w:r>
    </w:p>
    <w:p>
      <w:pPr>
        <w:pStyle w:val="ListParagraph"/>
        <w:numPr>
          <w:ilvl w:val="0"/>
          <w:numId w:val="2"/>
        </w:numPr>
        <w:bidi/>
        <w:spacing w:after="80" w:line="320"/>
        <w:jc w:val="right"/>
      </w:pPr>
      <w:r>
        <w:rPr>
          <w:rFonts w:ascii="Arial" w:cs="Arial" w:eastAsia="Arial" w:hAnsi="Arial"/>
          <w:sz w:val="24"/>
          <w:szCs w:val="24"/>
          <w:rtl/>
        </w:rPr>
        <w:t xml:space="preserve">Grafana + Prometheus للمراقبة والمقاييس</w:t>
      </w:r>
    </w:p>
    <w:p>
      <w:pPr>
        <w:pStyle w:val="ListParagraph"/>
        <w:numPr>
          <w:ilvl w:val="0"/>
          <w:numId w:val="2"/>
        </w:numPr>
        <w:bidi/>
        <w:spacing w:after="80" w:line="320"/>
        <w:jc w:val="right"/>
      </w:pPr>
      <w:r>
        <w:rPr>
          <w:rFonts w:ascii="Arial" w:cs="Arial" w:eastAsia="Arial" w:hAnsi="Arial"/>
          <w:sz w:val="24"/>
          <w:szCs w:val="24"/>
          <w:rtl/>
        </w:rPr>
        <w:t xml:space="preserve">JWT + Refresh Tokens للمصادقة</w:t>
      </w:r>
    </w:p>
    <w:p>
      <w:pPr>
        <w:pStyle w:val="ListParagraph"/>
        <w:numPr>
          <w:ilvl w:val="0"/>
          <w:numId w:val="2"/>
        </w:numPr>
        <w:bidi/>
        <w:spacing w:after="80" w:line="320"/>
        <w:jc w:val="right"/>
      </w:pPr>
      <w:r>
        <w:rPr>
          <w:rFonts w:ascii="Arial" w:cs="Arial" w:eastAsia="Arial" w:hAnsi="Arial"/>
          <w:sz w:val="24"/>
          <w:szCs w:val="24"/>
          <w:rtl/>
        </w:rPr>
        <w:t xml:space="preserve">RBAC (Role-Based Access Control) للصلاحيات</w:t>
      </w:r>
    </w:p>
    <w:p>
      <w:pPr>
        <w:pStyle w:val="ListParagraph"/>
        <w:numPr>
          <w:ilvl w:val="0"/>
          <w:numId w:val="2"/>
        </w:numPr>
        <w:bidi/>
        <w:spacing w:after="80" w:line="320"/>
        <w:jc w:val="right"/>
      </w:pPr>
      <w:r>
        <w:rPr>
          <w:rFonts w:ascii="Arial" w:cs="Arial" w:eastAsia="Arial" w:hAnsi="Arial"/>
          <w:sz w:val="24"/>
          <w:szCs w:val="24"/>
          <w:rtl/>
        </w:rPr>
        <w:t xml:space="preserve">2FA للحسابات الإدارية</w:t>
      </w:r>
    </w:p>
    <w:p>
      <w:pPr>
        <w:pStyle w:val="ListParagraph"/>
        <w:numPr>
          <w:ilvl w:val="0"/>
          <w:numId w:val="2"/>
        </w:numPr>
        <w:bidi/>
        <w:spacing w:after="80" w:line="320"/>
        <w:jc w:val="right"/>
      </w:pPr>
      <w:r>
        <w:rPr>
          <w:rFonts w:ascii="Arial" w:cs="Arial" w:eastAsia="Arial" w:hAnsi="Arial"/>
          <w:sz w:val="24"/>
          <w:szCs w:val="24"/>
          <w:rtl/>
        </w:rPr>
        <w:t xml:space="preserve">تشفير البيانات الحساسة في قاعدة البيانات</w:t>
      </w:r>
    </w:p>
    <w:p>
      <w:pPr>
        <w:pStyle w:val="ListParagraph"/>
        <w:numPr>
          <w:ilvl w:val="0"/>
          <w:numId w:val="2"/>
        </w:numPr>
        <w:bidi/>
        <w:spacing w:after="80" w:line="320"/>
        <w:jc w:val="right"/>
      </w:pPr>
      <w:r>
        <w:rPr>
          <w:rFonts w:ascii="Arial" w:cs="Arial" w:eastAsia="Arial" w:hAnsi="Arial"/>
          <w:sz w:val="24"/>
          <w:szCs w:val="24"/>
          <w:rtl/>
        </w:rPr>
        <w:t xml:space="preserve">سجل تدقيق (Audit Log) كامل لكل العمليات المالية</w:t>
      </w:r>
    </w:p>
    <w:p>
      <w:r>
        <w:br w:type="page"/>
      </w:r>
    </w:p>
    <w:p>
      <w:pPr>
        <w:pStyle w:val="Heading1"/>
        <w:bidi/>
        <w:spacing w:after="200" w:before="360"/>
        <w:jc w:val="right"/>
      </w:pPr>
      <w:r>
        <w:rPr>
          <w:rFonts w:ascii="Arial" w:cs="Arial" w:eastAsia="Arial" w:hAnsi="Arial"/>
          <w:b/>
          <w:bCs/>
          <w:color w:val="1F4E79"/>
          <w:sz w:val="36"/>
          <w:szCs w:val="36"/>
          <w:rtl/>
        </w:rPr>
        <w:t xml:space="preserve">6. تصميم قاعدة البيانات (الجداول الرئيسية)</w:t>
      </w:r>
    </w:p>
    <w:p>
      <w:pPr>
        <w:bidi/>
        <w:spacing w:after="120" w:line="340"/>
        <w:jc w:val="right"/>
      </w:pPr>
      <w:r>
        <w:rPr>
          <w:rFonts w:ascii="Arial" w:cs="Arial" w:eastAsia="Arial" w:hAnsi="Arial"/>
          <w:b w:val="false"/>
          <w:bCs w:val="false"/>
          <w:color w:val="000000"/>
          <w:sz w:val="24"/>
          <w:szCs w:val="24"/>
          <w:rtl/>
        </w:rPr>
        <w:t xml:space="preserve">فيما يلي ملخص لأهم الجداول التي يجب أن تكون في تصميم قاعدة البيانات. ليست شاملة، بل تركز على الجداول الخاصة بقطاع المجوهرات.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اسم الجدول</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الوحدة</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الحقول المهمة</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products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المخزون</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id, sku, barcode, rfid_tag, name, category_id, metal_type, karat, gross_weight, net_weight, stone_weight, making_charge, status, branch_id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product_stones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المخزون</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id, product_id, stone_type, count, carat_weight, clarity, color, cut, certificate_no, certificate_file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gold_rates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المخزون/البيع</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id, date, karat, rate_per_gram, currency, source, created_by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invoices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POS</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id, invoice_no, customer_id, branch_id, salesperson_id, date, subtotal, vat, discount, total, status, payment_status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invoice_items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POS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id, invoice_id, product_id, gold_rate_used, gold_value, stone_value, making_charge, line_total, vat_amount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old_gold_exchange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POS</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id, invoice_id, weight, karat, rate_per_gram, value_deducted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customers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CRM</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id, name, phone, email, address, id_type, id_number, id_image, loyalty_points, total_purchases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production_orders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التصنيع</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id, order_no, design_id, customer_id, goldsmith_id, status, expected_date, actual_completion, total_cost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accounts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المحاسبة</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id, code, name, type, parent_id, balance, cost_center_id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journal_entries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المحاسبة</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id, entry_no, date, description, reference_type, reference_id, total_debit, total_credit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stock_movements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المخزون</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id, product_id, movement_type, quantity, from_branch, to_branch, reference_id, date, user_id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audit_logs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عام</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id, user_id, action, table_name, record_id, old_values, new_values, ip, timestamp</w:t>
            </w:r>
          </w:p>
        </w:tc>
      </w:tr>
    </w:tbl>
    <w:p>
      <w:r>
        <w:br w:type="page"/>
      </w:r>
    </w:p>
    <w:p>
      <w:pPr>
        <w:pStyle w:val="Heading1"/>
        <w:bidi/>
        <w:spacing w:after="200" w:before="360"/>
        <w:jc w:val="right"/>
      </w:pPr>
      <w:r>
        <w:rPr>
          <w:rFonts w:ascii="Arial" w:cs="Arial" w:eastAsia="Arial" w:hAnsi="Arial"/>
          <w:b/>
          <w:bCs/>
          <w:color w:val="1F4E79"/>
          <w:sz w:val="36"/>
          <w:szCs w:val="36"/>
          <w:rtl/>
        </w:rPr>
        <w:t xml:space="preserve">7. خارطة الطريق المقترحة (Roadmap)</w:t>
      </w:r>
    </w:p>
    <w:p>
      <w:pPr>
        <w:bidi/>
        <w:spacing w:after="120" w:line="340"/>
        <w:jc w:val="right"/>
      </w:pPr>
      <w:r>
        <w:rPr>
          <w:rFonts w:ascii="Arial" w:cs="Arial" w:eastAsia="Arial" w:hAnsi="Arial"/>
          <w:b w:val="false"/>
          <w:bCs w:val="false"/>
          <w:color w:val="000000"/>
          <w:sz w:val="24"/>
          <w:szCs w:val="24"/>
          <w:rtl/>
        </w:rPr>
        <w:t xml:space="preserve">بناء نظام بهذا الحجم لا يتم دفعةً واحدة. أنصح بمنهج تطويري تدريجي (Iterative) موزّع على مراحل (Phases)، بحيث تكون كل مرحلة قابلة للنشر والاستخدام الفعلي.</w:t>
      </w:r>
    </w:p>
    <w:p>
      <w:pPr>
        <w:pStyle w:val="Heading2"/>
        <w:bidi/>
        <w:spacing w:after="160" w:before="280"/>
        <w:jc w:val="right"/>
      </w:pPr>
      <w:r>
        <w:rPr>
          <w:rFonts w:ascii="Arial" w:cs="Arial" w:eastAsia="Arial" w:hAnsi="Arial"/>
          <w:b/>
          <w:bCs/>
          <w:color w:val="2E75B6"/>
          <w:sz w:val="30"/>
          <w:szCs w:val="30"/>
          <w:rtl/>
        </w:rPr>
        <w:t xml:space="preserve">المرحلة 0: التأسيس والتصميم (4-6 أسابيع)</w:t>
      </w:r>
    </w:p>
    <w:p>
      <w:pPr>
        <w:pStyle w:val="ListParagraph"/>
        <w:numPr>
          <w:ilvl w:val="0"/>
          <w:numId w:val="2"/>
        </w:numPr>
        <w:bidi/>
        <w:spacing w:after="80" w:line="320"/>
        <w:jc w:val="right"/>
      </w:pPr>
      <w:r>
        <w:rPr>
          <w:rFonts w:ascii="Arial" w:cs="Arial" w:eastAsia="Arial" w:hAnsi="Arial"/>
          <w:sz w:val="24"/>
          <w:szCs w:val="24"/>
          <w:rtl/>
        </w:rPr>
        <w:t xml:space="preserve">تصميم قاعدة البيانات الكاملة (ERD)</w:t>
      </w:r>
    </w:p>
    <w:p>
      <w:pPr>
        <w:pStyle w:val="ListParagraph"/>
        <w:numPr>
          <w:ilvl w:val="0"/>
          <w:numId w:val="2"/>
        </w:numPr>
        <w:bidi/>
        <w:spacing w:after="80" w:line="320"/>
        <w:jc w:val="right"/>
      </w:pPr>
      <w:r>
        <w:rPr>
          <w:rFonts w:ascii="Arial" w:cs="Arial" w:eastAsia="Arial" w:hAnsi="Arial"/>
          <w:sz w:val="24"/>
          <w:szCs w:val="24"/>
          <w:rtl/>
        </w:rPr>
        <w:t xml:space="preserve">تصميم واجهات المستخدم (UI/UX Mockups في Figma)</w:t>
      </w:r>
    </w:p>
    <w:p>
      <w:pPr>
        <w:pStyle w:val="ListParagraph"/>
        <w:numPr>
          <w:ilvl w:val="0"/>
          <w:numId w:val="2"/>
        </w:numPr>
        <w:bidi/>
        <w:spacing w:after="80" w:line="320"/>
        <w:jc w:val="right"/>
      </w:pPr>
      <w:r>
        <w:rPr>
          <w:rFonts w:ascii="Arial" w:cs="Arial" w:eastAsia="Arial" w:hAnsi="Arial"/>
          <w:sz w:val="24"/>
          <w:szCs w:val="24"/>
          <w:rtl/>
        </w:rPr>
        <w:t xml:space="preserve">إعداد البنية التحتية والـ CI/CD</w:t>
      </w:r>
    </w:p>
    <w:p>
      <w:pPr>
        <w:pStyle w:val="ListParagraph"/>
        <w:numPr>
          <w:ilvl w:val="0"/>
          <w:numId w:val="2"/>
        </w:numPr>
        <w:bidi/>
        <w:spacing w:after="80" w:line="320"/>
        <w:jc w:val="right"/>
      </w:pPr>
      <w:r>
        <w:rPr>
          <w:rFonts w:ascii="Arial" w:cs="Arial" w:eastAsia="Arial" w:hAnsi="Arial"/>
          <w:sz w:val="24"/>
          <w:szCs w:val="24"/>
          <w:rtl/>
        </w:rPr>
        <w:t xml:space="preserve">بناء نظام المصادقة والصلاحيات (Auth + RBAC)</w:t>
      </w:r>
    </w:p>
    <w:p>
      <w:pPr>
        <w:pStyle w:val="ListParagraph"/>
        <w:numPr>
          <w:ilvl w:val="0"/>
          <w:numId w:val="2"/>
        </w:numPr>
        <w:bidi/>
        <w:spacing w:after="80" w:line="320"/>
        <w:jc w:val="right"/>
      </w:pPr>
      <w:r>
        <w:rPr>
          <w:rFonts w:ascii="Arial" w:cs="Arial" w:eastAsia="Arial" w:hAnsi="Arial"/>
          <w:sz w:val="24"/>
          <w:szCs w:val="24"/>
          <w:rtl/>
        </w:rPr>
        <w:t xml:space="preserve">بناء نظام Multi-tenancy إذا كنت تخطط لبيعه كـ SaaS</w:t>
      </w:r>
    </w:p>
    <w:p>
      <w:pPr>
        <w:pStyle w:val="ListParagraph"/>
        <w:numPr>
          <w:ilvl w:val="0"/>
          <w:numId w:val="2"/>
        </w:numPr>
        <w:bidi/>
        <w:spacing w:after="80" w:line="320"/>
        <w:jc w:val="right"/>
      </w:pPr>
      <w:r>
        <w:rPr>
          <w:rFonts w:ascii="Arial" w:cs="Arial" w:eastAsia="Arial" w:hAnsi="Arial"/>
          <w:sz w:val="24"/>
          <w:szCs w:val="24"/>
          <w:rtl/>
        </w:rPr>
        <w:t xml:space="preserve">إعداد نظام i18n و RTL</w:t>
      </w:r>
    </w:p>
    <w:p>
      <w:pPr>
        <w:pStyle w:val="Heading2"/>
        <w:bidi/>
        <w:spacing w:after="160" w:before="280"/>
        <w:jc w:val="right"/>
      </w:pPr>
      <w:r>
        <w:rPr>
          <w:rFonts w:ascii="Arial" w:cs="Arial" w:eastAsia="Arial" w:hAnsi="Arial"/>
          <w:b/>
          <w:bCs/>
          <w:color w:val="2E75B6"/>
          <w:sz w:val="30"/>
          <w:szCs w:val="30"/>
          <w:rtl/>
        </w:rPr>
        <w:t xml:space="preserve">المرحلة 1: MVP - النواة الأساسية (10-14 أسبوع)</w:t>
      </w:r>
    </w:p>
    <w:p>
      <w:pPr>
        <w:pStyle w:val="ListParagraph"/>
        <w:numPr>
          <w:ilvl w:val="0"/>
          <w:numId w:val="2"/>
        </w:numPr>
        <w:bidi/>
        <w:spacing w:after="80" w:line="320"/>
        <w:jc w:val="right"/>
      </w:pPr>
      <w:r>
        <w:rPr>
          <w:rFonts w:ascii="Arial" w:cs="Arial" w:eastAsia="Arial" w:hAnsi="Arial"/>
          <w:sz w:val="24"/>
          <w:szCs w:val="24"/>
          <w:rtl/>
        </w:rPr>
        <w:t xml:space="preserve">وحدة إدارة المخزون الأساسية (إضافة، تعديل، تصنيف، باركود)</w:t>
      </w:r>
    </w:p>
    <w:p>
      <w:pPr>
        <w:pStyle w:val="ListParagraph"/>
        <w:numPr>
          <w:ilvl w:val="0"/>
          <w:numId w:val="2"/>
        </w:numPr>
        <w:bidi/>
        <w:spacing w:after="80" w:line="320"/>
        <w:jc w:val="right"/>
      </w:pPr>
      <w:r>
        <w:rPr>
          <w:rFonts w:ascii="Arial" w:cs="Arial" w:eastAsia="Arial" w:hAnsi="Arial"/>
          <w:sz w:val="24"/>
          <w:szCs w:val="24"/>
          <w:rtl/>
        </w:rPr>
        <w:t xml:space="preserve">شاشة سعر الذهب اليومي</w:t>
      </w:r>
    </w:p>
    <w:p>
      <w:pPr>
        <w:pStyle w:val="ListParagraph"/>
        <w:numPr>
          <w:ilvl w:val="0"/>
          <w:numId w:val="2"/>
        </w:numPr>
        <w:bidi/>
        <w:spacing w:after="80" w:line="320"/>
        <w:jc w:val="right"/>
      </w:pPr>
      <w:r>
        <w:rPr>
          <w:rFonts w:ascii="Arial" w:cs="Arial" w:eastAsia="Arial" w:hAnsi="Arial"/>
          <w:sz w:val="24"/>
          <w:szCs w:val="24"/>
          <w:rtl/>
        </w:rPr>
        <w:t xml:space="preserve">وحدة POS أساسية مع حساب السعر التلقائي</w:t>
      </w:r>
    </w:p>
    <w:p>
      <w:pPr>
        <w:pStyle w:val="ListParagraph"/>
        <w:numPr>
          <w:ilvl w:val="0"/>
          <w:numId w:val="2"/>
        </w:numPr>
        <w:bidi/>
        <w:spacing w:after="80" w:line="320"/>
        <w:jc w:val="right"/>
      </w:pPr>
      <w:r>
        <w:rPr>
          <w:rFonts w:ascii="Arial" w:cs="Arial" w:eastAsia="Arial" w:hAnsi="Arial"/>
          <w:sz w:val="24"/>
          <w:szCs w:val="24"/>
          <w:rtl/>
        </w:rPr>
        <w:t xml:space="preserve">فاتورة بيع وطباعتها</w:t>
      </w:r>
    </w:p>
    <w:p>
      <w:pPr>
        <w:pStyle w:val="ListParagraph"/>
        <w:numPr>
          <w:ilvl w:val="0"/>
          <w:numId w:val="2"/>
        </w:numPr>
        <w:bidi/>
        <w:spacing w:after="80" w:line="320"/>
        <w:jc w:val="right"/>
      </w:pPr>
      <w:r>
        <w:rPr>
          <w:rFonts w:ascii="Arial" w:cs="Arial" w:eastAsia="Arial" w:hAnsi="Arial"/>
          <w:sz w:val="24"/>
          <w:szCs w:val="24"/>
          <w:rtl/>
        </w:rPr>
        <w:t xml:space="preserve">إدارة العملاء الأساسية</w:t>
      </w:r>
    </w:p>
    <w:p>
      <w:pPr>
        <w:pStyle w:val="ListParagraph"/>
        <w:numPr>
          <w:ilvl w:val="0"/>
          <w:numId w:val="2"/>
        </w:numPr>
        <w:bidi/>
        <w:spacing w:after="80" w:line="320"/>
        <w:jc w:val="right"/>
      </w:pPr>
      <w:r>
        <w:rPr>
          <w:rFonts w:ascii="Arial" w:cs="Arial" w:eastAsia="Arial" w:hAnsi="Arial"/>
          <w:sz w:val="24"/>
          <w:szCs w:val="24"/>
          <w:rtl/>
        </w:rPr>
        <w:t xml:space="preserve">تقارير مبيعات يومية وأسبوعية</w:t>
      </w:r>
    </w:p>
    <w:p>
      <w:pPr>
        <w:pStyle w:val="ListParagraph"/>
        <w:numPr>
          <w:ilvl w:val="0"/>
          <w:numId w:val="2"/>
        </w:numPr>
        <w:bidi/>
        <w:spacing w:after="80" w:line="320"/>
        <w:jc w:val="right"/>
      </w:pPr>
      <w:r>
        <w:rPr>
          <w:rFonts w:ascii="Arial" w:cs="Arial" w:eastAsia="Arial" w:hAnsi="Arial"/>
          <w:sz w:val="24"/>
          <w:szCs w:val="24"/>
          <w:rtl/>
        </w:rPr>
        <w:t xml:space="preserve">لوحة تحكم أساسية (Dashboard)</w:t>
      </w:r>
    </w:p>
    <w:p>
      <w:pPr>
        <w:pStyle w:val="Heading2"/>
        <w:bidi/>
        <w:spacing w:after="160" w:before="280"/>
        <w:jc w:val="right"/>
      </w:pPr>
      <w:r>
        <w:rPr>
          <w:rFonts w:ascii="Arial" w:cs="Arial" w:eastAsia="Arial" w:hAnsi="Arial"/>
          <w:b/>
          <w:bCs/>
          <w:color w:val="2E75B6"/>
          <w:sz w:val="30"/>
          <w:szCs w:val="30"/>
          <w:rtl/>
        </w:rPr>
        <w:t xml:space="preserve">المرحلة 2: التعميق والامتثال (8-10 أسابيع)</w:t>
      </w:r>
    </w:p>
    <w:p>
      <w:pPr>
        <w:pStyle w:val="ListParagraph"/>
        <w:numPr>
          <w:ilvl w:val="0"/>
          <w:numId w:val="2"/>
        </w:numPr>
        <w:bidi/>
        <w:spacing w:after="80" w:line="320"/>
        <w:jc w:val="right"/>
      </w:pPr>
      <w:r>
        <w:rPr>
          <w:rFonts w:ascii="Arial" w:cs="Arial" w:eastAsia="Arial" w:hAnsi="Arial"/>
          <w:sz w:val="24"/>
          <w:szCs w:val="24"/>
          <w:rtl/>
        </w:rPr>
        <w:t xml:space="preserve">وحدة المحاسبة كاملة (شجرة حسابات، يومية، قيود تلقائية)</w:t>
      </w:r>
    </w:p>
    <w:p>
      <w:pPr>
        <w:pStyle w:val="ListParagraph"/>
        <w:numPr>
          <w:ilvl w:val="0"/>
          <w:numId w:val="2"/>
        </w:numPr>
        <w:bidi/>
        <w:spacing w:after="80" w:line="320"/>
        <w:jc w:val="right"/>
      </w:pPr>
      <w:r>
        <w:rPr>
          <w:rFonts w:ascii="Arial" w:cs="Arial" w:eastAsia="Arial" w:hAnsi="Arial"/>
          <w:sz w:val="24"/>
          <w:szCs w:val="24"/>
          <w:rtl/>
        </w:rPr>
        <w:t xml:space="preserve">VAT والامتثال الضريبي</w:t>
      </w:r>
    </w:p>
    <w:p>
      <w:pPr>
        <w:pStyle w:val="ListParagraph"/>
        <w:numPr>
          <w:ilvl w:val="0"/>
          <w:numId w:val="2"/>
        </w:numPr>
        <w:bidi/>
        <w:spacing w:after="80" w:line="320"/>
        <w:jc w:val="right"/>
      </w:pPr>
      <w:r>
        <w:rPr>
          <w:rFonts w:ascii="Arial" w:cs="Arial" w:eastAsia="Arial" w:hAnsi="Arial"/>
          <w:sz w:val="24"/>
          <w:szCs w:val="24"/>
          <w:rtl/>
        </w:rPr>
        <w:t xml:space="preserve">إدارة الموردين والمشتريات</w:t>
      </w:r>
    </w:p>
    <w:p>
      <w:pPr>
        <w:pStyle w:val="ListParagraph"/>
        <w:numPr>
          <w:ilvl w:val="0"/>
          <w:numId w:val="2"/>
        </w:numPr>
        <w:bidi/>
        <w:spacing w:after="80" w:line="320"/>
        <w:jc w:val="right"/>
      </w:pPr>
      <w:r>
        <w:rPr>
          <w:rFonts w:ascii="Arial" w:cs="Arial" w:eastAsia="Arial" w:hAnsi="Arial"/>
          <w:sz w:val="24"/>
          <w:szCs w:val="24"/>
          <w:rtl/>
        </w:rPr>
        <w:t xml:space="preserve">إدارة المرتجعات والاستبدال</w:t>
      </w:r>
    </w:p>
    <w:p>
      <w:pPr>
        <w:pStyle w:val="ListParagraph"/>
        <w:numPr>
          <w:ilvl w:val="0"/>
          <w:numId w:val="2"/>
        </w:numPr>
        <w:bidi/>
        <w:spacing w:after="80" w:line="320"/>
        <w:jc w:val="right"/>
      </w:pPr>
      <w:r>
        <w:rPr>
          <w:rFonts w:ascii="Arial" w:cs="Arial" w:eastAsia="Arial" w:hAnsi="Arial"/>
          <w:sz w:val="24"/>
          <w:szCs w:val="24"/>
          <w:rtl/>
        </w:rPr>
        <w:t xml:space="preserve">استبدال الذهب القديم</w:t>
      </w:r>
    </w:p>
    <w:p>
      <w:pPr>
        <w:pStyle w:val="ListParagraph"/>
        <w:numPr>
          <w:ilvl w:val="0"/>
          <w:numId w:val="2"/>
        </w:numPr>
        <w:bidi/>
        <w:spacing w:after="80" w:line="320"/>
        <w:jc w:val="right"/>
      </w:pPr>
      <w:r>
        <w:rPr>
          <w:rFonts w:ascii="Arial" w:cs="Arial" w:eastAsia="Arial" w:hAnsi="Arial"/>
          <w:sz w:val="24"/>
          <w:szCs w:val="24"/>
          <w:rtl/>
        </w:rPr>
        <w:t xml:space="preserve">تقارير مالية رسمية (P&amp;L، Balance Sheet)</w:t>
      </w:r>
    </w:p>
    <w:p>
      <w:pPr>
        <w:pStyle w:val="Heading2"/>
        <w:bidi/>
        <w:spacing w:after="160" w:before="280"/>
        <w:jc w:val="right"/>
      </w:pPr>
      <w:r>
        <w:rPr>
          <w:rFonts w:ascii="Arial" w:cs="Arial" w:eastAsia="Arial" w:hAnsi="Arial"/>
          <w:b/>
          <w:bCs/>
          <w:color w:val="2E75B6"/>
          <w:sz w:val="30"/>
          <w:szCs w:val="30"/>
          <w:rtl/>
        </w:rPr>
        <w:t xml:space="preserve">المرحلة 3: التوسع (8-10 أسابيع)</w:t>
      </w:r>
    </w:p>
    <w:p>
      <w:pPr>
        <w:pStyle w:val="ListParagraph"/>
        <w:numPr>
          <w:ilvl w:val="0"/>
          <w:numId w:val="2"/>
        </w:numPr>
        <w:bidi/>
        <w:spacing w:after="80" w:line="320"/>
        <w:jc w:val="right"/>
      </w:pPr>
      <w:r>
        <w:rPr>
          <w:rFonts w:ascii="Arial" w:cs="Arial" w:eastAsia="Arial" w:hAnsi="Arial"/>
          <w:sz w:val="24"/>
          <w:szCs w:val="24"/>
          <w:rtl/>
        </w:rPr>
        <w:t xml:space="preserve">دعم الفروع المتعددة (Multi-branch)</w:t>
      </w:r>
    </w:p>
    <w:p>
      <w:pPr>
        <w:pStyle w:val="ListParagraph"/>
        <w:numPr>
          <w:ilvl w:val="0"/>
          <w:numId w:val="2"/>
        </w:numPr>
        <w:bidi/>
        <w:spacing w:after="80" w:line="320"/>
        <w:jc w:val="right"/>
      </w:pPr>
      <w:r>
        <w:rPr>
          <w:rFonts w:ascii="Arial" w:cs="Arial" w:eastAsia="Arial" w:hAnsi="Arial"/>
          <w:sz w:val="24"/>
          <w:szCs w:val="24"/>
          <w:rtl/>
        </w:rPr>
        <w:t xml:space="preserve">تحويل المخزون بين الفروع</w:t>
      </w:r>
    </w:p>
    <w:p>
      <w:pPr>
        <w:pStyle w:val="ListParagraph"/>
        <w:numPr>
          <w:ilvl w:val="0"/>
          <w:numId w:val="2"/>
        </w:numPr>
        <w:bidi/>
        <w:spacing w:after="80" w:line="320"/>
        <w:jc w:val="right"/>
      </w:pPr>
      <w:r>
        <w:rPr>
          <w:rFonts w:ascii="Arial" w:cs="Arial" w:eastAsia="Arial" w:hAnsi="Arial"/>
          <w:sz w:val="24"/>
          <w:szCs w:val="24"/>
          <w:rtl/>
        </w:rPr>
        <w:t xml:space="preserve">برامج الولاء وإدارة النقاط</w:t>
      </w:r>
    </w:p>
    <w:p>
      <w:pPr>
        <w:pStyle w:val="ListParagraph"/>
        <w:numPr>
          <w:ilvl w:val="0"/>
          <w:numId w:val="2"/>
        </w:numPr>
        <w:bidi/>
        <w:spacing w:after="80" w:line="320"/>
        <w:jc w:val="right"/>
      </w:pPr>
      <w:r>
        <w:rPr>
          <w:rFonts w:ascii="Arial" w:cs="Arial" w:eastAsia="Arial" w:hAnsi="Arial"/>
          <w:sz w:val="24"/>
          <w:szCs w:val="24"/>
          <w:rtl/>
        </w:rPr>
        <w:t xml:space="preserve">حملات SMS وواتساب</w:t>
      </w:r>
    </w:p>
    <w:p>
      <w:pPr>
        <w:pStyle w:val="ListParagraph"/>
        <w:numPr>
          <w:ilvl w:val="0"/>
          <w:numId w:val="2"/>
        </w:numPr>
        <w:bidi/>
        <w:spacing w:after="80" w:line="320"/>
        <w:jc w:val="right"/>
      </w:pPr>
      <w:r>
        <w:rPr>
          <w:rFonts w:ascii="Arial" w:cs="Arial" w:eastAsia="Arial" w:hAnsi="Arial"/>
          <w:sz w:val="24"/>
          <w:szCs w:val="24"/>
          <w:rtl/>
        </w:rPr>
        <w:t xml:space="preserve">بيع بالتقسيط (Layaway)</w:t>
      </w:r>
    </w:p>
    <w:p>
      <w:pPr>
        <w:pStyle w:val="ListParagraph"/>
        <w:numPr>
          <w:ilvl w:val="0"/>
          <w:numId w:val="2"/>
        </w:numPr>
        <w:bidi/>
        <w:spacing w:after="80" w:line="320"/>
        <w:jc w:val="right"/>
      </w:pPr>
      <w:r>
        <w:rPr>
          <w:rFonts w:ascii="Arial" w:cs="Arial" w:eastAsia="Arial" w:hAnsi="Arial"/>
          <w:sz w:val="24"/>
          <w:szCs w:val="24"/>
          <w:rtl/>
        </w:rPr>
        <w:t xml:space="preserve">Custom Orders</w:t>
      </w:r>
    </w:p>
    <w:p>
      <w:pPr>
        <w:pStyle w:val="Heading2"/>
        <w:bidi/>
        <w:spacing w:after="160" w:before="280"/>
        <w:jc w:val="right"/>
      </w:pPr>
      <w:r>
        <w:rPr>
          <w:rFonts w:ascii="Arial" w:cs="Arial" w:eastAsia="Arial" w:hAnsi="Arial"/>
          <w:b/>
          <w:bCs/>
          <w:color w:val="2E75B6"/>
          <w:sz w:val="30"/>
          <w:szCs w:val="30"/>
          <w:rtl/>
        </w:rPr>
        <w:t xml:space="preserve">المرحلة 4: التصنيع (10-12 أسبوع - اختياري حسب الجمهور)</w:t>
      </w:r>
    </w:p>
    <w:p>
      <w:pPr>
        <w:pStyle w:val="ListParagraph"/>
        <w:numPr>
          <w:ilvl w:val="0"/>
          <w:numId w:val="2"/>
        </w:numPr>
        <w:bidi/>
        <w:spacing w:after="80" w:line="320"/>
        <w:jc w:val="right"/>
      </w:pPr>
      <w:r>
        <w:rPr>
          <w:rFonts w:ascii="Arial" w:cs="Arial" w:eastAsia="Arial" w:hAnsi="Arial"/>
          <w:sz w:val="24"/>
          <w:szCs w:val="24"/>
          <w:rtl/>
        </w:rPr>
        <w:t xml:space="preserve">وحدة التصنيع الكاملة</w:t>
      </w:r>
    </w:p>
    <w:p>
      <w:pPr>
        <w:pStyle w:val="ListParagraph"/>
        <w:numPr>
          <w:ilvl w:val="0"/>
          <w:numId w:val="2"/>
        </w:numPr>
        <w:bidi/>
        <w:spacing w:after="80" w:line="320"/>
        <w:jc w:val="right"/>
      </w:pPr>
      <w:r>
        <w:rPr>
          <w:rFonts w:ascii="Arial" w:cs="Arial" w:eastAsia="Arial" w:hAnsi="Arial"/>
          <w:sz w:val="24"/>
          <w:szCs w:val="24"/>
          <w:rtl/>
        </w:rPr>
        <w:t xml:space="preserve">إدارة الصاغة والورشة</w:t>
      </w:r>
    </w:p>
    <w:p>
      <w:pPr>
        <w:pStyle w:val="ListParagraph"/>
        <w:numPr>
          <w:ilvl w:val="0"/>
          <w:numId w:val="2"/>
        </w:numPr>
        <w:bidi/>
        <w:spacing w:after="80" w:line="320"/>
        <w:jc w:val="right"/>
      </w:pPr>
      <w:r>
        <w:rPr>
          <w:rFonts w:ascii="Arial" w:cs="Arial" w:eastAsia="Arial" w:hAnsi="Arial"/>
          <w:sz w:val="24"/>
          <w:szCs w:val="24"/>
          <w:rtl/>
        </w:rPr>
        <w:t xml:space="preserve">Bill of Materials و MRP</w:t>
      </w:r>
    </w:p>
    <w:p>
      <w:pPr>
        <w:pStyle w:val="ListParagraph"/>
        <w:numPr>
          <w:ilvl w:val="0"/>
          <w:numId w:val="2"/>
        </w:numPr>
        <w:bidi/>
        <w:spacing w:after="80" w:line="320"/>
        <w:jc w:val="right"/>
      </w:pPr>
      <w:r>
        <w:rPr>
          <w:rFonts w:ascii="Arial" w:cs="Arial" w:eastAsia="Arial" w:hAnsi="Arial"/>
          <w:sz w:val="24"/>
          <w:szCs w:val="24"/>
          <w:rtl/>
        </w:rPr>
        <w:t xml:space="preserve">تطبيق العامل/الصايغ</w:t>
      </w:r>
    </w:p>
    <w:p>
      <w:pPr>
        <w:pStyle w:val="Heading2"/>
        <w:bidi/>
        <w:spacing w:after="160" w:before="280"/>
        <w:jc w:val="right"/>
      </w:pPr>
      <w:r>
        <w:rPr>
          <w:rFonts w:ascii="Arial" w:cs="Arial" w:eastAsia="Arial" w:hAnsi="Arial"/>
          <w:b/>
          <w:bCs/>
          <w:color w:val="2E75B6"/>
          <w:sz w:val="30"/>
          <w:szCs w:val="30"/>
          <w:rtl/>
        </w:rPr>
        <w:t xml:space="preserve">المرحلة 5: التطبيقات الجوال والمتقدمة (8-10 أسابيع)</w:t>
      </w:r>
    </w:p>
    <w:p>
      <w:pPr>
        <w:pStyle w:val="ListParagraph"/>
        <w:numPr>
          <w:ilvl w:val="0"/>
          <w:numId w:val="2"/>
        </w:numPr>
        <w:bidi/>
        <w:spacing w:after="80" w:line="320"/>
        <w:jc w:val="right"/>
      </w:pPr>
      <w:r>
        <w:rPr>
          <w:rFonts w:ascii="Arial" w:cs="Arial" w:eastAsia="Arial" w:hAnsi="Arial"/>
          <w:sz w:val="24"/>
          <w:szCs w:val="24"/>
          <w:rtl/>
        </w:rPr>
        <w:t xml:space="preserve">تطبيق الجوال لرجل البيع</w:t>
      </w:r>
    </w:p>
    <w:p>
      <w:pPr>
        <w:pStyle w:val="ListParagraph"/>
        <w:numPr>
          <w:ilvl w:val="0"/>
          <w:numId w:val="2"/>
        </w:numPr>
        <w:bidi/>
        <w:spacing w:after="80" w:line="320"/>
        <w:jc w:val="right"/>
      </w:pPr>
      <w:r>
        <w:rPr>
          <w:rFonts w:ascii="Arial" w:cs="Arial" w:eastAsia="Arial" w:hAnsi="Arial"/>
          <w:sz w:val="24"/>
          <w:szCs w:val="24"/>
          <w:rtl/>
        </w:rPr>
        <w:t xml:space="preserve">تطبيق الجوال للمالك (متابعة)</w:t>
      </w:r>
    </w:p>
    <w:p>
      <w:pPr>
        <w:pStyle w:val="ListParagraph"/>
        <w:numPr>
          <w:ilvl w:val="0"/>
          <w:numId w:val="2"/>
        </w:numPr>
        <w:bidi/>
        <w:spacing w:after="80" w:line="320"/>
        <w:jc w:val="right"/>
      </w:pPr>
      <w:r>
        <w:rPr>
          <w:rFonts w:ascii="Arial" w:cs="Arial" w:eastAsia="Arial" w:hAnsi="Arial"/>
          <w:sz w:val="24"/>
          <w:szCs w:val="24"/>
          <w:rtl/>
        </w:rPr>
        <w:t xml:space="preserve">تكامل RFID</w:t>
      </w:r>
    </w:p>
    <w:p>
      <w:pPr>
        <w:pStyle w:val="ListParagraph"/>
        <w:numPr>
          <w:ilvl w:val="0"/>
          <w:numId w:val="2"/>
        </w:numPr>
        <w:bidi/>
        <w:spacing w:after="80" w:line="320"/>
        <w:jc w:val="right"/>
      </w:pPr>
      <w:r>
        <w:rPr>
          <w:rFonts w:ascii="Arial" w:cs="Arial" w:eastAsia="Arial" w:hAnsi="Arial"/>
          <w:sz w:val="24"/>
          <w:szCs w:val="24"/>
          <w:rtl/>
        </w:rPr>
        <w:t xml:space="preserve">وحدة BI متقدمة (تحليلات تنبؤية)</w:t>
      </w:r>
    </w:p>
    <w:p>
      <w:pPr>
        <w:pStyle w:val="ListParagraph"/>
        <w:numPr>
          <w:ilvl w:val="0"/>
          <w:numId w:val="2"/>
        </w:numPr>
        <w:bidi/>
        <w:spacing w:after="80" w:line="320"/>
        <w:jc w:val="right"/>
      </w:pPr>
      <w:r>
        <w:rPr>
          <w:rFonts w:ascii="Arial" w:cs="Arial" w:eastAsia="Arial" w:hAnsi="Arial"/>
          <w:sz w:val="24"/>
          <w:szCs w:val="24"/>
          <w:rtl/>
        </w:rPr>
        <w:t xml:space="preserve">تكامل مع QuickBooks وبرامج خارجية</w:t>
      </w:r>
    </w:p>
    <w:p>
      <w:r>
        <w:br w:type="page"/>
      </w:r>
    </w:p>
    <w:p>
      <w:pPr>
        <w:pStyle w:val="Heading1"/>
        <w:bidi/>
        <w:spacing w:after="200" w:before="360"/>
        <w:jc w:val="right"/>
      </w:pPr>
      <w:r>
        <w:rPr>
          <w:rFonts w:ascii="Arial" w:cs="Arial" w:eastAsia="Arial" w:hAnsi="Arial"/>
          <w:b/>
          <w:bCs/>
          <w:color w:val="1F4E79"/>
          <w:sz w:val="36"/>
          <w:szCs w:val="36"/>
          <w:rtl/>
        </w:rPr>
        <w:t xml:space="preserve">8. التحديات والاعتبارات المهمة</w:t>
      </w:r>
    </w:p>
    <w:p>
      <w:pPr>
        <w:pStyle w:val="Heading2"/>
        <w:bidi/>
        <w:spacing w:after="160" w:before="280"/>
        <w:jc w:val="right"/>
      </w:pPr>
      <w:r>
        <w:rPr>
          <w:rFonts w:ascii="Arial" w:cs="Arial" w:eastAsia="Arial" w:hAnsi="Arial"/>
          <w:b/>
          <w:bCs/>
          <w:color w:val="2E75B6"/>
          <w:sz w:val="30"/>
          <w:szCs w:val="30"/>
          <w:rtl/>
        </w:rPr>
        <w:t xml:space="preserve">8.1 التحديات التقنية</w:t>
      </w:r>
    </w:p>
    <w:p>
      <w:pPr>
        <w:pStyle w:val="ListParagraph"/>
        <w:numPr>
          <w:ilvl w:val="0"/>
          <w:numId w:val="2"/>
        </w:numPr>
        <w:bidi/>
        <w:spacing w:after="80" w:line="320"/>
        <w:jc w:val="right"/>
      </w:pPr>
      <w:r>
        <w:rPr>
          <w:rFonts w:ascii="Arial" w:cs="Arial" w:eastAsia="Arial" w:hAnsi="Arial"/>
          <w:sz w:val="24"/>
          <w:szCs w:val="24"/>
          <w:rtl/>
        </w:rPr>
        <w:t xml:space="preserve">دقة الحسابات المالية: يجب استخدام أنواع Decimal دقيقة (وليس Float) لتجنب فقدان الكسور في حساب الجرامات والأسعار.</w:t>
      </w:r>
    </w:p>
    <w:p>
      <w:pPr>
        <w:pStyle w:val="ListParagraph"/>
        <w:numPr>
          <w:ilvl w:val="0"/>
          <w:numId w:val="2"/>
        </w:numPr>
        <w:bidi/>
        <w:spacing w:after="80" w:line="320"/>
        <w:jc w:val="right"/>
      </w:pPr>
      <w:r>
        <w:rPr>
          <w:rFonts w:ascii="Arial" w:cs="Arial" w:eastAsia="Arial" w:hAnsi="Arial"/>
          <w:sz w:val="24"/>
          <w:szCs w:val="24"/>
          <w:rtl/>
        </w:rPr>
        <w:t xml:space="preserve">الأداء عند البيع: شاشة POS يجب أن تستجيب خلال أقل من ثانية، حتى مع آلاف المنتجات.</w:t>
      </w:r>
    </w:p>
    <w:p>
      <w:pPr>
        <w:pStyle w:val="ListParagraph"/>
        <w:numPr>
          <w:ilvl w:val="0"/>
          <w:numId w:val="2"/>
        </w:numPr>
        <w:bidi/>
        <w:spacing w:after="80" w:line="320"/>
        <w:jc w:val="right"/>
      </w:pPr>
      <w:r>
        <w:rPr>
          <w:rFonts w:ascii="Arial" w:cs="Arial" w:eastAsia="Arial" w:hAnsi="Arial"/>
          <w:sz w:val="24"/>
          <w:szCs w:val="24"/>
          <w:rtl/>
        </w:rPr>
        <w:t xml:space="preserve">Offline support: المتاجر في المولات أحياناً يضعف الإنترنت. النظام يجب أن يستمر بالبيع وينام البيانات لاحقاً.</w:t>
      </w:r>
    </w:p>
    <w:p>
      <w:pPr>
        <w:pStyle w:val="ListParagraph"/>
        <w:numPr>
          <w:ilvl w:val="0"/>
          <w:numId w:val="2"/>
        </w:numPr>
        <w:bidi/>
        <w:spacing w:after="80" w:line="320"/>
        <w:jc w:val="right"/>
      </w:pPr>
      <w:r>
        <w:rPr>
          <w:rFonts w:ascii="Arial" w:cs="Arial" w:eastAsia="Arial" w:hAnsi="Arial"/>
          <w:sz w:val="24"/>
          <w:szCs w:val="24"/>
          <w:rtl/>
        </w:rPr>
        <w:t xml:space="preserve">التزامن (Concurrency): عندما يكون منتج واحد فقط في المخزون ويحاول بائعان حجزه في نفس اللحظة.</w:t>
      </w:r>
    </w:p>
    <w:p>
      <w:pPr>
        <w:pStyle w:val="ListParagraph"/>
        <w:numPr>
          <w:ilvl w:val="0"/>
          <w:numId w:val="2"/>
        </w:numPr>
        <w:bidi/>
        <w:spacing w:after="80" w:line="320"/>
        <w:jc w:val="right"/>
      </w:pPr>
      <w:r>
        <w:rPr>
          <w:rFonts w:ascii="Arial" w:cs="Arial" w:eastAsia="Arial" w:hAnsi="Arial"/>
          <w:sz w:val="24"/>
          <w:szCs w:val="24"/>
          <w:rtl/>
        </w:rPr>
        <w:t xml:space="preserve">النسخ الاحتياطي: البيانات المالية لا تحتمل أي ضياع. نظام نسخ احتياطي متعدد المستويات.</w:t>
      </w:r>
    </w:p>
    <w:p>
      <w:pPr>
        <w:pStyle w:val="Heading2"/>
        <w:bidi/>
        <w:spacing w:after="160" w:before="280"/>
        <w:jc w:val="right"/>
      </w:pPr>
      <w:r>
        <w:rPr>
          <w:rFonts w:ascii="Arial" w:cs="Arial" w:eastAsia="Arial" w:hAnsi="Arial"/>
          <w:b/>
          <w:bCs/>
          <w:color w:val="2E75B6"/>
          <w:sz w:val="30"/>
          <w:szCs w:val="30"/>
          <w:rtl/>
        </w:rPr>
        <w:t xml:space="preserve">8.2 التحديات التجارية والقانونية</w:t>
      </w:r>
    </w:p>
    <w:p>
      <w:pPr>
        <w:pStyle w:val="ListParagraph"/>
        <w:numPr>
          <w:ilvl w:val="0"/>
          <w:numId w:val="2"/>
        </w:numPr>
        <w:bidi/>
        <w:spacing w:after="80" w:line="320"/>
        <w:jc w:val="right"/>
      </w:pPr>
      <w:r>
        <w:rPr>
          <w:rFonts w:ascii="Arial" w:cs="Arial" w:eastAsia="Arial" w:hAnsi="Arial"/>
          <w:sz w:val="24"/>
          <w:szCs w:val="24"/>
          <w:rtl/>
        </w:rPr>
        <w:t xml:space="preserve">الامتثال للوائح ZATCA في السعودية (FATOORA - الفوترة الإلكترونية - Phase 2)</w:t>
      </w:r>
    </w:p>
    <w:p>
      <w:pPr>
        <w:pStyle w:val="ListParagraph"/>
        <w:numPr>
          <w:ilvl w:val="0"/>
          <w:numId w:val="2"/>
        </w:numPr>
        <w:bidi/>
        <w:spacing w:after="80" w:line="320"/>
        <w:jc w:val="right"/>
      </w:pPr>
      <w:r>
        <w:rPr>
          <w:rFonts w:ascii="Arial" w:cs="Arial" w:eastAsia="Arial" w:hAnsi="Arial"/>
          <w:sz w:val="24"/>
          <w:szCs w:val="24"/>
          <w:rtl/>
        </w:rPr>
        <w:t xml:space="preserve">الامتثال للوائح FTA في الإمارات</w:t>
      </w:r>
    </w:p>
    <w:p>
      <w:pPr>
        <w:pStyle w:val="ListParagraph"/>
        <w:numPr>
          <w:ilvl w:val="0"/>
          <w:numId w:val="2"/>
        </w:numPr>
        <w:bidi/>
        <w:spacing w:after="80" w:line="320"/>
        <w:jc w:val="right"/>
      </w:pPr>
      <w:r>
        <w:rPr>
          <w:rFonts w:ascii="Arial" w:cs="Arial" w:eastAsia="Arial" w:hAnsi="Arial"/>
          <w:sz w:val="24"/>
          <w:szCs w:val="24"/>
          <w:rtl/>
        </w:rPr>
        <w:t xml:space="preserve">قوانين حماية البيانات (PDPL في السعودية، PDPL في الإمارات)</w:t>
      </w:r>
    </w:p>
    <w:p>
      <w:pPr>
        <w:pStyle w:val="ListParagraph"/>
        <w:numPr>
          <w:ilvl w:val="0"/>
          <w:numId w:val="2"/>
        </w:numPr>
        <w:bidi/>
        <w:spacing w:after="80" w:line="320"/>
        <w:jc w:val="right"/>
      </w:pPr>
      <w:r>
        <w:rPr>
          <w:rFonts w:ascii="Arial" w:cs="Arial" w:eastAsia="Arial" w:hAnsi="Arial"/>
          <w:sz w:val="24"/>
          <w:szCs w:val="24"/>
          <w:rtl/>
        </w:rPr>
        <w:t xml:space="preserve">متطلبات هيئة الذهب والمعادن النفيسة المحلية</w:t>
      </w:r>
    </w:p>
    <w:p>
      <w:pPr>
        <w:pStyle w:val="ListParagraph"/>
        <w:numPr>
          <w:ilvl w:val="0"/>
          <w:numId w:val="2"/>
        </w:numPr>
        <w:bidi/>
        <w:spacing w:after="80" w:line="320"/>
        <w:jc w:val="right"/>
      </w:pPr>
      <w:r>
        <w:rPr>
          <w:rFonts w:ascii="Arial" w:cs="Arial" w:eastAsia="Arial" w:hAnsi="Arial"/>
          <w:sz w:val="24"/>
          <w:szCs w:val="24"/>
          <w:rtl/>
        </w:rPr>
        <w:t xml:space="preserve">شهادة فاتورة ضريبية إلكترونية معتمدة</w:t>
      </w:r>
    </w:p>
    <w:p>
      <w:pPr>
        <w:pStyle w:val="Heading2"/>
        <w:bidi/>
        <w:spacing w:after="160" w:before="280"/>
        <w:jc w:val="right"/>
      </w:pPr>
      <w:r>
        <w:rPr>
          <w:rFonts w:ascii="Arial" w:cs="Arial" w:eastAsia="Arial" w:hAnsi="Arial"/>
          <w:b/>
          <w:bCs/>
          <w:color w:val="2E75B6"/>
          <w:sz w:val="30"/>
          <w:szCs w:val="30"/>
          <w:rtl/>
        </w:rPr>
        <w:t xml:space="preserve">8.3 تحديات الأعمال</w:t>
      </w:r>
    </w:p>
    <w:p>
      <w:pPr>
        <w:pStyle w:val="ListParagraph"/>
        <w:numPr>
          <w:ilvl w:val="0"/>
          <w:numId w:val="2"/>
        </w:numPr>
        <w:bidi/>
        <w:spacing w:after="80" w:line="320"/>
        <w:jc w:val="right"/>
      </w:pPr>
      <w:r>
        <w:rPr>
          <w:rFonts w:ascii="Arial" w:cs="Arial" w:eastAsia="Arial" w:hAnsi="Arial"/>
          <w:sz w:val="24"/>
          <w:szCs w:val="24"/>
          <w:rtl/>
        </w:rPr>
        <w:t xml:space="preserve">السوق متخصص جداً، والعملاء (أصحاب محلات المجوهرات) عادةً يكونون أكبر سناً وأقل تعاملاً مع التكنولوجيا. الواجهة يجب أن تكون بسيطة جداً وبالعربية.</w:t>
      </w:r>
    </w:p>
    <w:p>
      <w:pPr>
        <w:pStyle w:val="ListParagraph"/>
        <w:numPr>
          <w:ilvl w:val="0"/>
          <w:numId w:val="2"/>
        </w:numPr>
        <w:bidi/>
        <w:spacing w:after="80" w:line="320"/>
        <w:jc w:val="right"/>
      </w:pPr>
      <w:r>
        <w:rPr>
          <w:rFonts w:ascii="Arial" w:cs="Arial" w:eastAsia="Arial" w:hAnsi="Arial"/>
          <w:sz w:val="24"/>
          <w:szCs w:val="24"/>
          <w:rtl/>
        </w:rPr>
        <w:t xml:space="preserve">المنافسة شرسة من شركات مثل Jewelsteps وWinGold وJewel360 وErply. التميّز يجب أن يكون: السعر، الدعم باللغة العربية، التخصص للسوق الخليجي، ميزات فريدة.</w:t>
      </w:r>
    </w:p>
    <w:p>
      <w:pPr>
        <w:pStyle w:val="ListParagraph"/>
        <w:numPr>
          <w:ilvl w:val="0"/>
          <w:numId w:val="2"/>
        </w:numPr>
        <w:bidi/>
        <w:spacing w:after="80" w:line="320"/>
        <w:jc w:val="right"/>
      </w:pPr>
      <w:r>
        <w:rPr>
          <w:rFonts w:ascii="Arial" w:cs="Arial" w:eastAsia="Arial" w:hAnsi="Arial"/>
          <w:sz w:val="24"/>
          <w:szCs w:val="24"/>
          <w:rtl/>
        </w:rPr>
        <w:t xml:space="preserve">تكلفة اكتساب العميل (CAC) عالية في B2B SaaS. الحاجة لفريق مبيعات ميداني.</w:t>
      </w:r>
    </w:p>
    <w:p>
      <w:pPr>
        <w:pStyle w:val="ListParagraph"/>
        <w:numPr>
          <w:ilvl w:val="0"/>
          <w:numId w:val="2"/>
        </w:numPr>
        <w:bidi/>
        <w:spacing w:after="80" w:line="320"/>
        <w:jc w:val="right"/>
      </w:pPr>
      <w:r>
        <w:rPr>
          <w:rFonts w:ascii="Arial" w:cs="Arial" w:eastAsia="Arial" w:hAnsi="Arial"/>
          <w:sz w:val="24"/>
          <w:szCs w:val="24"/>
          <w:rtl/>
        </w:rPr>
        <w:t xml:space="preserve">تدريب العملاء وتحويل البيانات من أنظمتهم الحالية (Data Migration) - مكلف جداً.</w:t>
      </w:r>
    </w:p>
    <w:p>
      <w:r>
        <w:br w:type="page"/>
      </w:r>
    </w:p>
    <w:p>
      <w:pPr>
        <w:pStyle w:val="Heading1"/>
        <w:bidi/>
        <w:spacing w:after="200" w:before="360"/>
        <w:jc w:val="right"/>
      </w:pPr>
      <w:r>
        <w:rPr>
          <w:rFonts w:ascii="Arial" w:cs="Arial" w:eastAsia="Arial" w:hAnsi="Arial"/>
          <w:b/>
          <w:bCs/>
          <w:color w:val="1F4E79"/>
          <w:sz w:val="36"/>
          <w:szCs w:val="36"/>
          <w:rtl/>
        </w:rPr>
        <w:t xml:space="preserve">9. التوصيات والخطوات التالية</w:t>
      </w:r>
    </w:p>
    <w:p>
      <w:pPr>
        <w:pStyle w:val="Heading2"/>
        <w:bidi/>
        <w:spacing w:after="160" w:before="280"/>
        <w:jc w:val="right"/>
      </w:pPr>
      <w:r>
        <w:rPr>
          <w:rFonts w:ascii="Arial" w:cs="Arial" w:eastAsia="Arial" w:hAnsi="Arial"/>
          <w:b/>
          <w:bCs/>
          <w:color w:val="2E75B6"/>
          <w:sz w:val="30"/>
          <w:szCs w:val="30"/>
          <w:rtl/>
        </w:rPr>
        <w:t xml:space="preserve">9.1 توصيات استراتيجية</w:t>
      </w:r>
    </w:p>
    <w:p>
      <w:pPr>
        <w:pStyle w:val="ListParagraph"/>
        <w:numPr>
          <w:ilvl w:val="0"/>
          <w:numId w:val="3"/>
        </w:numPr>
        <w:bidi/>
        <w:spacing w:after="80" w:line="320"/>
        <w:jc w:val="right"/>
      </w:pPr>
      <w:r>
        <w:rPr>
          <w:rFonts w:ascii="Arial" w:cs="Arial" w:eastAsia="Arial" w:hAnsi="Arial"/>
          <w:sz w:val="24"/>
          <w:szCs w:val="24"/>
          <w:rtl/>
        </w:rPr>
        <w:t xml:space="preserve">ابدأ بالتركيز على شريحة محددة: متاجر التجزئة الصغيرة والمتوسطة في الخليج. لا تحاول أن تشمل كل شيء في البداية.</w:t>
      </w:r>
    </w:p>
    <w:p>
      <w:pPr>
        <w:pStyle w:val="ListParagraph"/>
        <w:numPr>
          <w:ilvl w:val="0"/>
          <w:numId w:val="3"/>
        </w:numPr>
        <w:bidi/>
        <w:spacing w:after="80" w:line="320"/>
        <w:jc w:val="right"/>
      </w:pPr>
      <w:r>
        <w:rPr>
          <w:rFonts w:ascii="Arial" w:cs="Arial" w:eastAsia="Arial" w:hAnsi="Arial"/>
          <w:sz w:val="24"/>
          <w:szCs w:val="24"/>
          <w:rtl/>
        </w:rPr>
        <w:t xml:space="preserve">تميّز بميزة واحدة قوية: مثلاً "أفضل دعم باللغة العربية" أو "أرخص نظام متخصص للذهب" أو "أبسط واجهة لتجار المجوهرات التقليديين".</w:t>
      </w:r>
    </w:p>
    <w:p>
      <w:pPr>
        <w:pStyle w:val="ListParagraph"/>
        <w:numPr>
          <w:ilvl w:val="0"/>
          <w:numId w:val="3"/>
        </w:numPr>
        <w:bidi/>
        <w:spacing w:after="80" w:line="320"/>
        <w:jc w:val="right"/>
      </w:pPr>
      <w:r>
        <w:rPr>
          <w:rFonts w:ascii="Arial" w:cs="Arial" w:eastAsia="Arial" w:hAnsi="Arial"/>
          <w:sz w:val="24"/>
          <w:szCs w:val="24"/>
          <w:rtl/>
        </w:rPr>
        <w:t xml:space="preserve">ابحث عن 3-5 محلات مجوهرات مستعدة لتكون عملاء أوائل (Design Partners) بسعر مخفض مقابل ملاحظاتهم.</w:t>
      </w:r>
    </w:p>
    <w:p>
      <w:pPr>
        <w:pStyle w:val="ListParagraph"/>
        <w:numPr>
          <w:ilvl w:val="0"/>
          <w:numId w:val="3"/>
        </w:numPr>
        <w:bidi/>
        <w:spacing w:after="80" w:line="320"/>
        <w:jc w:val="right"/>
      </w:pPr>
      <w:r>
        <w:rPr>
          <w:rFonts w:ascii="Arial" w:cs="Arial" w:eastAsia="Arial" w:hAnsi="Arial"/>
          <w:sz w:val="24"/>
          <w:szCs w:val="24"/>
          <w:rtl/>
        </w:rPr>
        <w:t xml:space="preserve">احرص على شهادات ZATCA و FTA من البداية - بدونها لن يشتري أي تاجر النظام.</w:t>
      </w:r>
    </w:p>
    <w:p>
      <w:pPr>
        <w:pStyle w:val="ListParagraph"/>
        <w:numPr>
          <w:ilvl w:val="0"/>
          <w:numId w:val="3"/>
        </w:numPr>
        <w:bidi/>
        <w:spacing w:after="80" w:line="320"/>
        <w:jc w:val="right"/>
      </w:pPr>
      <w:r>
        <w:rPr>
          <w:rFonts w:ascii="Arial" w:cs="Arial" w:eastAsia="Arial" w:hAnsi="Arial"/>
          <w:sz w:val="24"/>
          <w:szCs w:val="24"/>
          <w:rtl/>
        </w:rPr>
        <w:t xml:space="preserve">فكّر في نموذج التسعير: اشتراك شهري لكل مستخدم أو لكل فرع، مع طبقات (Basic, Pro, Enterprise).</w:t>
      </w:r>
    </w:p>
    <w:p>
      <w:pPr>
        <w:pStyle w:val="Heading2"/>
        <w:bidi/>
        <w:spacing w:after="160" w:before="280"/>
        <w:jc w:val="right"/>
      </w:pPr>
      <w:r>
        <w:rPr>
          <w:rFonts w:ascii="Arial" w:cs="Arial" w:eastAsia="Arial" w:hAnsi="Arial"/>
          <w:b/>
          <w:bCs/>
          <w:color w:val="2E75B6"/>
          <w:sz w:val="30"/>
          <w:szCs w:val="30"/>
          <w:rtl/>
        </w:rPr>
        <w:t xml:space="preserve">9.2 الخطوات التالية المباشرة</w:t>
      </w:r>
    </w:p>
    <w:p>
      <w:pPr>
        <w:pStyle w:val="ListParagraph"/>
        <w:numPr>
          <w:ilvl w:val="0"/>
          <w:numId w:val="3"/>
        </w:numPr>
        <w:bidi/>
        <w:spacing w:after="80" w:line="320"/>
        <w:jc w:val="right"/>
      </w:pPr>
      <w:r>
        <w:rPr>
          <w:rFonts w:ascii="Arial" w:cs="Arial" w:eastAsia="Arial" w:hAnsi="Arial"/>
          <w:sz w:val="24"/>
          <w:szCs w:val="24"/>
          <w:rtl/>
        </w:rPr>
        <w:t xml:space="preserve">قابل 5-10 من أصحاب محلات المجوهرات وافهم نقاط ألمهم الحقيقية.</w:t>
      </w:r>
    </w:p>
    <w:p>
      <w:pPr>
        <w:pStyle w:val="ListParagraph"/>
        <w:numPr>
          <w:ilvl w:val="0"/>
          <w:numId w:val="3"/>
        </w:numPr>
        <w:bidi/>
        <w:spacing w:after="80" w:line="320"/>
        <w:jc w:val="right"/>
      </w:pPr>
      <w:r>
        <w:rPr>
          <w:rFonts w:ascii="Arial" w:cs="Arial" w:eastAsia="Arial" w:hAnsi="Arial"/>
          <w:sz w:val="24"/>
          <w:szCs w:val="24"/>
          <w:rtl/>
        </w:rPr>
        <w:t xml:space="preserve">ادرس Jewelsteps من الداخل (احجز Demo مجاني لـ 7 أيام واستكشف كل شاشة).</w:t>
      </w:r>
    </w:p>
    <w:p>
      <w:pPr>
        <w:pStyle w:val="ListParagraph"/>
        <w:numPr>
          <w:ilvl w:val="0"/>
          <w:numId w:val="3"/>
        </w:numPr>
        <w:bidi/>
        <w:spacing w:after="80" w:line="320"/>
        <w:jc w:val="right"/>
      </w:pPr>
      <w:r>
        <w:rPr>
          <w:rFonts w:ascii="Arial" w:cs="Arial" w:eastAsia="Arial" w:hAnsi="Arial"/>
          <w:sz w:val="24"/>
          <w:szCs w:val="24"/>
          <w:rtl/>
        </w:rPr>
        <w:t xml:space="preserve">ادرس المنافسين المحليين في السعودية والإمارات.</w:t>
      </w:r>
    </w:p>
    <w:p>
      <w:pPr>
        <w:pStyle w:val="ListParagraph"/>
        <w:numPr>
          <w:ilvl w:val="0"/>
          <w:numId w:val="3"/>
        </w:numPr>
        <w:bidi/>
        <w:spacing w:after="80" w:line="320"/>
        <w:jc w:val="right"/>
      </w:pPr>
      <w:r>
        <w:rPr>
          <w:rFonts w:ascii="Arial" w:cs="Arial" w:eastAsia="Arial" w:hAnsi="Arial"/>
          <w:sz w:val="24"/>
          <w:szCs w:val="24"/>
          <w:rtl/>
        </w:rPr>
        <w:t xml:space="preserve">ابدأ بتصميم Wireframes للوحدة الأساسية (POS + المخزون) في Figma.</w:t>
      </w:r>
    </w:p>
    <w:p>
      <w:pPr>
        <w:pStyle w:val="ListParagraph"/>
        <w:numPr>
          <w:ilvl w:val="0"/>
          <w:numId w:val="3"/>
        </w:numPr>
        <w:bidi/>
        <w:spacing w:after="80" w:line="320"/>
        <w:jc w:val="right"/>
      </w:pPr>
      <w:r>
        <w:rPr>
          <w:rFonts w:ascii="Arial" w:cs="Arial" w:eastAsia="Arial" w:hAnsi="Arial"/>
          <w:sz w:val="24"/>
          <w:szCs w:val="24"/>
          <w:rtl/>
        </w:rPr>
        <w:t xml:space="preserve">قسّم العمل: شخص للـ Backend، شخص للـ Frontend، شخص للتصميم. أو وظّف مطور Full-stack مع خبرة ERP.</w:t>
      </w:r>
    </w:p>
    <w:p>
      <w:pPr>
        <w:pStyle w:val="ListParagraph"/>
        <w:numPr>
          <w:ilvl w:val="0"/>
          <w:numId w:val="3"/>
        </w:numPr>
        <w:bidi/>
        <w:spacing w:after="80" w:line="320"/>
        <w:jc w:val="right"/>
      </w:pPr>
      <w:r>
        <w:rPr>
          <w:rFonts w:ascii="Arial" w:cs="Arial" w:eastAsia="Arial" w:hAnsi="Arial"/>
          <w:sz w:val="24"/>
          <w:szCs w:val="24"/>
          <w:rtl/>
        </w:rPr>
        <w:t xml:space="preserve">ابني MVP في 3-4 أشهر واطلب من عملاء أوائل تجربته مجاناً.</w:t>
      </w:r>
    </w:p>
    <w:p>
      <w:pPr>
        <w:pStyle w:val="Heading2"/>
        <w:bidi/>
        <w:spacing w:after="160" w:before="280"/>
        <w:jc w:val="right"/>
      </w:pPr>
      <w:r>
        <w:rPr>
          <w:rFonts w:ascii="Arial" w:cs="Arial" w:eastAsia="Arial" w:hAnsi="Arial"/>
          <w:b/>
          <w:bCs/>
          <w:color w:val="2E75B6"/>
          <w:sz w:val="30"/>
          <w:szCs w:val="30"/>
          <w:rtl/>
        </w:rPr>
        <w:t xml:space="preserve">9.3 تقدير الموارد المطلوبة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المرحلة</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المدة</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الفريق المقترح</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MVP (المراحل 0 و 1)</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4-5 أشهر</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1 Backend + 1 Frontend + 1 Designer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النظام الكامل (1 إلى 3)</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8-10 أشهر</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2 Backend + 2 Frontend + 1 Designer + 1 QA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النظام مع التصنيع والجوال</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12-15 شهر</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right"/>
            </w:pPr>
            <w:r>
              <w:rPr>
                <w:rFonts w:ascii="Arial" w:cs="Arial" w:eastAsia="Arial" w:hAnsi="Arial"/>
                <w:b w:val="false"/>
                <w:bCs w:val="false"/>
                <w:color w:val="000000"/>
                <w:sz w:val="22"/>
                <w:szCs w:val="22"/>
                <w:rtl/>
              </w:rPr>
              <w:t xml:space="preserve">فريق من 6-8 أشخاص</w:t>
            </w:r>
          </w:p>
        </w:tc>
      </w:tr>
    </w:tbl>
    <w:p>
      <w:pPr>
        <w:spacing w:after="80"/>
      </w:pPr>
      <w:r>
        <w:t xml:space="preserve"> </w:t>
      </w:r>
    </w:p>
    <w:p>
      <w:pPr>
        <w:spacing w:after="80"/>
      </w:pPr>
      <w:r>
        <w:t xml:space="preserve"> </w:t>
      </w:r>
    </w:p>
    <w:p>
      <w:pPr>
        <w:pStyle w:val="Heading2"/>
        <w:bidi/>
        <w:spacing w:after="160" w:before="280"/>
        <w:jc w:val="right"/>
      </w:pPr>
      <w:r>
        <w:rPr>
          <w:rFonts w:ascii="Arial" w:cs="Arial" w:eastAsia="Arial" w:hAnsi="Arial"/>
          <w:b/>
          <w:bCs/>
          <w:color w:val="2E75B6"/>
          <w:sz w:val="30"/>
          <w:szCs w:val="30"/>
          <w:rtl/>
        </w:rPr>
        <w:t xml:space="preserve">9.4 المصادر والمراجع</w:t>
      </w:r>
    </w:p>
    <w:p>
      <w:pPr>
        <w:pStyle w:val="ListParagraph"/>
        <w:numPr>
          <w:ilvl w:val="0"/>
          <w:numId w:val="2"/>
        </w:numPr>
        <w:bidi/>
        <w:spacing w:after="80" w:line="320"/>
        <w:jc w:val="right"/>
      </w:pPr>
      <w:r>
        <w:rPr>
          <w:rFonts w:ascii="Arial" w:cs="Arial" w:eastAsia="Arial" w:hAnsi="Arial"/>
          <w:sz w:val="24"/>
          <w:szCs w:val="24"/>
          <w:rtl/>
        </w:rPr>
        <w:t xml:space="preserve">الموقع الرسمي: jewelsteps.com</w:t>
      </w:r>
    </w:p>
    <w:p>
      <w:pPr>
        <w:pStyle w:val="ListParagraph"/>
        <w:numPr>
          <w:ilvl w:val="0"/>
          <w:numId w:val="2"/>
        </w:numPr>
        <w:bidi/>
        <w:spacing w:after="80" w:line="320"/>
        <w:jc w:val="right"/>
      </w:pPr>
      <w:r>
        <w:rPr>
          <w:rFonts w:ascii="Arial" w:cs="Arial" w:eastAsia="Arial" w:hAnsi="Arial"/>
          <w:sz w:val="24"/>
          <w:szCs w:val="24"/>
          <w:rtl/>
        </w:rPr>
        <w:t xml:space="preserve">مقالة عن الميزات المحاسبية: jewelsteps.com/accounting-features-in-jewelry-business-software</w:t>
      </w:r>
    </w:p>
    <w:p>
      <w:pPr>
        <w:pStyle w:val="ListParagraph"/>
        <w:numPr>
          <w:ilvl w:val="0"/>
          <w:numId w:val="2"/>
        </w:numPr>
        <w:bidi/>
        <w:spacing w:after="80" w:line="320"/>
        <w:jc w:val="right"/>
      </w:pPr>
      <w:r>
        <w:rPr>
          <w:rFonts w:ascii="Arial" w:cs="Arial" w:eastAsia="Arial" w:hAnsi="Arial"/>
          <w:sz w:val="24"/>
          <w:szCs w:val="24"/>
          <w:rtl/>
        </w:rPr>
        <w:t xml:space="preserve">مقارنة مع المنافسين: jewelsteps.com/which-erp-software-is-right-for-jewelry-business</w:t>
      </w:r>
    </w:p>
    <w:p>
      <w:pPr>
        <w:pStyle w:val="ListParagraph"/>
        <w:numPr>
          <w:ilvl w:val="0"/>
          <w:numId w:val="2"/>
        </w:numPr>
        <w:bidi/>
        <w:spacing w:after="80" w:line="320"/>
        <w:jc w:val="right"/>
      </w:pPr>
      <w:r>
        <w:rPr>
          <w:rFonts w:ascii="Arial" w:cs="Arial" w:eastAsia="Arial" w:hAnsi="Arial"/>
          <w:sz w:val="24"/>
          <w:szCs w:val="24"/>
          <w:rtl/>
        </w:rPr>
        <w:t xml:space="preserve">قناة YouTube الرسمية لـ JewelSteps لمشاهدة فيديوهات الميزات</w:t>
      </w:r>
    </w:p>
    <w:p>
      <w:pPr>
        <w:spacing w:after="80"/>
      </w:pPr>
      <w:r>
        <w:t xml:space="preserve"> </w:t>
      </w:r>
    </w:p>
    <w:p>
      <w:pPr>
        <w:spacing w:after="80"/>
      </w:pPr>
      <w:r>
        <w:t xml:space="preserve"> </w:t>
      </w:r>
    </w:p>
    <w:p>
      <w:pPr>
        <w:bidi/>
        <w:spacing w:before="400"/>
        <w:jc w:val="center"/>
      </w:pPr>
      <w:r>
        <w:rPr>
          <w:rFonts w:ascii="Arial" w:cs="Arial" w:eastAsia="Arial" w:hAnsi="Arial"/>
          <w:b/>
          <w:bCs/>
          <w:color w:val="1F4E79"/>
          <w:sz w:val="26"/>
          <w:szCs w:val="26"/>
          <w:rtl/>
        </w:rPr>
        <w:t xml:space="preserve">— انتهى التقرير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tl/>
      </w:rPr>
      <w:t xml:space="preserve">صفحة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tl/>
      </w:rPr>
      <w:t xml:space="preserve"> من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bidi/>
      <w:jc w:val="center"/>
    </w:pPr>
    <w:r>
      <w:rPr>
        <w:rFonts w:ascii="Arial" w:cs="Arial" w:eastAsia="Arial" w:hAnsi="Arial"/>
        <w:color w:val="5B9BD5"/>
        <w:sz w:val="20"/>
        <w:szCs w:val="20"/>
        <w:rtl/>
      </w:rPr>
      <w:t xml:space="preserve">دراسة نظام Jewelsteps - تقرير شامل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نظام Jewelsteps</dc:title>
  <dc:creator>Abdullah Al-Jahwari</dc:creator>
  <dc:description>تقرير شامل لبناء نظام ERP لمحلات المجوهرات</dc:description>
  <cp:lastModifiedBy>Un-named</cp:lastModifiedBy>
  <cp:revision>1</cp:revision>
  <dcterms:created xsi:type="dcterms:W3CDTF">2026-05-20T17:06:39.088Z</dcterms:created>
  <dcterms:modified xsi:type="dcterms:W3CDTF">2026-05-20T17:06:39.088Z</dcterms:modified>
</cp:coreProperties>
</file>

<file path=docProps/custom.xml><?xml version="1.0" encoding="utf-8"?>
<Properties xmlns="http://schemas.openxmlformats.org/officeDocument/2006/custom-properties" xmlns:vt="http://schemas.openxmlformats.org/officeDocument/2006/docPropsVTypes"/>
</file>