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053406" w:rsidRDefault="00000000" w:rsidP="00E7261F">
      <w:pPr>
        <w:pStyle w:val="Default"/>
        <w:rPr>
          <w:color w:val="000000" w:themeColor="text1"/>
        </w:rPr>
      </w:pPr>
      <w:r w:rsidRPr="00053406">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4203F3A2" w:rsidR="002A2CFB" w:rsidRPr="002A2CFB" w:rsidRDefault="004F7912" w:rsidP="002A2CFB">
                  <w:pPr>
                    <w:spacing w:after="0"/>
                    <w:jc w:val="center"/>
                    <w:rPr>
                      <w:rFonts w:ascii="Arial Black" w:hAnsi="Arial Black"/>
                      <w:b/>
                    </w:rPr>
                  </w:pPr>
                  <w:r>
                    <w:rPr>
                      <w:rFonts w:ascii="Arial Black" w:hAnsi="Arial Black"/>
                      <w:b/>
                    </w:rPr>
                    <w:t>Occupational Health and Safety</w:t>
                  </w:r>
                  <w:r w:rsidR="00662310">
                    <w:rPr>
                      <w:rFonts w:ascii="Arial Black" w:hAnsi="Arial Black"/>
                      <w:b/>
                    </w:rPr>
                    <w:t xml:space="preserve"> </w:t>
                  </w:r>
                  <w:r w:rsidR="00DF5523" w:rsidRPr="002A2CFB">
                    <w:rPr>
                      <w:rFonts w:ascii="Arial Black" w:hAnsi="Arial Black"/>
                      <w:b/>
                    </w:rPr>
                    <w:t>(</w:t>
                  </w:r>
                  <w:r w:rsidR="00B35BB2">
                    <w:rPr>
                      <w:rFonts w:ascii="Arial Black" w:hAnsi="Arial Black"/>
                      <w:b/>
                    </w:rPr>
                    <w:t xml:space="preserve">ENV </w:t>
                  </w:r>
                  <w:r w:rsidR="00DF5523" w:rsidRPr="002A2CFB">
                    <w:rPr>
                      <w:rFonts w:ascii="Arial Black" w:hAnsi="Arial Black"/>
                      <w:b/>
                      <w:bCs/>
                      <w:color w:val="000000"/>
                    </w:rPr>
                    <w:t xml:space="preserve">- </w:t>
                  </w:r>
                  <w:r w:rsidR="002B1D1A">
                    <w:rPr>
                      <w:rFonts w:ascii="Arial Black" w:hAnsi="Arial Black"/>
                      <w:b/>
                      <w:bCs/>
                      <w:color w:val="000000"/>
                    </w:rPr>
                    <w:t>1</w:t>
                  </w:r>
                  <w:r w:rsidR="00F269FE">
                    <w:rPr>
                      <w:rFonts w:ascii="Arial Black" w:hAnsi="Arial Black"/>
                      <w:b/>
                      <w:bCs/>
                      <w:color w:val="000000"/>
                    </w:rPr>
                    <w:t>0</w:t>
                  </w:r>
                  <w:r w:rsidR="00B35BB2">
                    <w:rPr>
                      <w:rFonts w:ascii="Arial Black" w:hAnsi="Arial Black"/>
                      <w:b/>
                      <w:bCs/>
                      <w:color w:val="000000"/>
                    </w:rPr>
                    <w:t>1</w:t>
                  </w:r>
                  <w:r w:rsidR="00DF5523" w:rsidRPr="002A2CFB">
                    <w:rPr>
                      <w:rFonts w:ascii="Arial Black" w:hAnsi="Arial Black"/>
                      <w:b/>
                    </w:rPr>
                    <w:t>)</w:t>
                  </w:r>
                </w:p>
                <w:p w14:paraId="0E063873" w14:textId="4D35A738" w:rsidR="002A2CFB" w:rsidRPr="002A2CFB" w:rsidRDefault="002A2CFB" w:rsidP="002A2CFB">
                  <w:pPr>
                    <w:spacing w:after="0"/>
                    <w:jc w:val="center"/>
                    <w:rPr>
                      <w:b/>
                    </w:rPr>
                  </w:pPr>
                  <w:r w:rsidRPr="002A2CFB">
                    <w:rPr>
                      <w:b/>
                    </w:rPr>
                    <w:t>Assignment 0</w:t>
                  </w:r>
                  <w:r w:rsidR="00E25835">
                    <w:rPr>
                      <w:b/>
                    </w:rPr>
                    <w:t>4</w:t>
                  </w:r>
                </w:p>
                <w:p w14:paraId="4A2B88F5" w14:textId="77DB77A7" w:rsidR="002A2CFB" w:rsidRDefault="009B03C8" w:rsidP="00CB319C">
                  <w:pPr>
                    <w:spacing w:after="0"/>
                    <w:jc w:val="center"/>
                    <w:rPr>
                      <w:b/>
                    </w:rPr>
                  </w:pPr>
                  <w:r>
                    <w:rPr>
                      <w:b/>
                    </w:rPr>
                    <w:t xml:space="preserve">Spring </w:t>
                  </w:r>
                  <w:r w:rsidR="00534E3B">
                    <w:rPr>
                      <w:b/>
                    </w:rPr>
                    <w:t>202</w:t>
                  </w:r>
                  <w:r>
                    <w:rPr>
                      <w:b/>
                    </w:rPr>
                    <w:t>3</w:t>
                  </w:r>
                </w:p>
                <w:p w14:paraId="0331E943" w14:textId="384FD99B"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C1724E">
                    <w:rPr>
                      <w:b/>
                    </w:rPr>
                    <w:t xml:space="preserve">   </w:t>
                  </w:r>
                  <w:r w:rsidR="00425A41">
                    <w:rPr>
                      <w:b/>
                    </w:rPr>
                    <w:t xml:space="preserve"> </w:t>
                  </w:r>
                  <w:r w:rsidR="00C1724E">
                    <w:rPr>
                      <w:b/>
                    </w:rPr>
                    <w:t xml:space="preserve"> </w:t>
                  </w:r>
                  <w:r w:rsidR="00D7605F">
                    <w:rPr>
                      <w:b/>
                    </w:rPr>
                    <w:t xml:space="preserve"> </w:t>
                  </w:r>
                  <w:r w:rsidR="002A2CFB" w:rsidRPr="002A2CFB">
                    <w:rPr>
                      <w:b/>
                    </w:rPr>
                    <w:t xml:space="preserve">Shift: Morning </w:t>
                  </w:r>
                </w:p>
                <w:p w14:paraId="2CCE630B" w14:textId="0608451B" w:rsidR="002A2CFB" w:rsidRPr="002A2CFB" w:rsidRDefault="002A2CFB" w:rsidP="002A2CFB">
                  <w:pPr>
                    <w:spacing w:after="0" w:line="240" w:lineRule="auto"/>
                    <w:rPr>
                      <w:b/>
                    </w:rPr>
                  </w:pPr>
                  <w:r w:rsidRPr="002A2CFB">
                    <w:rPr>
                      <w:b/>
                    </w:rPr>
                    <w:t xml:space="preserve">Course Instructor: </w:t>
                  </w:r>
                  <w:r w:rsidR="00C5313A">
                    <w:rPr>
                      <w:b/>
                    </w:rPr>
                    <w:t>Ms</w:t>
                  </w:r>
                  <w:r w:rsidR="005E7D7C">
                    <w:rPr>
                      <w:b/>
                    </w:rPr>
                    <w:t>. SADIQ TARIQ</w:t>
                  </w:r>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BB0848">
                    <w:rPr>
                      <w:b/>
                    </w:rPr>
                    <w:t xml:space="preserve"> </w:t>
                  </w:r>
                  <w:r w:rsidR="001A53AB">
                    <w:rPr>
                      <w:b/>
                    </w:rPr>
                    <w:t xml:space="preserve"> </w:t>
                  </w:r>
                  <w:r w:rsidR="00D7605F">
                    <w:rPr>
                      <w:b/>
                    </w:rPr>
                    <w:t xml:space="preserve"> </w:t>
                  </w:r>
                  <w:r w:rsidR="003E6D8F">
                    <w:rPr>
                      <w:b/>
                    </w:rPr>
                    <w:t>Due Date</w:t>
                  </w:r>
                  <w:r w:rsidRPr="002A2CFB">
                    <w:rPr>
                      <w:b/>
                    </w:rPr>
                    <w:t>:</w:t>
                  </w:r>
                  <w:r w:rsidR="00F108A0">
                    <w:rPr>
                      <w:b/>
                    </w:rPr>
                    <w:t xml:space="preserve"> </w:t>
                  </w:r>
                  <w:r w:rsidR="00D7605F">
                    <w:rPr>
                      <w:b/>
                    </w:rPr>
                    <w:t>1</w:t>
                  </w:r>
                  <w:r w:rsidR="00E40F07">
                    <w:rPr>
                      <w:b/>
                    </w:rPr>
                    <w:t>9</w:t>
                  </w:r>
                  <w:r w:rsidR="00D7605F">
                    <w:rPr>
                      <w:b/>
                    </w:rPr>
                    <w:t xml:space="preserve"> June</w:t>
                  </w:r>
                  <w:r w:rsidRPr="002A2CFB">
                    <w:rPr>
                      <w:b/>
                    </w:rPr>
                    <w:t xml:space="preserve"> 202</w:t>
                  </w:r>
                  <w:r w:rsidR="00EB5BE7">
                    <w:rPr>
                      <w:b/>
                    </w:rPr>
                    <w:t>3</w:t>
                  </w:r>
                </w:p>
                <w:p w14:paraId="04BA5D37" w14:textId="474367B0" w:rsidR="002A2CFB" w:rsidRPr="002A2CFB" w:rsidRDefault="009334B1" w:rsidP="002A2CFB">
                  <w:pPr>
                    <w:spacing w:after="0" w:line="240" w:lineRule="auto"/>
                    <w:rPr>
                      <w:b/>
                    </w:rPr>
                  </w:pPr>
                  <w:r>
                    <w:rPr>
                      <w:b/>
                    </w:rPr>
                    <w:t xml:space="preserve">Assignment </w:t>
                  </w:r>
                  <w:r w:rsidR="002A2CFB" w:rsidRPr="002A2CFB">
                    <w:rPr>
                      <w:b/>
                    </w:rPr>
                    <w:t>Date:</w:t>
                  </w:r>
                  <w:r w:rsidR="003A3854">
                    <w:rPr>
                      <w:b/>
                    </w:rPr>
                    <w:t xml:space="preserve"> </w:t>
                  </w:r>
                  <w:r w:rsidR="007D170C">
                    <w:rPr>
                      <w:b/>
                    </w:rPr>
                    <w:t>14</w:t>
                  </w:r>
                  <w:r w:rsidR="00D7605F">
                    <w:rPr>
                      <w:b/>
                    </w:rPr>
                    <w:t xml:space="preserve"> June</w:t>
                  </w:r>
                  <w:r w:rsidR="002A2CFB" w:rsidRPr="002A2CFB">
                    <w:rPr>
                      <w:b/>
                    </w:rPr>
                    <w:t xml:space="preserve"> 202</w:t>
                  </w:r>
                  <w:r w:rsidR="00472C3B">
                    <w:rPr>
                      <w:b/>
                    </w:rPr>
                    <w:t>3</w:t>
                  </w:r>
                  <w:r w:rsidR="002A2CFB" w:rsidRPr="002A2CFB">
                    <w:rPr>
                      <w:b/>
                    </w:rPr>
                    <w:t xml:space="preserve">                                                                                               </w:t>
                  </w:r>
                  <w:r w:rsidR="00425A41">
                    <w:rPr>
                      <w:b/>
                    </w:rPr>
                    <w:t xml:space="preserve">  </w:t>
                  </w:r>
                  <w:r w:rsidR="00D7605F">
                    <w:rPr>
                      <w:b/>
                    </w:rPr>
                    <w:t xml:space="preserve"> </w:t>
                  </w:r>
                  <w:r w:rsidR="002A2CFB" w:rsidRPr="002A2CFB">
                    <w:rPr>
                      <w:b/>
                    </w:rPr>
                    <w:t>Marks:</w:t>
                  </w:r>
                  <w:r w:rsidR="00927BE1">
                    <w:rPr>
                      <w:b/>
                    </w:rPr>
                    <w:t xml:space="preserve"> </w:t>
                  </w:r>
                  <w:r w:rsidR="002A2CFB" w:rsidRPr="002A2CFB">
                    <w:rPr>
                      <w:b/>
                    </w:rPr>
                    <w:t xml:space="preserve"> 05 Points </w:t>
                  </w:r>
                </w:p>
                <w:p w14:paraId="7C96C4A5" w14:textId="52A473AF"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425A41">
                    <w:rPr>
                      <w:b/>
                    </w:rPr>
                    <w:t xml:space="preserve">  </w:t>
                  </w:r>
                  <w:r w:rsidR="00D7605F">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sidRPr="00053406">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053406" w:rsidRDefault="00DF5523" w:rsidP="00E7261F">
      <w:pPr>
        <w:pStyle w:val="Default"/>
        <w:rPr>
          <w:color w:val="000000" w:themeColor="text1"/>
        </w:rPr>
      </w:pPr>
    </w:p>
    <w:p w14:paraId="5B478020" w14:textId="77777777" w:rsidR="00DF5523" w:rsidRPr="00053406" w:rsidRDefault="00DF5523" w:rsidP="00E7261F">
      <w:pPr>
        <w:pStyle w:val="Default"/>
        <w:rPr>
          <w:color w:val="000000" w:themeColor="text1"/>
        </w:rPr>
      </w:pPr>
    </w:p>
    <w:p w14:paraId="610B2F21" w14:textId="61C0955B" w:rsidR="00DF5523" w:rsidRPr="00053406" w:rsidRDefault="00DF5523" w:rsidP="00E7261F">
      <w:pPr>
        <w:pStyle w:val="Default"/>
        <w:rPr>
          <w:color w:val="000000" w:themeColor="text1"/>
        </w:rPr>
      </w:pPr>
    </w:p>
    <w:p w14:paraId="051BE739" w14:textId="495DD677" w:rsidR="00DF5523" w:rsidRPr="00053406" w:rsidRDefault="00DF5523" w:rsidP="00E7261F">
      <w:pPr>
        <w:pStyle w:val="Default"/>
        <w:rPr>
          <w:color w:val="000000" w:themeColor="text1"/>
        </w:rPr>
      </w:pPr>
    </w:p>
    <w:p w14:paraId="1A822E35" w14:textId="77777777" w:rsidR="00DF5523" w:rsidRPr="00053406" w:rsidRDefault="00DF5523" w:rsidP="00E7261F">
      <w:pPr>
        <w:pStyle w:val="Default"/>
        <w:rPr>
          <w:color w:val="000000" w:themeColor="text1"/>
        </w:rPr>
      </w:pPr>
    </w:p>
    <w:p w14:paraId="74ED511B" w14:textId="2204A54D" w:rsidR="002A2CFB" w:rsidRPr="00053406" w:rsidRDefault="002A2CFB" w:rsidP="00E7261F">
      <w:pPr>
        <w:pStyle w:val="Default"/>
        <w:rPr>
          <w:color w:val="000000" w:themeColor="text1"/>
        </w:rPr>
      </w:pPr>
    </w:p>
    <w:p w14:paraId="27463DE3" w14:textId="4CC0E8CF" w:rsidR="005D7991" w:rsidRPr="00053406" w:rsidRDefault="005D7991" w:rsidP="00E7261F">
      <w:pPr>
        <w:pStyle w:val="Default"/>
        <w:rPr>
          <w:color w:val="000000" w:themeColor="text1"/>
        </w:rPr>
      </w:pPr>
    </w:p>
    <w:p w14:paraId="5D7230E3" w14:textId="77777777" w:rsidR="00D53048" w:rsidRPr="00053406" w:rsidRDefault="00D53048" w:rsidP="00E7261F">
      <w:pPr>
        <w:pStyle w:val="ListParagraph"/>
        <w:spacing w:line="240" w:lineRule="auto"/>
        <w:ind w:left="0"/>
        <w:rPr>
          <w:rFonts w:ascii="Britannic Bold" w:hAnsi="Britannic Bold"/>
          <w:color w:val="000000" w:themeColor="text1"/>
          <w:sz w:val="36"/>
          <w:szCs w:val="36"/>
        </w:rPr>
      </w:pPr>
    </w:p>
    <w:p w14:paraId="439415A0" w14:textId="5FBED3DB" w:rsidR="004C35D7" w:rsidRPr="00053406" w:rsidRDefault="00C03ED0" w:rsidP="00E7261F">
      <w:pPr>
        <w:spacing w:after="0" w:line="240" w:lineRule="auto"/>
        <w:jc w:val="both"/>
        <w:rPr>
          <w:rFonts w:ascii="Times New Roman" w:eastAsia="Times New Roman" w:hAnsi="Times New Roman" w:cs="Times New Roman"/>
          <w:b/>
          <w:bCs/>
          <w:color w:val="000000" w:themeColor="text1"/>
          <w:sz w:val="26"/>
          <w:szCs w:val="26"/>
        </w:rPr>
      </w:pPr>
      <w:r w:rsidRPr="00053406">
        <w:rPr>
          <w:rFonts w:ascii="Britannic Bold" w:hAnsi="Britannic Bold"/>
          <w:color w:val="000000" w:themeColor="text1"/>
          <w:sz w:val="32"/>
          <w:szCs w:val="32"/>
        </w:rPr>
        <w:t>Question</w:t>
      </w:r>
      <w:r w:rsidR="002357F9" w:rsidRPr="00053406">
        <w:rPr>
          <w:rFonts w:ascii="Britannic Bold" w:hAnsi="Britannic Bold"/>
          <w:color w:val="000000" w:themeColor="text1"/>
          <w:sz w:val="32"/>
          <w:szCs w:val="32"/>
        </w:rPr>
        <w:t xml:space="preserve"> 01</w:t>
      </w:r>
      <w:r w:rsidRPr="00053406">
        <w:rPr>
          <w:rFonts w:ascii="Britannic Bold" w:hAnsi="Britannic Bold"/>
          <w:color w:val="000000" w:themeColor="text1"/>
          <w:sz w:val="32"/>
          <w:szCs w:val="32"/>
        </w:rPr>
        <w:t>:</w:t>
      </w:r>
      <w:r w:rsidR="001F4204" w:rsidRPr="00053406">
        <w:rPr>
          <w:rFonts w:ascii="Britannic Bold" w:hAnsi="Britannic Bold"/>
          <w:color w:val="000000" w:themeColor="text1"/>
          <w:sz w:val="32"/>
          <w:szCs w:val="32"/>
        </w:rPr>
        <w:t xml:space="preserve"> </w:t>
      </w:r>
      <w:r w:rsidR="001F4204" w:rsidRPr="00053406">
        <w:rPr>
          <w:rFonts w:ascii="Times New Roman" w:hAnsi="Times New Roman" w:cs="Times New Roman"/>
          <w:color w:val="000000" w:themeColor="text1"/>
          <w:sz w:val="26"/>
          <w:szCs w:val="26"/>
        </w:rPr>
        <w:t xml:space="preserve">Recognize the main flaws in the given case study and </w:t>
      </w:r>
      <w:r w:rsidR="000B7CFD" w:rsidRPr="00053406">
        <w:rPr>
          <w:rFonts w:ascii="Times New Roman" w:hAnsi="Times New Roman" w:cs="Times New Roman"/>
          <w:color w:val="000000" w:themeColor="text1"/>
          <w:sz w:val="26"/>
          <w:szCs w:val="26"/>
        </w:rPr>
        <w:t>list</w:t>
      </w:r>
      <w:r w:rsidR="001F4204" w:rsidRPr="00053406">
        <w:rPr>
          <w:rFonts w:ascii="Times New Roman" w:hAnsi="Times New Roman" w:cs="Times New Roman"/>
          <w:color w:val="000000" w:themeColor="text1"/>
          <w:sz w:val="26"/>
          <w:szCs w:val="26"/>
        </w:rPr>
        <w:t xml:space="preserve"> the safety precautions the company should have taken to avoid such incidents in future.</w:t>
      </w:r>
    </w:p>
    <w:p w14:paraId="045B562C" w14:textId="0D1C6837" w:rsidR="00FC3E6D" w:rsidRPr="00053406" w:rsidRDefault="00B014B4" w:rsidP="00E7261F">
      <w:pPr>
        <w:pStyle w:val="ListParagraph"/>
        <w:spacing w:line="240" w:lineRule="auto"/>
        <w:ind w:left="0"/>
        <w:rPr>
          <w:rFonts w:ascii="Times New Roman" w:hAnsi="Times New Roman"/>
          <w:b/>
          <w:bCs/>
          <w:color w:val="000000" w:themeColor="text1"/>
          <w:sz w:val="26"/>
          <w:szCs w:val="26"/>
        </w:rPr>
      </w:pPr>
      <w:r w:rsidRPr="00053406">
        <w:rPr>
          <w:rFonts w:ascii="Times New Roman" w:hAnsi="Times New Roman"/>
          <w:b/>
          <w:bCs/>
          <w:color w:val="000000" w:themeColor="text1"/>
          <w:sz w:val="26"/>
          <w:szCs w:val="26"/>
        </w:rPr>
        <w:t>Answer:</w:t>
      </w:r>
    </w:p>
    <w:p w14:paraId="245F3375" w14:textId="79F7693F" w:rsidR="00C67967" w:rsidRPr="00053406" w:rsidRDefault="00FC3E6D" w:rsidP="00430941">
      <w:pPr>
        <w:pStyle w:val="ListParagraph"/>
        <w:spacing w:after="0" w:line="240" w:lineRule="auto"/>
        <w:ind w:left="0"/>
        <w:rPr>
          <w:rFonts w:ascii="Britannic Bold" w:hAnsi="Britannic Bold"/>
          <w:color w:val="000000" w:themeColor="text1"/>
          <w:sz w:val="40"/>
          <w:szCs w:val="40"/>
        </w:rPr>
      </w:pPr>
      <w:r w:rsidRPr="00053406">
        <w:rPr>
          <w:rFonts w:ascii="Britannic Bold" w:hAnsi="Britannic Bold"/>
          <w:color w:val="000000" w:themeColor="text1"/>
          <w:sz w:val="40"/>
          <w:szCs w:val="40"/>
        </w:rPr>
        <w:t xml:space="preserve">Main </w:t>
      </w:r>
      <w:r w:rsidR="00C67967" w:rsidRPr="00053406">
        <w:rPr>
          <w:rFonts w:ascii="Britannic Bold" w:hAnsi="Britannic Bold"/>
          <w:color w:val="000000" w:themeColor="text1"/>
          <w:sz w:val="40"/>
          <w:szCs w:val="40"/>
        </w:rPr>
        <w:t>Flaws:</w:t>
      </w:r>
    </w:p>
    <w:p w14:paraId="5FE02096" w14:textId="77777777" w:rsidR="00D66E32" w:rsidRPr="00053406" w:rsidRDefault="00C67967" w:rsidP="00430941">
      <w:pPr>
        <w:spacing w:line="240" w:lineRule="auto"/>
        <w:rPr>
          <w:rFonts w:ascii="Times New Roman" w:hAnsi="Times New Roman" w:cs="Times New Roman"/>
          <w:color w:val="000000" w:themeColor="text1"/>
          <w:sz w:val="26"/>
          <w:szCs w:val="26"/>
        </w:rPr>
      </w:pPr>
      <w:r w:rsidRPr="00053406">
        <w:rPr>
          <w:rFonts w:ascii="Times New Roman" w:hAnsi="Times New Roman" w:cs="Times New Roman"/>
          <w:color w:val="000000" w:themeColor="text1"/>
          <w:sz w:val="26"/>
          <w:szCs w:val="26"/>
        </w:rPr>
        <w:t>The main flaws highlighted in the case study are:</w:t>
      </w:r>
    </w:p>
    <w:p w14:paraId="0DBBA140" w14:textId="3E28B95B" w:rsidR="000C5427" w:rsidRPr="00053406" w:rsidRDefault="00C67967" w:rsidP="00E65F13">
      <w:pPr>
        <w:pStyle w:val="ListParagraph"/>
        <w:numPr>
          <w:ilvl w:val="0"/>
          <w:numId w:val="4"/>
        </w:numPr>
        <w:spacing w:after="0" w:line="240" w:lineRule="auto"/>
        <w:rPr>
          <w:rFonts w:ascii="Britannic Bold" w:hAnsi="Britannic Bold"/>
          <w:color w:val="000000" w:themeColor="text1"/>
          <w:sz w:val="30"/>
          <w:szCs w:val="30"/>
        </w:rPr>
      </w:pPr>
      <w:r w:rsidRPr="00053406">
        <w:rPr>
          <w:rFonts w:ascii="Britannic Bold" w:hAnsi="Britannic Bold"/>
          <w:color w:val="000000" w:themeColor="text1"/>
          <w:sz w:val="30"/>
          <w:szCs w:val="30"/>
        </w:rPr>
        <w:t>Inadequate inspection and certification process:</w:t>
      </w:r>
    </w:p>
    <w:p w14:paraId="3B038D0F" w14:textId="4254D041" w:rsidR="00C67967" w:rsidRPr="00053406" w:rsidRDefault="00C67967" w:rsidP="00E65F13">
      <w:pPr>
        <w:pStyle w:val="ListParagraph"/>
        <w:spacing w:before="240" w:line="240" w:lineRule="auto"/>
        <w:ind w:left="360"/>
        <w:jc w:val="both"/>
        <w:rPr>
          <w:rFonts w:ascii="Times New Roman" w:hAnsi="Times New Roman"/>
          <w:color w:val="000000" w:themeColor="text1"/>
          <w:sz w:val="26"/>
          <w:szCs w:val="26"/>
        </w:rPr>
      </w:pPr>
      <w:r w:rsidRPr="00053406">
        <w:rPr>
          <w:rFonts w:ascii="Times New Roman" w:hAnsi="Times New Roman"/>
          <w:color w:val="000000" w:themeColor="text1"/>
          <w:sz w:val="26"/>
          <w:szCs w:val="26"/>
        </w:rPr>
        <w:t>The Social Accountability International (SAI) monitors failed to identify and address the numerous safety hazards in the Ali Enterprises factory, including the lack of proper fire exits. The certification process was flawed, as the factory was certified as safe despite clear violations.</w:t>
      </w:r>
    </w:p>
    <w:p w14:paraId="281F0E59" w14:textId="77777777" w:rsidR="0090255C" w:rsidRPr="00053406" w:rsidRDefault="0090255C" w:rsidP="00E7261F">
      <w:pPr>
        <w:pStyle w:val="ListParagraph"/>
        <w:spacing w:line="240" w:lineRule="auto"/>
        <w:ind w:left="360"/>
        <w:jc w:val="both"/>
        <w:rPr>
          <w:rFonts w:ascii="Times New Roman" w:hAnsi="Times New Roman"/>
          <w:b/>
          <w:bCs/>
          <w:color w:val="000000" w:themeColor="text1"/>
          <w:sz w:val="32"/>
          <w:szCs w:val="32"/>
        </w:rPr>
      </w:pPr>
    </w:p>
    <w:p w14:paraId="2F96EECB" w14:textId="56C6C27D" w:rsidR="000C5427" w:rsidRPr="00053406" w:rsidRDefault="00C67967" w:rsidP="00530160">
      <w:pPr>
        <w:pStyle w:val="ListParagraph"/>
        <w:numPr>
          <w:ilvl w:val="0"/>
          <w:numId w:val="4"/>
        </w:numPr>
        <w:spacing w:line="240" w:lineRule="auto"/>
        <w:rPr>
          <w:rFonts w:ascii="Times New Roman" w:hAnsi="Times New Roman"/>
          <w:color w:val="000000" w:themeColor="text1"/>
          <w:sz w:val="30"/>
          <w:szCs w:val="30"/>
        </w:rPr>
      </w:pPr>
      <w:r w:rsidRPr="00053406">
        <w:rPr>
          <w:rFonts w:ascii="Britannic Bold" w:hAnsi="Britannic Bold"/>
          <w:color w:val="000000" w:themeColor="text1"/>
          <w:sz w:val="30"/>
          <w:szCs w:val="30"/>
        </w:rPr>
        <w:t>Locking of the main exit:</w:t>
      </w:r>
    </w:p>
    <w:p w14:paraId="56DBDF28" w14:textId="3337013B" w:rsidR="00C67967" w:rsidRPr="00053406" w:rsidRDefault="00C67967" w:rsidP="00E7261F">
      <w:pPr>
        <w:pStyle w:val="ListParagraph"/>
        <w:spacing w:line="240" w:lineRule="auto"/>
        <w:ind w:left="360"/>
        <w:jc w:val="both"/>
        <w:rPr>
          <w:rFonts w:ascii="Times New Roman" w:hAnsi="Times New Roman"/>
          <w:color w:val="000000" w:themeColor="text1"/>
          <w:sz w:val="26"/>
          <w:szCs w:val="26"/>
        </w:rPr>
      </w:pPr>
      <w:r w:rsidRPr="00053406">
        <w:rPr>
          <w:rFonts w:ascii="Times New Roman" w:hAnsi="Times New Roman"/>
          <w:color w:val="000000" w:themeColor="text1"/>
          <w:sz w:val="26"/>
          <w:szCs w:val="26"/>
        </w:rPr>
        <w:t>The managers of the factory locked the main exit during the fire to save the inventory, prioritizing material goods over the safety and lives of the workers. This is a severe violation of safety protocols.</w:t>
      </w:r>
    </w:p>
    <w:p w14:paraId="34D0EA48" w14:textId="77777777" w:rsidR="0090255C" w:rsidRPr="00053406" w:rsidRDefault="0090255C" w:rsidP="00E7261F">
      <w:pPr>
        <w:pStyle w:val="ListParagraph"/>
        <w:spacing w:line="240" w:lineRule="auto"/>
        <w:ind w:left="360"/>
        <w:jc w:val="both"/>
        <w:rPr>
          <w:rFonts w:ascii="Times New Roman" w:hAnsi="Times New Roman"/>
          <w:color w:val="000000" w:themeColor="text1"/>
          <w:sz w:val="26"/>
          <w:szCs w:val="26"/>
        </w:rPr>
      </w:pPr>
    </w:p>
    <w:p w14:paraId="4247C710" w14:textId="1ADCC8B7" w:rsidR="000C5427" w:rsidRPr="00053406" w:rsidRDefault="00C67967" w:rsidP="00530160">
      <w:pPr>
        <w:pStyle w:val="ListParagraph"/>
        <w:numPr>
          <w:ilvl w:val="0"/>
          <w:numId w:val="4"/>
        </w:numPr>
        <w:spacing w:line="240" w:lineRule="auto"/>
        <w:rPr>
          <w:rFonts w:ascii="Times New Roman" w:hAnsi="Times New Roman"/>
          <w:color w:val="000000" w:themeColor="text1"/>
          <w:sz w:val="30"/>
          <w:szCs w:val="30"/>
        </w:rPr>
      </w:pPr>
      <w:r w:rsidRPr="00053406">
        <w:rPr>
          <w:rFonts w:ascii="Britannic Bold" w:hAnsi="Britannic Bold"/>
          <w:color w:val="000000" w:themeColor="text1"/>
          <w:sz w:val="30"/>
          <w:szCs w:val="30"/>
        </w:rPr>
        <w:t>Lack of fire safety measures:</w:t>
      </w:r>
    </w:p>
    <w:p w14:paraId="2390A576" w14:textId="0BFC3CD7" w:rsidR="00C67967" w:rsidRPr="00053406" w:rsidRDefault="00C67967" w:rsidP="00E7261F">
      <w:pPr>
        <w:pStyle w:val="ListParagraph"/>
        <w:spacing w:line="240" w:lineRule="auto"/>
        <w:ind w:left="360"/>
        <w:jc w:val="both"/>
        <w:rPr>
          <w:rFonts w:ascii="Times New Roman" w:hAnsi="Times New Roman"/>
          <w:color w:val="000000" w:themeColor="text1"/>
          <w:sz w:val="26"/>
          <w:szCs w:val="26"/>
        </w:rPr>
      </w:pPr>
      <w:r w:rsidRPr="00053406">
        <w:rPr>
          <w:rFonts w:ascii="Times New Roman" w:hAnsi="Times New Roman"/>
          <w:color w:val="000000" w:themeColor="text1"/>
          <w:sz w:val="26"/>
          <w:szCs w:val="26"/>
        </w:rPr>
        <w:t>The factory lacked proper fire exits, had bars on the windows, inadequate fire safety equipment, and a lack of fire safety training for the workforce. These shortcomings contributed to the spread of the fire and increased the risks for the workers.</w:t>
      </w:r>
    </w:p>
    <w:p w14:paraId="3CA5DD43" w14:textId="77777777" w:rsidR="0090255C" w:rsidRPr="00053406" w:rsidRDefault="0090255C" w:rsidP="00E7261F">
      <w:pPr>
        <w:pStyle w:val="ListParagraph"/>
        <w:spacing w:line="240" w:lineRule="auto"/>
        <w:ind w:left="360"/>
        <w:jc w:val="both"/>
        <w:rPr>
          <w:rFonts w:ascii="Times New Roman" w:hAnsi="Times New Roman"/>
          <w:color w:val="000000" w:themeColor="text1"/>
          <w:sz w:val="26"/>
          <w:szCs w:val="26"/>
        </w:rPr>
      </w:pPr>
    </w:p>
    <w:p w14:paraId="339242E0" w14:textId="497C410F" w:rsidR="000C5427" w:rsidRPr="00053406" w:rsidRDefault="00C67967" w:rsidP="00530160">
      <w:pPr>
        <w:pStyle w:val="ListParagraph"/>
        <w:numPr>
          <w:ilvl w:val="0"/>
          <w:numId w:val="4"/>
        </w:numPr>
        <w:spacing w:line="240" w:lineRule="auto"/>
        <w:jc w:val="both"/>
        <w:rPr>
          <w:rFonts w:ascii="Times New Roman" w:hAnsi="Times New Roman"/>
          <w:color w:val="000000" w:themeColor="text1"/>
          <w:sz w:val="26"/>
          <w:szCs w:val="26"/>
        </w:rPr>
      </w:pPr>
      <w:r w:rsidRPr="00053406">
        <w:rPr>
          <w:rFonts w:ascii="Britannic Bold" w:hAnsi="Britannic Bold"/>
          <w:color w:val="000000" w:themeColor="text1"/>
          <w:sz w:val="30"/>
          <w:szCs w:val="30"/>
        </w:rPr>
        <w:t>Exploitative labor practices:</w:t>
      </w:r>
    </w:p>
    <w:p w14:paraId="4E08AF7A" w14:textId="0EAC1777" w:rsidR="00C67967" w:rsidRPr="00053406" w:rsidRDefault="00C67967" w:rsidP="00E7261F">
      <w:pPr>
        <w:pStyle w:val="ListParagraph"/>
        <w:spacing w:line="240" w:lineRule="auto"/>
        <w:ind w:left="360"/>
        <w:jc w:val="both"/>
        <w:rPr>
          <w:rFonts w:ascii="Times New Roman" w:hAnsi="Times New Roman"/>
          <w:color w:val="000000" w:themeColor="text1"/>
          <w:sz w:val="26"/>
          <w:szCs w:val="26"/>
        </w:rPr>
      </w:pPr>
      <w:r w:rsidRPr="00053406">
        <w:rPr>
          <w:rFonts w:ascii="Times New Roman" w:hAnsi="Times New Roman"/>
          <w:color w:val="000000" w:themeColor="text1"/>
          <w:sz w:val="26"/>
          <w:szCs w:val="26"/>
        </w:rPr>
        <w:t>The workers at Ali Enterprises were paid significantly below the legal minimum wage, worked long hours, and many were not even officially registered as employees. The workers were also forced to lie about their working conditions during audits, indicating a lack of transparency and ethical treatment.</w:t>
      </w:r>
    </w:p>
    <w:p w14:paraId="56C3D888" w14:textId="77777777" w:rsidR="00264630" w:rsidRPr="00053406" w:rsidRDefault="00264630" w:rsidP="00E7261F">
      <w:pPr>
        <w:pStyle w:val="ListParagraph"/>
        <w:spacing w:line="240" w:lineRule="auto"/>
        <w:ind w:left="360"/>
        <w:jc w:val="both"/>
        <w:rPr>
          <w:rFonts w:ascii="Times New Roman" w:hAnsi="Times New Roman"/>
          <w:color w:val="000000" w:themeColor="text1"/>
          <w:sz w:val="26"/>
          <w:szCs w:val="26"/>
        </w:rPr>
      </w:pPr>
    </w:p>
    <w:p w14:paraId="446C1AF2" w14:textId="77777777" w:rsidR="00264630" w:rsidRPr="00053406" w:rsidRDefault="00264630" w:rsidP="00E7261F">
      <w:pPr>
        <w:pStyle w:val="ListParagraph"/>
        <w:spacing w:line="240" w:lineRule="auto"/>
        <w:ind w:left="360"/>
        <w:jc w:val="both"/>
        <w:rPr>
          <w:rFonts w:ascii="Times New Roman" w:hAnsi="Times New Roman"/>
          <w:color w:val="000000" w:themeColor="text1"/>
          <w:sz w:val="26"/>
          <w:szCs w:val="26"/>
        </w:rPr>
      </w:pPr>
    </w:p>
    <w:p w14:paraId="33845ABF" w14:textId="77777777" w:rsidR="00264630" w:rsidRPr="00053406" w:rsidRDefault="00264630" w:rsidP="00E7261F">
      <w:pPr>
        <w:pStyle w:val="ListParagraph"/>
        <w:spacing w:line="240" w:lineRule="auto"/>
        <w:ind w:left="360"/>
        <w:jc w:val="both"/>
        <w:rPr>
          <w:rFonts w:ascii="Times New Roman" w:hAnsi="Times New Roman"/>
          <w:color w:val="000000" w:themeColor="text1"/>
          <w:sz w:val="26"/>
          <w:szCs w:val="26"/>
        </w:rPr>
      </w:pPr>
    </w:p>
    <w:p w14:paraId="6C37C9C2" w14:textId="77777777" w:rsidR="00264630" w:rsidRPr="00053406" w:rsidRDefault="00264630" w:rsidP="00E7261F">
      <w:pPr>
        <w:pStyle w:val="ListParagraph"/>
        <w:spacing w:line="240" w:lineRule="auto"/>
        <w:ind w:left="360"/>
        <w:jc w:val="both"/>
        <w:rPr>
          <w:rFonts w:ascii="Times New Roman" w:hAnsi="Times New Roman"/>
          <w:color w:val="000000" w:themeColor="text1"/>
          <w:sz w:val="26"/>
          <w:szCs w:val="26"/>
        </w:rPr>
      </w:pPr>
    </w:p>
    <w:p w14:paraId="533F6322" w14:textId="77777777" w:rsidR="00264630" w:rsidRPr="00053406" w:rsidRDefault="00264630" w:rsidP="00E7261F">
      <w:pPr>
        <w:pStyle w:val="ListParagraph"/>
        <w:spacing w:line="240" w:lineRule="auto"/>
        <w:ind w:left="360"/>
        <w:jc w:val="both"/>
        <w:rPr>
          <w:rFonts w:ascii="Times New Roman" w:hAnsi="Times New Roman"/>
          <w:color w:val="000000" w:themeColor="text1"/>
          <w:sz w:val="26"/>
          <w:szCs w:val="26"/>
        </w:rPr>
      </w:pPr>
    </w:p>
    <w:p w14:paraId="229CD4BD" w14:textId="77777777" w:rsidR="00264630" w:rsidRPr="00053406" w:rsidRDefault="00264630" w:rsidP="00E7261F">
      <w:pPr>
        <w:pStyle w:val="ListParagraph"/>
        <w:spacing w:line="240" w:lineRule="auto"/>
        <w:ind w:left="360"/>
        <w:jc w:val="both"/>
        <w:rPr>
          <w:rFonts w:ascii="Times New Roman" w:hAnsi="Times New Roman"/>
          <w:color w:val="000000" w:themeColor="text1"/>
          <w:sz w:val="26"/>
          <w:szCs w:val="26"/>
        </w:rPr>
      </w:pPr>
    </w:p>
    <w:p w14:paraId="3C2D6FD9" w14:textId="0EB2606F" w:rsidR="00FE473A" w:rsidRPr="00053406" w:rsidRDefault="00723267" w:rsidP="00042332">
      <w:pPr>
        <w:spacing w:after="0" w:line="240" w:lineRule="auto"/>
        <w:rPr>
          <w:rFonts w:ascii="Britannic Bold" w:hAnsi="Britannic Bold" w:cs="Times New Roman"/>
          <w:color w:val="000000" w:themeColor="text1"/>
          <w:sz w:val="40"/>
          <w:szCs w:val="40"/>
        </w:rPr>
      </w:pPr>
      <w:r w:rsidRPr="00053406">
        <w:rPr>
          <w:rFonts w:ascii="Britannic Bold" w:hAnsi="Britannic Bold"/>
          <w:color w:val="000000" w:themeColor="text1"/>
          <w:sz w:val="40"/>
          <w:szCs w:val="40"/>
        </w:rPr>
        <w:lastRenderedPageBreak/>
        <w:t xml:space="preserve">Safety </w:t>
      </w:r>
      <w:r w:rsidR="00AC5F26" w:rsidRPr="00053406">
        <w:rPr>
          <w:rFonts w:ascii="Britannic Bold" w:hAnsi="Britannic Bold"/>
          <w:color w:val="000000" w:themeColor="text1"/>
          <w:sz w:val="40"/>
          <w:szCs w:val="40"/>
        </w:rPr>
        <w:t>Precautions</w:t>
      </w:r>
      <w:r w:rsidR="00FA7191" w:rsidRPr="00053406">
        <w:rPr>
          <w:rFonts w:ascii="Britannic Bold" w:hAnsi="Britannic Bold"/>
          <w:color w:val="000000" w:themeColor="text1"/>
          <w:sz w:val="40"/>
          <w:szCs w:val="40"/>
        </w:rPr>
        <w:t>:</w:t>
      </w:r>
    </w:p>
    <w:p w14:paraId="5B2415B1" w14:textId="414613EA" w:rsidR="00A12889" w:rsidRPr="00053406" w:rsidRDefault="007D31FE" w:rsidP="00D037F6">
      <w:pPr>
        <w:spacing w:line="240" w:lineRule="auto"/>
        <w:jc w:val="both"/>
        <w:rPr>
          <w:rFonts w:ascii="Times New Roman" w:hAnsi="Times New Roman" w:cs="Times New Roman"/>
          <w:color w:val="000000" w:themeColor="text1"/>
          <w:sz w:val="26"/>
          <w:szCs w:val="26"/>
        </w:rPr>
      </w:pPr>
      <w:r w:rsidRPr="00053406">
        <w:rPr>
          <w:rFonts w:ascii="Times New Roman" w:hAnsi="Times New Roman" w:cs="Times New Roman"/>
          <w:color w:val="000000" w:themeColor="text1"/>
          <w:sz w:val="26"/>
          <w:szCs w:val="26"/>
        </w:rPr>
        <w:t>It is crucial for companies to prioritize the safety and well-being of their workers over profits, and to continuously strive for improvements in labor standards and working conditions.</w:t>
      </w:r>
      <w:r w:rsidRPr="00053406">
        <w:rPr>
          <w:rFonts w:ascii="Times New Roman" w:hAnsi="Times New Roman" w:cs="Times New Roman"/>
          <w:color w:val="000000" w:themeColor="text1"/>
          <w:sz w:val="26"/>
          <w:szCs w:val="26"/>
        </w:rPr>
        <w:t xml:space="preserve"> </w:t>
      </w:r>
      <w:r w:rsidR="00C67967" w:rsidRPr="00053406">
        <w:rPr>
          <w:rFonts w:ascii="Times New Roman" w:hAnsi="Times New Roman" w:cs="Times New Roman"/>
          <w:color w:val="000000" w:themeColor="text1"/>
          <w:sz w:val="26"/>
          <w:szCs w:val="26"/>
        </w:rPr>
        <w:t>To avoid such incidents in the future, the company should have implemented the following safety precautions:</w:t>
      </w:r>
    </w:p>
    <w:p w14:paraId="1E56734F" w14:textId="77777777" w:rsidR="00C57088" w:rsidRPr="00053406" w:rsidRDefault="00C67967" w:rsidP="00E7261F">
      <w:pPr>
        <w:pStyle w:val="ListParagraph"/>
        <w:numPr>
          <w:ilvl w:val="0"/>
          <w:numId w:val="5"/>
        </w:numPr>
        <w:spacing w:line="240" w:lineRule="auto"/>
        <w:rPr>
          <w:rFonts w:ascii="Britannic Bold" w:hAnsi="Britannic Bold"/>
          <w:color w:val="000000" w:themeColor="text1"/>
          <w:sz w:val="30"/>
          <w:szCs w:val="30"/>
        </w:rPr>
      </w:pPr>
      <w:r w:rsidRPr="00053406">
        <w:rPr>
          <w:rFonts w:ascii="Britannic Bold" w:hAnsi="Britannic Bold"/>
          <w:color w:val="000000" w:themeColor="text1"/>
          <w:sz w:val="30"/>
          <w:szCs w:val="30"/>
        </w:rPr>
        <w:t>Conduct thorough and independent inspections:</w:t>
      </w:r>
    </w:p>
    <w:p w14:paraId="3145421F" w14:textId="08E38772" w:rsidR="00C67967" w:rsidRPr="00053406" w:rsidRDefault="00C67967" w:rsidP="003C2424">
      <w:pPr>
        <w:pStyle w:val="ListParagraph"/>
        <w:spacing w:line="240" w:lineRule="auto"/>
        <w:ind w:left="360"/>
        <w:jc w:val="both"/>
        <w:rPr>
          <w:rFonts w:ascii="Times New Roman" w:hAnsi="Times New Roman"/>
          <w:color w:val="000000" w:themeColor="text1"/>
          <w:sz w:val="26"/>
          <w:szCs w:val="26"/>
        </w:rPr>
      </w:pPr>
      <w:r w:rsidRPr="00053406">
        <w:rPr>
          <w:rFonts w:ascii="Times New Roman" w:hAnsi="Times New Roman"/>
          <w:color w:val="000000" w:themeColor="text1"/>
          <w:sz w:val="26"/>
          <w:szCs w:val="26"/>
        </w:rPr>
        <w:t>Implement a robust inspection process that identifies potential safety hazards, including fire safety measures, and ensures compliance with safety standards. The inspections should be carried out by independent and qualified professionals who are not influenced by the factory management.</w:t>
      </w:r>
    </w:p>
    <w:p w14:paraId="4D7B2CF8" w14:textId="77777777" w:rsidR="002A655A" w:rsidRPr="00053406" w:rsidRDefault="002A655A" w:rsidP="003C2424">
      <w:pPr>
        <w:pStyle w:val="ListParagraph"/>
        <w:spacing w:line="240" w:lineRule="auto"/>
        <w:ind w:left="360"/>
        <w:jc w:val="both"/>
        <w:rPr>
          <w:rFonts w:ascii="Times New Roman" w:hAnsi="Times New Roman"/>
          <w:color w:val="000000" w:themeColor="text1"/>
          <w:sz w:val="26"/>
          <w:szCs w:val="26"/>
        </w:rPr>
      </w:pPr>
    </w:p>
    <w:p w14:paraId="20B59EFA" w14:textId="72A097F0" w:rsidR="00D8337E" w:rsidRPr="00053406" w:rsidRDefault="00C67967" w:rsidP="00D8337E">
      <w:pPr>
        <w:pStyle w:val="ListParagraph"/>
        <w:numPr>
          <w:ilvl w:val="0"/>
          <w:numId w:val="5"/>
        </w:numPr>
        <w:spacing w:line="240" w:lineRule="auto"/>
        <w:rPr>
          <w:rFonts w:ascii="Britannic Bold" w:hAnsi="Britannic Bold"/>
          <w:color w:val="000000" w:themeColor="text1"/>
          <w:sz w:val="30"/>
          <w:szCs w:val="30"/>
        </w:rPr>
      </w:pPr>
      <w:r w:rsidRPr="00053406">
        <w:rPr>
          <w:rFonts w:ascii="Britannic Bold" w:hAnsi="Britannic Bold"/>
          <w:color w:val="000000" w:themeColor="text1"/>
          <w:sz w:val="30"/>
          <w:szCs w:val="30"/>
        </w:rPr>
        <w:t>Establish and maintain proper fire exits:</w:t>
      </w:r>
    </w:p>
    <w:p w14:paraId="1707BBA4" w14:textId="557BC93A" w:rsidR="00C67967" w:rsidRPr="00053406" w:rsidRDefault="00C67967" w:rsidP="003C2424">
      <w:pPr>
        <w:pStyle w:val="ListParagraph"/>
        <w:spacing w:line="240" w:lineRule="auto"/>
        <w:ind w:left="360"/>
        <w:jc w:val="both"/>
        <w:rPr>
          <w:rFonts w:ascii="Times New Roman" w:hAnsi="Times New Roman"/>
          <w:color w:val="000000" w:themeColor="text1"/>
          <w:sz w:val="26"/>
          <w:szCs w:val="26"/>
        </w:rPr>
      </w:pPr>
      <w:r w:rsidRPr="00053406">
        <w:rPr>
          <w:rFonts w:ascii="Times New Roman" w:hAnsi="Times New Roman"/>
          <w:color w:val="000000" w:themeColor="text1"/>
          <w:sz w:val="26"/>
          <w:szCs w:val="26"/>
        </w:rPr>
        <w:t xml:space="preserve">Install an adequate number of </w:t>
      </w:r>
      <w:r w:rsidR="00D8337E" w:rsidRPr="00053406">
        <w:rPr>
          <w:rFonts w:ascii="Times New Roman" w:hAnsi="Times New Roman"/>
          <w:color w:val="000000" w:themeColor="text1"/>
          <w:sz w:val="26"/>
          <w:szCs w:val="26"/>
        </w:rPr>
        <w:t>fires</w:t>
      </w:r>
      <w:r w:rsidRPr="00053406">
        <w:rPr>
          <w:rFonts w:ascii="Times New Roman" w:hAnsi="Times New Roman"/>
          <w:color w:val="000000" w:themeColor="text1"/>
          <w:sz w:val="26"/>
          <w:szCs w:val="26"/>
        </w:rPr>
        <w:t xml:space="preserve"> exits in the factory with clear signage and ensure they are always accessible and unobstructed. Conduct regular drills and training sessions to educate workers about evacuation procedures.</w:t>
      </w:r>
    </w:p>
    <w:p w14:paraId="009AD589" w14:textId="77777777" w:rsidR="002A655A" w:rsidRPr="00053406" w:rsidRDefault="002A655A" w:rsidP="003C2424">
      <w:pPr>
        <w:pStyle w:val="ListParagraph"/>
        <w:spacing w:line="240" w:lineRule="auto"/>
        <w:ind w:left="360"/>
        <w:jc w:val="both"/>
        <w:rPr>
          <w:rFonts w:ascii="Times New Roman" w:hAnsi="Times New Roman"/>
          <w:color w:val="000000" w:themeColor="text1"/>
          <w:sz w:val="26"/>
          <w:szCs w:val="26"/>
        </w:rPr>
      </w:pPr>
    </w:p>
    <w:p w14:paraId="5E78E76F" w14:textId="5F53770C" w:rsidR="00D8337E" w:rsidRPr="00053406" w:rsidRDefault="00C67967" w:rsidP="00D8337E">
      <w:pPr>
        <w:pStyle w:val="ListParagraph"/>
        <w:numPr>
          <w:ilvl w:val="0"/>
          <w:numId w:val="5"/>
        </w:numPr>
        <w:spacing w:line="240" w:lineRule="auto"/>
        <w:rPr>
          <w:rFonts w:ascii="Britannic Bold" w:hAnsi="Britannic Bold"/>
          <w:color w:val="000000" w:themeColor="text1"/>
          <w:sz w:val="30"/>
          <w:szCs w:val="30"/>
        </w:rPr>
      </w:pPr>
      <w:r w:rsidRPr="00053406">
        <w:rPr>
          <w:rFonts w:ascii="Britannic Bold" w:hAnsi="Britannic Bold"/>
          <w:color w:val="000000" w:themeColor="text1"/>
          <w:sz w:val="30"/>
          <w:szCs w:val="30"/>
        </w:rPr>
        <w:t>Provide comprehensive fire safety equipment:</w:t>
      </w:r>
    </w:p>
    <w:p w14:paraId="4E9250C7" w14:textId="232ECD04" w:rsidR="00C67967" w:rsidRPr="00053406" w:rsidRDefault="00C67967" w:rsidP="003C2424">
      <w:pPr>
        <w:pStyle w:val="ListParagraph"/>
        <w:spacing w:line="240" w:lineRule="auto"/>
        <w:ind w:left="360"/>
        <w:jc w:val="both"/>
        <w:rPr>
          <w:rFonts w:ascii="Times New Roman" w:hAnsi="Times New Roman"/>
          <w:color w:val="000000" w:themeColor="text1"/>
          <w:sz w:val="26"/>
          <w:szCs w:val="26"/>
        </w:rPr>
      </w:pPr>
      <w:r w:rsidRPr="00053406">
        <w:rPr>
          <w:rFonts w:ascii="Times New Roman" w:hAnsi="Times New Roman"/>
          <w:color w:val="000000" w:themeColor="text1"/>
          <w:sz w:val="26"/>
          <w:szCs w:val="26"/>
        </w:rPr>
        <w:t>Equip the factory with fire extinguishers, smoke detectors, fire alarms, and sprinkler systems. Regularly inspect and maintain these systems to ensure their proper functioning.</w:t>
      </w:r>
    </w:p>
    <w:p w14:paraId="1A831A21" w14:textId="77777777" w:rsidR="002A655A" w:rsidRPr="00053406" w:rsidRDefault="002A655A" w:rsidP="003C2424">
      <w:pPr>
        <w:pStyle w:val="ListParagraph"/>
        <w:spacing w:line="240" w:lineRule="auto"/>
        <w:ind w:left="360"/>
        <w:jc w:val="both"/>
        <w:rPr>
          <w:rFonts w:ascii="Times New Roman" w:hAnsi="Times New Roman"/>
          <w:color w:val="000000" w:themeColor="text1"/>
          <w:sz w:val="26"/>
          <w:szCs w:val="26"/>
        </w:rPr>
      </w:pPr>
    </w:p>
    <w:p w14:paraId="275DA67C" w14:textId="4EC8A775" w:rsidR="00A4378D" w:rsidRPr="00053406" w:rsidRDefault="00C67967" w:rsidP="00A4378D">
      <w:pPr>
        <w:pStyle w:val="ListParagraph"/>
        <w:numPr>
          <w:ilvl w:val="0"/>
          <w:numId w:val="5"/>
        </w:numPr>
        <w:spacing w:line="240" w:lineRule="auto"/>
        <w:rPr>
          <w:rFonts w:ascii="Britannic Bold" w:hAnsi="Britannic Bold"/>
          <w:color w:val="000000" w:themeColor="text1"/>
          <w:sz w:val="30"/>
          <w:szCs w:val="30"/>
        </w:rPr>
      </w:pPr>
      <w:r w:rsidRPr="00053406">
        <w:rPr>
          <w:rFonts w:ascii="Britannic Bold" w:hAnsi="Britannic Bold"/>
          <w:color w:val="000000" w:themeColor="text1"/>
          <w:sz w:val="30"/>
          <w:szCs w:val="30"/>
        </w:rPr>
        <w:t>Implement fair labor practices:</w:t>
      </w:r>
    </w:p>
    <w:p w14:paraId="3305CD4E" w14:textId="75FDC300" w:rsidR="00C67967" w:rsidRPr="00053406" w:rsidRDefault="00C67967" w:rsidP="003C2424">
      <w:pPr>
        <w:pStyle w:val="ListParagraph"/>
        <w:spacing w:line="240" w:lineRule="auto"/>
        <w:ind w:left="360"/>
        <w:jc w:val="both"/>
        <w:rPr>
          <w:rFonts w:ascii="Times New Roman" w:hAnsi="Times New Roman"/>
          <w:color w:val="000000" w:themeColor="text1"/>
          <w:sz w:val="26"/>
          <w:szCs w:val="26"/>
        </w:rPr>
      </w:pPr>
      <w:r w:rsidRPr="00053406">
        <w:rPr>
          <w:rFonts w:ascii="Times New Roman" w:hAnsi="Times New Roman"/>
          <w:color w:val="000000" w:themeColor="text1"/>
          <w:sz w:val="26"/>
          <w:szCs w:val="26"/>
        </w:rPr>
        <w:t>Pay workers fair wages that meet or exceed legal minimum requirements. Maintain accurate records of employees and ensure they receive proper benefits and protections. Respect workers' rights to organize and collectively bargain.</w:t>
      </w:r>
    </w:p>
    <w:p w14:paraId="11F5CD15" w14:textId="77777777" w:rsidR="002A655A" w:rsidRPr="00053406" w:rsidRDefault="002A655A" w:rsidP="003C2424">
      <w:pPr>
        <w:pStyle w:val="ListParagraph"/>
        <w:spacing w:line="240" w:lineRule="auto"/>
        <w:ind w:left="360"/>
        <w:jc w:val="both"/>
        <w:rPr>
          <w:rFonts w:ascii="Times New Roman" w:hAnsi="Times New Roman"/>
          <w:color w:val="000000" w:themeColor="text1"/>
          <w:sz w:val="26"/>
          <w:szCs w:val="26"/>
        </w:rPr>
      </w:pPr>
    </w:p>
    <w:p w14:paraId="2AB22033" w14:textId="0E8A0A70" w:rsidR="00A4378D" w:rsidRPr="00053406" w:rsidRDefault="00C67967" w:rsidP="00A4378D">
      <w:pPr>
        <w:pStyle w:val="ListParagraph"/>
        <w:numPr>
          <w:ilvl w:val="0"/>
          <w:numId w:val="5"/>
        </w:numPr>
        <w:spacing w:line="240" w:lineRule="auto"/>
        <w:rPr>
          <w:rFonts w:ascii="Britannic Bold" w:hAnsi="Britannic Bold"/>
          <w:color w:val="000000" w:themeColor="text1"/>
          <w:sz w:val="30"/>
          <w:szCs w:val="30"/>
        </w:rPr>
      </w:pPr>
      <w:r w:rsidRPr="00053406">
        <w:rPr>
          <w:rFonts w:ascii="Britannic Bold" w:hAnsi="Britannic Bold"/>
          <w:color w:val="000000" w:themeColor="text1"/>
          <w:sz w:val="30"/>
          <w:szCs w:val="30"/>
        </w:rPr>
        <w:t>Facilitate worker participation and empowerment:</w:t>
      </w:r>
    </w:p>
    <w:p w14:paraId="5E7E13C4" w14:textId="5855FDFD" w:rsidR="00C67967" w:rsidRPr="00053406" w:rsidRDefault="00C67967" w:rsidP="003C2424">
      <w:pPr>
        <w:pStyle w:val="ListParagraph"/>
        <w:spacing w:line="240" w:lineRule="auto"/>
        <w:ind w:left="360"/>
        <w:jc w:val="both"/>
        <w:rPr>
          <w:rFonts w:ascii="Times New Roman" w:hAnsi="Times New Roman"/>
          <w:color w:val="000000" w:themeColor="text1"/>
          <w:sz w:val="26"/>
          <w:szCs w:val="26"/>
        </w:rPr>
      </w:pPr>
      <w:r w:rsidRPr="00053406">
        <w:rPr>
          <w:rFonts w:ascii="Times New Roman" w:hAnsi="Times New Roman"/>
          <w:color w:val="000000" w:themeColor="text1"/>
          <w:sz w:val="26"/>
          <w:szCs w:val="26"/>
        </w:rPr>
        <w:t>Establish channels for workers to raise safety concerns without fear of retaliation. Encourage worker involvement in safety committees and provide training on workers' rights, safety procedures, and emergency response protocols.</w:t>
      </w:r>
    </w:p>
    <w:p w14:paraId="535C1992" w14:textId="77777777" w:rsidR="002A655A" w:rsidRPr="00053406" w:rsidRDefault="002A655A" w:rsidP="003C2424">
      <w:pPr>
        <w:pStyle w:val="ListParagraph"/>
        <w:spacing w:line="240" w:lineRule="auto"/>
        <w:ind w:left="360"/>
        <w:jc w:val="both"/>
        <w:rPr>
          <w:rFonts w:ascii="Times New Roman" w:hAnsi="Times New Roman"/>
          <w:color w:val="000000" w:themeColor="text1"/>
          <w:sz w:val="26"/>
          <w:szCs w:val="26"/>
        </w:rPr>
      </w:pPr>
    </w:p>
    <w:p w14:paraId="2A02C843" w14:textId="47C96A76" w:rsidR="00A4378D" w:rsidRPr="00053406" w:rsidRDefault="00C67967" w:rsidP="00A4378D">
      <w:pPr>
        <w:pStyle w:val="ListParagraph"/>
        <w:numPr>
          <w:ilvl w:val="0"/>
          <w:numId w:val="5"/>
        </w:numPr>
        <w:spacing w:line="240" w:lineRule="auto"/>
        <w:rPr>
          <w:rFonts w:ascii="Britannic Bold" w:hAnsi="Britannic Bold"/>
          <w:color w:val="000000" w:themeColor="text1"/>
          <w:sz w:val="30"/>
          <w:szCs w:val="30"/>
        </w:rPr>
      </w:pPr>
      <w:r w:rsidRPr="00053406">
        <w:rPr>
          <w:rFonts w:ascii="Britannic Bold" w:hAnsi="Britannic Bold"/>
          <w:color w:val="000000" w:themeColor="text1"/>
          <w:sz w:val="30"/>
          <w:szCs w:val="30"/>
        </w:rPr>
        <w:t>Enforce accountability and transparency:</w:t>
      </w:r>
    </w:p>
    <w:p w14:paraId="08300E3E" w14:textId="60BFF759" w:rsidR="009F2C10" w:rsidRPr="00053406" w:rsidRDefault="00C67967" w:rsidP="008B1FE6">
      <w:pPr>
        <w:pStyle w:val="ListParagraph"/>
        <w:spacing w:line="240" w:lineRule="auto"/>
        <w:ind w:left="360"/>
        <w:jc w:val="both"/>
        <w:rPr>
          <w:rFonts w:ascii="Times New Roman" w:hAnsi="Times New Roman"/>
          <w:color w:val="000000" w:themeColor="text1"/>
          <w:sz w:val="26"/>
          <w:szCs w:val="26"/>
        </w:rPr>
      </w:pPr>
      <w:r w:rsidRPr="00053406">
        <w:rPr>
          <w:rFonts w:ascii="Times New Roman" w:hAnsi="Times New Roman"/>
          <w:color w:val="000000" w:themeColor="text1"/>
          <w:sz w:val="26"/>
          <w:szCs w:val="26"/>
        </w:rPr>
        <w:t>Create an enforcement mechanism that holds both the brand and the factory accountable for violations. Establish penalties for non-compliance and ensure that corrective actions are taken promptly. Encourage transparency in supply chains, allowing workers and external organizations to monitor and report on safety and labor conditions.</w:t>
      </w:r>
    </w:p>
    <w:sectPr w:rsidR="009F2C10" w:rsidRPr="00053406"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B2C9" w14:textId="77777777" w:rsidR="006C7ADD" w:rsidRDefault="006C7ADD" w:rsidP="00FA7B30">
      <w:pPr>
        <w:spacing w:after="0" w:line="240" w:lineRule="auto"/>
      </w:pPr>
      <w:r>
        <w:separator/>
      </w:r>
    </w:p>
  </w:endnote>
  <w:endnote w:type="continuationSeparator" w:id="0">
    <w:p w14:paraId="6C4D951B" w14:textId="77777777" w:rsidR="006C7ADD" w:rsidRDefault="006C7ADD"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E8ACF" w14:textId="77777777" w:rsidR="006C7ADD" w:rsidRDefault="006C7ADD" w:rsidP="00FA7B30">
      <w:pPr>
        <w:spacing w:after="0" w:line="240" w:lineRule="auto"/>
      </w:pPr>
      <w:r>
        <w:separator/>
      </w:r>
    </w:p>
  </w:footnote>
  <w:footnote w:type="continuationSeparator" w:id="0">
    <w:p w14:paraId="3C0B4172" w14:textId="77777777" w:rsidR="006C7ADD" w:rsidRDefault="006C7ADD"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5DC"/>
    <w:multiLevelType w:val="hybridMultilevel"/>
    <w:tmpl w:val="164A5E2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CF1A59"/>
    <w:multiLevelType w:val="hybridMultilevel"/>
    <w:tmpl w:val="CB3A08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9E1F23"/>
    <w:multiLevelType w:val="hybridMultilevel"/>
    <w:tmpl w:val="0E1A7BDC"/>
    <w:lvl w:ilvl="0" w:tplc="2E0CE83A">
      <w:start w:val="1"/>
      <w:numFmt w:val="decimal"/>
      <w:lvlText w:val="%1."/>
      <w:lvlJc w:val="left"/>
      <w:pPr>
        <w:ind w:left="360" w:hanging="360"/>
      </w:pPr>
      <w:rPr>
        <w:rFonts w:ascii="Britannic Bold" w:hAnsi="Britannic Bold" w:hint="default"/>
        <w:sz w:val="30"/>
        <w:szCs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68866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741462">
    <w:abstractNumId w:val="3"/>
  </w:num>
  <w:num w:numId="3" w16cid:durableId="1720058429">
    <w:abstractNumId w:val="0"/>
  </w:num>
  <w:num w:numId="4" w16cid:durableId="541288823">
    <w:abstractNumId w:val="2"/>
  </w:num>
  <w:num w:numId="5" w16cid:durableId="1122067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4D19"/>
    <w:rsid w:val="00006183"/>
    <w:rsid w:val="000062DF"/>
    <w:rsid w:val="0001649A"/>
    <w:rsid w:val="00017DFA"/>
    <w:rsid w:val="00030D9E"/>
    <w:rsid w:val="00033672"/>
    <w:rsid w:val="00036351"/>
    <w:rsid w:val="00037DE0"/>
    <w:rsid w:val="00042332"/>
    <w:rsid w:val="00050542"/>
    <w:rsid w:val="00053406"/>
    <w:rsid w:val="000606E2"/>
    <w:rsid w:val="000608B3"/>
    <w:rsid w:val="0007367D"/>
    <w:rsid w:val="000909FA"/>
    <w:rsid w:val="000B3F4F"/>
    <w:rsid w:val="000B7CFD"/>
    <w:rsid w:val="000C5427"/>
    <w:rsid w:val="000C7DB5"/>
    <w:rsid w:val="000D0D10"/>
    <w:rsid w:val="000D4EBB"/>
    <w:rsid w:val="000E0447"/>
    <w:rsid w:val="000F1F09"/>
    <w:rsid w:val="000F2C5E"/>
    <w:rsid w:val="001101CA"/>
    <w:rsid w:val="0012677B"/>
    <w:rsid w:val="00130414"/>
    <w:rsid w:val="0014558F"/>
    <w:rsid w:val="001472D4"/>
    <w:rsid w:val="00151050"/>
    <w:rsid w:val="001515E9"/>
    <w:rsid w:val="00160EAB"/>
    <w:rsid w:val="001621A4"/>
    <w:rsid w:val="0017579E"/>
    <w:rsid w:val="001816B0"/>
    <w:rsid w:val="001A53AB"/>
    <w:rsid w:val="001B2466"/>
    <w:rsid w:val="001C7582"/>
    <w:rsid w:val="001D4DDF"/>
    <w:rsid w:val="001E5BC9"/>
    <w:rsid w:val="001F4204"/>
    <w:rsid w:val="00200EAD"/>
    <w:rsid w:val="002046D4"/>
    <w:rsid w:val="00210BD5"/>
    <w:rsid w:val="0022097D"/>
    <w:rsid w:val="002209C6"/>
    <w:rsid w:val="00222DF5"/>
    <w:rsid w:val="002308A0"/>
    <w:rsid w:val="002357F9"/>
    <w:rsid w:val="00237776"/>
    <w:rsid w:val="00246B8C"/>
    <w:rsid w:val="0025686A"/>
    <w:rsid w:val="00264630"/>
    <w:rsid w:val="00264C24"/>
    <w:rsid w:val="002765B9"/>
    <w:rsid w:val="002803F5"/>
    <w:rsid w:val="0028323A"/>
    <w:rsid w:val="00283913"/>
    <w:rsid w:val="00285274"/>
    <w:rsid w:val="00290E62"/>
    <w:rsid w:val="00291C0B"/>
    <w:rsid w:val="002959ED"/>
    <w:rsid w:val="002A2CFB"/>
    <w:rsid w:val="002A639D"/>
    <w:rsid w:val="002A655A"/>
    <w:rsid w:val="002A6AED"/>
    <w:rsid w:val="002A6CE2"/>
    <w:rsid w:val="002B1D1A"/>
    <w:rsid w:val="002C308B"/>
    <w:rsid w:val="002C6B2E"/>
    <w:rsid w:val="002F45F7"/>
    <w:rsid w:val="002F474C"/>
    <w:rsid w:val="00321599"/>
    <w:rsid w:val="003372F1"/>
    <w:rsid w:val="00337FC9"/>
    <w:rsid w:val="003562A1"/>
    <w:rsid w:val="0038585D"/>
    <w:rsid w:val="003A3854"/>
    <w:rsid w:val="003B6A14"/>
    <w:rsid w:val="003C2424"/>
    <w:rsid w:val="003D0719"/>
    <w:rsid w:val="003E27A4"/>
    <w:rsid w:val="003E6644"/>
    <w:rsid w:val="003E6D8F"/>
    <w:rsid w:val="004110F0"/>
    <w:rsid w:val="004220DF"/>
    <w:rsid w:val="00425A41"/>
    <w:rsid w:val="00430941"/>
    <w:rsid w:val="00433486"/>
    <w:rsid w:val="00440516"/>
    <w:rsid w:val="00440EB7"/>
    <w:rsid w:val="004428B2"/>
    <w:rsid w:val="00445185"/>
    <w:rsid w:val="00446DDC"/>
    <w:rsid w:val="00462A40"/>
    <w:rsid w:val="00464763"/>
    <w:rsid w:val="004649A9"/>
    <w:rsid w:val="00472C3B"/>
    <w:rsid w:val="00492106"/>
    <w:rsid w:val="004A05C9"/>
    <w:rsid w:val="004B21E0"/>
    <w:rsid w:val="004B7F22"/>
    <w:rsid w:val="004C25EB"/>
    <w:rsid w:val="004C35D7"/>
    <w:rsid w:val="004D0DB5"/>
    <w:rsid w:val="004D5BB4"/>
    <w:rsid w:val="004E55AA"/>
    <w:rsid w:val="004F7912"/>
    <w:rsid w:val="00500796"/>
    <w:rsid w:val="00525245"/>
    <w:rsid w:val="00530160"/>
    <w:rsid w:val="00534E3B"/>
    <w:rsid w:val="00536687"/>
    <w:rsid w:val="005537E8"/>
    <w:rsid w:val="0057758E"/>
    <w:rsid w:val="005A68EC"/>
    <w:rsid w:val="005B3832"/>
    <w:rsid w:val="005D3CD4"/>
    <w:rsid w:val="005D3F08"/>
    <w:rsid w:val="005D7991"/>
    <w:rsid w:val="005E125D"/>
    <w:rsid w:val="005E1D79"/>
    <w:rsid w:val="005E357D"/>
    <w:rsid w:val="005E7D7C"/>
    <w:rsid w:val="005F2CA2"/>
    <w:rsid w:val="005F49F0"/>
    <w:rsid w:val="005F551C"/>
    <w:rsid w:val="006041E4"/>
    <w:rsid w:val="00620866"/>
    <w:rsid w:val="006228EC"/>
    <w:rsid w:val="006234D6"/>
    <w:rsid w:val="00624A50"/>
    <w:rsid w:val="00625779"/>
    <w:rsid w:val="00642918"/>
    <w:rsid w:val="006430E6"/>
    <w:rsid w:val="00644EAA"/>
    <w:rsid w:val="00647B67"/>
    <w:rsid w:val="0065323E"/>
    <w:rsid w:val="00654546"/>
    <w:rsid w:val="00662310"/>
    <w:rsid w:val="006634F9"/>
    <w:rsid w:val="00670254"/>
    <w:rsid w:val="0067025B"/>
    <w:rsid w:val="006906F5"/>
    <w:rsid w:val="006A211C"/>
    <w:rsid w:val="006A630C"/>
    <w:rsid w:val="006C2698"/>
    <w:rsid w:val="006C7ADD"/>
    <w:rsid w:val="006E6AD0"/>
    <w:rsid w:val="006F2D06"/>
    <w:rsid w:val="0071334A"/>
    <w:rsid w:val="0071750F"/>
    <w:rsid w:val="00720016"/>
    <w:rsid w:val="00721915"/>
    <w:rsid w:val="0072294F"/>
    <w:rsid w:val="00722B24"/>
    <w:rsid w:val="00723267"/>
    <w:rsid w:val="007339D3"/>
    <w:rsid w:val="00745104"/>
    <w:rsid w:val="00761D24"/>
    <w:rsid w:val="00764F0B"/>
    <w:rsid w:val="007727A4"/>
    <w:rsid w:val="007A543E"/>
    <w:rsid w:val="007D170C"/>
    <w:rsid w:val="007D31FE"/>
    <w:rsid w:val="007D374D"/>
    <w:rsid w:val="007D67BB"/>
    <w:rsid w:val="007E0560"/>
    <w:rsid w:val="007E2BA1"/>
    <w:rsid w:val="008070BF"/>
    <w:rsid w:val="00811E47"/>
    <w:rsid w:val="00817DB1"/>
    <w:rsid w:val="008207F1"/>
    <w:rsid w:val="00822D66"/>
    <w:rsid w:val="00836450"/>
    <w:rsid w:val="008427BE"/>
    <w:rsid w:val="008511D4"/>
    <w:rsid w:val="00862408"/>
    <w:rsid w:val="00874AFA"/>
    <w:rsid w:val="00896946"/>
    <w:rsid w:val="008B124A"/>
    <w:rsid w:val="008B1FE6"/>
    <w:rsid w:val="008C5CB0"/>
    <w:rsid w:val="008D69AF"/>
    <w:rsid w:val="008F0F0D"/>
    <w:rsid w:val="008F1FC0"/>
    <w:rsid w:val="0090255C"/>
    <w:rsid w:val="00911324"/>
    <w:rsid w:val="00914E76"/>
    <w:rsid w:val="00924C50"/>
    <w:rsid w:val="00927BE1"/>
    <w:rsid w:val="009334B1"/>
    <w:rsid w:val="00933F5A"/>
    <w:rsid w:val="009467CB"/>
    <w:rsid w:val="009607FF"/>
    <w:rsid w:val="00966EF6"/>
    <w:rsid w:val="00984C83"/>
    <w:rsid w:val="009A5576"/>
    <w:rsid w:val="009B03C8"/>
    <w:rsid w:val="009B3A0D"/>
    <w:rsid w:val="009D09A9"/>
    <w:rsid w:val="009E18DF"/>
    <w:rsid w:val="009E3A65"/>
    <w:rsid w:val="009F0E0F"/>
    <w:rsid w:val="009F1B82"/>
    <w:rsid w:val="009F2C10"/>
    <w:rsid w:val="00A03B28"/>
    <w:rsid w:val="00A04E37"/>
    <w:rsid w:val="00A12889"/>
    <w:rsid w:val="00A16C5E"/>
    <w:rsid w:val="00A22A72"/>
    <w:rsid w:val="00A4378D"/>
    <w:rsid w:val="00A52729"/>
    <w:rsid w:val="00A60CD5"/>
    <w:rsid w:val="00A70EE7"/>
    <w:rsid w:val="00A93A83"/>
    <w:rsid w:val="00AA46C2"/>
    <w:rsid w:val="00AC5F26"/>
    <w:rsid w:val="00AD7EDE"/>
    <w:rsid w:val="00AE711E"/>
    <w:rsid w:val="00B014B4"/>
    <w:rsid w:val="00B04A5B"/>
    <w:rsid w:val="00B16CCA"/>
    <w:rsid w:val="00B21EEB"/>
    <w:rsid w:val="00B230E2"/>
    <w:rsid w:val="00B327C4"/>
    <w:rsid w:val="00B35BB2"/>
    <w:rsid w:val="00B412D2"/>
    <w:rsid w:val="00B44D1F"/>
    <w:rsid w:val="00B4657E"/>
    <w:rsid w:val="00B566AB"/>
    <w:rsid w:val="00B571B1"/>
    <w:rsid w:val="00B62CB3"/>
    <w:rsid w:val="00B84CC7"/>
    <w:rsid w:val="00B9356E"/>
    <w:rsid w:val="00BA1E80"/>
    <w:rsid w:val="00BB0848"/>
    <w:rsid w:val="00BC48A5"/>
    <w:rsid w:val="00BC5265"/>
    <w:rsid w:val="00BD3536"/>
    <w:rsid w:val="00BD4EF7"/>
    <w:rsid w:val="00C00D80"/>
    <w:rsid w:val="00C03346"/>
    <w:rsid w:val="00C03ED0"/>
    <w:rsid w:val="00C12A12"/>
    <w:rsid w:val="00C1724E"/>
    <w:rsid w:val="00C21147"/>
    <w:rsid w:val="00C27F07"/>
    <w:rsid w:val="00C33C5E"/>
    <w:rsid w:val="00C46768"/>
    <w:rsid w:val="00C5313A"/>
    <w:rsid w:val="00C57088"/>
    <w:rsid w:val="00C65CEC"/>
    <w:rsid w:val="00C67967"/>
    <w:rsid w:val="00C92B90"/>
    <w:rsid w:val="00CA3CFF"/>
    <w:rsid w:val="00CA3E2A"/>
    <w:rsid w:val="00CB319C"/>
    <w:rsid w:val="00CB4E08"/>
    <w:rsid w:val="00CD627F"/>
    <w:rsid w:val="00CE4DEA"/>
    <w:rsid w:val="00D01305"/>
    <w:rsid w:val="00D037F6"/>
    <w:rsid w:val="00D03B56"/>
    <w:rsid w:val="00D1287F"/>
    <w:rsid w:val="00D15FD0"/>
    <w:rsid w:val="00D23051"/>
    <w:rsid w:val="00D330A7"/>
    <w:rsid w:val="00D35266"/>
    <w:rsid w:val="00D35418"/>
    <w:rsid w:val="00D50AC4"/>
    <w:rsid w:val="00D53048"/>
    <w:rsid w:val="00D61EFF"/>
    <w:rsid w:val="00D62EC0"/>
    <w:rsid w:val="00D66E32"/>
    <w:rsid w:val="00D7605F"/>
    <w:rsid w:val="00D8337E"/>
    <w:rsid w:val="00DA74D7"/>
    <w:rsid w:val="00DB6C33"/>
    <w:rsid w:val="00DB7FDE"/>
    <w:rsid w:val="00DC1155"/>
    <w:rsid w:val="00DC25AE"/>
    <w:rsid w:val="00DC2D49"/>
    <w:rsid w:val="00DD5E83"/>
    <w:rsid w:val="00DF5523"/>
    <w:rsid w:val="00E205FE"/>
    <w:rsid w:val="00E25835"/>
    <w:rsid w:val="00E40F07"/>
    <w:rsid w:val="00E54CB7"/>
    <w:rsid w:val="00E65F13"/>
    <w:rsid w:val="00E71520"/>
    <w:rsid w:val="00E71EDA"/>
    <w:rsid w:val="00E7261F"/>
    <w:rsid w:val="00E8013F"/>
    <w:rsid w:val="00E816EF"/>
    <w:rsid w:val="00EB2D24"/>
    <w:rsid w:val="00EB4E80"/>
    <w:rsid w:val="00EB5BE7"/>
    <w:rsid w:val="00ED4437"/>
    <w:rsid w:val="00F00620"/>
    <w:rsid w:val="00F108A0"/>
    <w:rsid w:val="00F249EB"/>
    <w:rsid w:val="00F269FE"/>
    <w:rsid w:val="00F528F7"/>
    <w:rsid w:val="00F75F5A"/>
    <w:rsid w:val="00F7700F"/>
    <w:rsid w:val="00F81CD0"/>
    <w:rsid w:val="00FA0916"/>
    <w:rsid w:val="00FA4245"/>
    <w:rsid w:val="00FA7191"/>
    <w:rsid w:val="00FA7B30"/>
    <w:rsid w:val="00FC3E6D"/>
    <w:rsid w:val="00FC5C2C"/>
    <w:rsid w:val="00FC757D"/>
    <w:rsid w:val="00FD08D3"/>
    <w:rsid w:val="00FD43B8"/>
    <w:rsid w:val="00FD7D13"/>
    <w:rsid w:val="00FE473A"/>
    <w:rsid w:val="00FE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295</cp:revision>
  <dcterms:created xsi:type="dcterms:W3CDTF">2022-10-24T08:52:00Z</dcterms:created>
  <dcterms:modified xsi:type="dcterms:W3CDTF">2023-06-16T12:32:00Z</dcterms:modified>
</cp:coreProperties>
</file>