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3B63" w14:textId="67DA4856" w:rsidR="00CA0980" w:rsidRPr="00CA0980" w:rsidRDefault="00CA0980" w:rsidP="00CA0980">
      <w:pPr>
        <w:tabs>
          <w:tab w:val="left" w:pos="6690"/>
          <w:tab w:val="left" w:pos="9630"/>
        </w:tabs>
        <w:rPr>
          <w:b/>
          <w:bCs/>
          <w:u w:val="single"/>
        </w:rPr>
      </w:pPr>
      <w:r w:rsidRPr="00CA0980">
        <w:rPr>
          <w:b/>
          <w:bCs/>
          <w:u w:val="single"/>
        </w:rPr>
        <w:t xml:space="preserve">Example 1 </w:t>
      </w:r>
    </w:p>
    <w:p w14:paraId="503B2D86" w14:textId="00FA4950" w:rsidR="00CA0980" w:rsidRDefault="00CA0980" w:rsidP="00CA0980">
      <w:pPr>
        <w:tabs>
          <w:tab w:val="left" w:pos="6690"/>
          <w:tab w:val="left" w:pos="9630"/>
        </w:tabs>
        <w:rPr>
          <w:i/>
          <w:iCs/>
          <w:color w:val="000000"/>
        </w:rPr>
      </w:pPr>
      <w:r>
        <w:t xml:space="preserve">Produce a </w:t>
      </w:r>
      <w:r w:rsidRPr="00081402">
        <w:rPr>
          <w:color w:val="000000"/>
        </w:rPr>
        <w:t xml:space="preserve">Context Diagram for the </w:t>
      </w:r>
      <w:r w:rsidRPr="00081402">
        <w:rPr>
          <w:i/>
          <w:iCs/>
          <w:color w:val="000000"/>
        </w:rPr>
        <w:t>Bus Garage Repairs Auto shop</w:t>
      </w:r>
      <w:r>
        <w:rPr>
          <w:i/>
          <w:iCs/>
          <w:color w:val="000000"/>
        </w:rPr>
        <w:t xml:space="preserve"> </w:t>
      </w:r>
      <w:r>
        <w:rPr>
          <w:iCs/>
          <w:color w:val="000000"/>
        </w:rPr>
        <w:t>using the given scenario</w:t>
      </w:r>
      <w:r w:rsidRPr="00081402">
        <w:rPr>
          <w:i/>
          <w:iCs/>
          <w:color w:val="000000"/>
        </w:rPr>
        <w:t>.</w:t>
      </w:r>
    </w:p>
    <w:p w14:paraId="094E60D9" w14:textId="77777777" w:rsidR="00CA0980" w:rsidRDefault="00CA0980" w:rsidP="00CA0980">
      <w:pPr>
        <w:tabs>
          <w:tab w:val="left" w:pos="6690"/>
          <w:tab w:val="left" w:pos="9630"/>
        </w:tabs>
        <w:rPr>
          <w:b/>
          <w:u w:val="single"/>
        </w:rPr>
      </w:pPr>
    </w:p>
    <w:p w14:paraId="1EE61F47" w14:textId="77777777" w:rsidR="00CA0980" w:rsidRPr="008E7B54" w:rsidRDefault="00CA0980" w:rsidP="00CA0980">
      <w:pPr>
        <w:tabs>
          <w:tab w:val="left" w:pos="6690"/>
          <w:tab w:val="left" w:pos="9630"/>
        </w:tabs>
        <w:rPr>
          <w:b/>
          <w:u w:val="single"/>
        </w:rPr>
      </w:pPr>
      <w:r w:rsidRPr="008E7B54">
        <w:rPr>
          <w:b/>
          <w:u w:val="single"/>
        </w:rPr>
        <w:t>Scenario 1</w:t>
      </w:r>
    </w:p>
    <w:p w14:paraId="7D4AB457" w14:textId="77777777" w:rsidR="00CA0980" w:rsidRDefault="00CA0980" w:rsidP="00CA0980">
      <w:pPr>
        <w:tabs>
          <w:tab w:val="left" w:pos="6690"/>
          <w:tab w:val="left" w:pos="9630"/>
        </w:tabs>
        <w:rPr>
          <w:color w:val="000000"/>
        </w:rPr>
      </w:pPr>
    </w:p>
    <w:p w14:paraId="35F56DBC" w14:textId="77777777" w:rsidR="00CA0980" w:rsidRDefault="00CA0980" w:rsidP="00CA0980">
      <w:pPr>
        <w:tabs>
          <w:tab w:val="left" w:pos="6690"/>
          <w:tab w:val="left" w:pos="9630"/>
        </w:tabs>
        <w:rPr>
          <w:color w:val="000000"/>
        </w:rPr>
      </w:pPr>
      <w:r w:rsidRPr="00081402">
        <w:rPr>
          <w:color w:val="000000"/>
        </w:rPr>
        <w:t xml:space="preserve">Buses come to a garage for repairs. A mechanic and helper perform the repair, record the reason for the repair and record the total cost of all parts used on a Shop Repair Order. </w:t>
      </w:r>
    </w:p>
    <w:p w14:paraId="237F9027" w14:textId="77777777" w:rsidR="00CA0980" w:rsidRDefault="00CA0980" w:rsidP="00CA0980">
      <w:pPr>
        <w:tabs>
          <w:tab w:val="left" w:pos="6690"/>
          <w:tab w:val="left" w:pos="9630"/>
        </w:tabs>
        <w:rPr>
          <w:color w:val="000000"/>
        </w:rPr>
      </w:pPr>
    </w:p>
    <w:p w14:paraId="6FC9ED40" w14:textId="77777777" w:rsidR="00CA0980" w:rsidRPr="00081402" w:rsidRDefault="00CA0980" w:rsidP="00CA0980">
      <w:pPr>
        <w:tabs>
          <w:tab w:val="left" w:pos="6690"/>
          <w:tab w:val="left" w:pos="9630"/>
        </w:tabs>
        <w:rPr>
          <w:color w:val="000000"/>
        </w:rPr>
      </w:pPr>
      <w:r w:rsidRPr="00081402">
        <w:rPr>
          <w:color w:val="000000"/>
        </w:rPr>
        <w:t>Information on labor, parts and repair outcome is used for billing by the Accounting Department, parts monitoring by the inventory management computer system and a performance review by the supervisor.</w:t>
      </w:r>
    </w:p>
    <w:p w14:paraId="06F388BA" w14:textId="77777777" w:rsidR="003253AC" w:rsidRDefault="003253AC"/>
    <w:p w14:paraId="0D765CCF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</w:p>
    <w:p w14:paraId="10D31B76" w14:textId="1137CFAD" w:rsidR="00CA0980" w:rsidRPr="00CA0980" w:rsidRDefault="00CA0980" w:rsidP="00CA0980">
      <w:pPr>
        <w:tabs>
          <w:tab w:val="left" w:pos="6690"/>
          <w:tab w:val="left" w:pos="9630"/>
        </w:tabs>
        <w:rPr>
          <w:b/>
          <w:bCs/>
          <w:u w:val="single"/>
        </w:rPr>
      </w:pPr>
      <w:r w:rsidRPr="00CA0980">
        <w:rPr>
          <w:b/>
          <w:bCs/>
          <w:u w:val="single"/>
        </w:rPr>
        <w:t xml:space="preserve">Example </w:t>
      </w:r>
      <w:r>
        <w:rPr>
          <w:b/>
          <w:bCs/>
          <w:u w:val="single"/>
        </w:rPr>
        <w:t>2</w:t>
      </w:r>
    </w:p>
    <w:p w14:paraId="2FEE3128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</w:p>
    <w:p w14:paraId="328EE302" w14:textId="0DD1426E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 xml:space="preserve">Using a natural language format write one user level and several </w:t>
      </w:r>
      <w:proofErr w:type="gramStart"/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system</w:t>
      </w:r>
      <w:proofErr w:type="gramEnd"/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 xml:space="preserve"> level</w:t>
      </w:r>
    </w:p>
    <w:p w14:paraId="2EA7885D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requirements to describe a function to allow a librarian to record a book loan.</w:t>
      </w:r>
    </w:p>
    <w:p w14:paraId="6C2719F2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In the system, a book has an ISBN and may have multiple copies. Each copy has a</w:t>
      </w:r>
    </w:p>
    <w:p w14:paraId="331B41AA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number (1, 2, 3, …) and is either available or has a due date and the id of the current</w:t>
      </w:r>
    </w:p>
    <w:p w14:paraId="37B2EE33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borrower. Books are loaned for two weeks at a time.</w:t>
      </w:r>
    </w:p>
    <w:p w14:paraId="6668F364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 xml:space="preserve">Assume the librarian is logged in and has already indicated they want to record a </w:t>
      </w:r>
      <w:proofErr w:type="gramStart"/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book</w:t>
      </w:r>
      <w:proofErr w:type="gramEnd"/>
    </w:p>
    <w:p w14:paraId="634E2D80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loan. Assume that the borrower knows the ISBN of the book they want to borrow, and</w:t>
      </w:r>
    </w:p>
    <w:p w14:paraId="4934701A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 xml:space="preserve">that the librarian will retrieve it from the stacks. Consider what information must </w:t>
      </w:r>
      <w:proofErr w:type="gramStart"/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be</w:t>
      </w:r>
      <w:proofErr w:type="gramEnd"/>
    </w:p>
    <w:p w14:paraId="7BBD5ECC" w14:textId="77777777" w:rsidR="00CA0980" w:rsidRDefault="00CA0980" w:rsidP="00CA098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GB"/>
          <w14:ligatures w14:val="standardContextual"/>
        </w:rPr>
      </w:pPr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gathered, what conditions must be checked, and what information must be recorded or</w:t>
      </w:r>
    </w:p>
    <w:p w14:paraId="30A8B54B" w14:textId="2AEAB1A5" w:rsidR="00CA0980" w:rsidRDefault="00CA0980" w:rsidP="00CA0980">
      <w:r>
        <w:rPr>
          <w:rFonts w:ascii="TimesNewRomanPSMT" w:eastAsiaTheme="minorHAnsi" w:hAnsi="TimesNewRomanPSMT" w:cs="TimesNewRomanPSMT"/>
          <w:lang w:val="en-GB"/>
          <w14:ligatures w14:val="standardContextual"/>
        </w:rPr>
        <w:t>changed.</w:t>
      </w:r>
    </w:p>
    <w:p w14:paraId="2727984D" w14:textId="77777777" w:rsidR="00CA0980" w:rsidRDefault="00CA0980"/>
    <w:p w14:paraId="72675379" w14:textId="77777777" w:rsidR="00CA0980" w:rsidRDefault="00CA0980"/>
    <w:sectPr w:rsidR="00C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0"/>
    <w:rsid w:val="00237C46"/>
    <w:rsid w:val="003253AC"/>
    <w:rsid w:val="00C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CB29"/>
  <w15:chartTrackingRefBased/>
  <w15:docId w15:val="{FA363C31-5C8D-46FE-BF8E-8A800C04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Fazal BUKC</dc:creator>
  <cp:keywords/>
  <dc:description/>
  <cp:lastModifiedBy>Bushra Fazal BUKC</cp:lastModifiedBy>
  <cp:revision>1</cp:revision>
  <dcterms:created xsi:type="dcterms:W3CDTF">2023-11-12T15:13:00Z</dcterms:created>
  <dcterms:modified xsi:type="dcterms:W3CDTF">2023-11-12T15:15:00Z</dcterms:modified>
</cp:coreProperties>
</file>