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51" w:type="dxa"/>
        <w:tblInd w:w="137" w:type="dxa"/>
        <w:tblLook w:val="04A0" w:firstRow="1" w:lastRow="0" w:firstColumn="1" w:lastColumn="0" w:noHBand="0" w:noVBand="1"/>
      </w:tblPr>
      <w:tblGrid>
        <w:gridCol w:w="1169"/>
        <w:gridCol w:w="529"/>
        <w:gridCol w:w="51"/>
        <w:gridCol w:w="71"/>
        <w:gridCol w:w="235"/>
        <w:gridCol w:w="196"/>
        <w:gridCol w:w="262"/>
        <w:gridCol w:w="245"/>
        <w:gridCol w:w="1092"/>
        <w:gridCol w:w="599"/>
        <w:gridCol w:w="168"/>
        <w:gridCol w:w="484"/>
        <w:gridCol w:w="286"/>
        <w:gridCol w:w="102"/>
        <w:gridCol w:w="555"/>
        <w:gridCol w:w="366"/>
        <w:gridCol w:w="533"/>
        <w:gridCol w:w="326"/>
        <w:gridCol w:w="362"/>
        <w:gridCol w:w="121"/>
        <w:gridCol w:w="56"/>
        <w:gridCol w:w="131"/>
        <w:gridCol w:w="423"/>
        <w:gridCol w:w="569"/>
        <w:gridCol w:w="135"/>
        <w:gridCol w:w="1285"/>
      </w:tblGrid>
      <w:tr w:rsidR="002E1114" w:rsidRPr="006B48D6" w:rsidTr="00E65DA8">
        <w:trPr>
          <w:trHeight w:val="173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Пациент</w:t>
            </w:r>
          </w:p>
        </w:tc>
      </w:tr>
      <w:tr w:rsidR="002E1114" w:rsidRPr="006B48D6" w:rsidTr="00E65DA8">
        <w:trPr>
          <w:trHeight w:val="266"/>
        </w:trPr>
        <w:tc>
          <w:tcPr>
            <w:tcW w:w="182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E65DA8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ФИО</w:t>
            </w:r>
          </w:p>
        </w:tc>
        <w:tc>
          <w:tcPr>
            <w:tcW w:w="5123" w:type="dxa"/>
            <w:gridSpan w:val="1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916F33">
            <w:pPr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1988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E65DA8">
            <w:pPr>
              <w:jc w:val="center"/>
              <w:rPr>
                <w:rFonts w:cstheme="minorHAnsi"/>
                <w:b/>
                <w:sz w:val="18"/>
              </w:rPr>
            </w:pPr>
            <w:r>
              <w:rPr>
                <w:b/>
                <w:sz w:val="16"/>
              </w:rPr>
              <w:t>№</w:t>
            </w:r>
            <w:r w:rsidRPr="006B48D6">
              <w:rPr>
                <w:b/>
                <w:sz w:val="16"/>
              </w:rPr>
              <w:t xml:space="preserve"> ист</w:t>
            </w:r>
            <w:r>
              <w:rPr>
                <w:b/>
                <w:sz w:val="16"/>
              </w:rPr>
              <w:t>ории</w:t>
            </w:r>
            <w:r w:rsidRPr="006B48D6">
              <w:rPr>
                <w:b/>
                <w:sz w:val="16"/>
              </w:rPr>
              <w:t xml:space="preserve"> болезни</w:t>
            </w:r>
          </w:p>
        </w:tc>
        <w:tc>
          <w:tcPr>
            <w:tcW w:w="142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916F33">
            <w:pPr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2E1114" w:rsidRPr="006B48D6" w:rsidTr="00E65DA8">
        <w:trPr>
          <w:trHeight w:val="128"/>
        </w:trPr>
        <w:tc>
          <w:tcPr>
            <w:tcW w:w="1820" w:type="dxa"/>
            <w:gridSpan w:val="4"/>
            <w:tcBorders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E65DA8">
            <w:pPr>
              <w:jc w:val="center"/>
              <w:rPr>
                <w:b/>
                <w:sz w:val="16"/>
                <w:szCs w:val="20"/>
              </w:rPr>
            </w:pPr>
            <w:r w:rsidRPr="006B48D6">
              <w:rPr>
                <w:b/>
                <w:sz w:val="16"/>
                <w:szCs w:val="20"/>
              </w:rPr>
              <w:t>Дата рождения</w:t>
            </w:r>
          </w:p>
          <w:p w:rsidR="006B48D6" w:rsidRPr="006B48D6" w:rsidRDefault="006B48D6" w:rsidP="00E65DA8">
            <w:pPr>
              <w:jc w:val="center"/>
              <w:rPr>
                <w:b/>
                <w:sz w:val="16"/>
                <w:szCs w:val="20"/>
              </w:rPr>
            </w:pPr>
            <w:r w:rsidRPr="006B48D6">
              <w:rPr>
                <w:i/>
                <w:sz w:val="12"/>
              </w:rPr>
              <w:t>(ДД/ММ/ГГГГ)</w:t>
            </w:r>
          </w:p>
        </w:tc>
        <w:tc>
          <w:tcPr>
            <w:tcW w:w="2629" w:type="dxa"/>
            <w:gridSpan w:val="6"/>
            <w:tcBorders>
              <w:lef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2E1114">
            <w:pPr>
              <w:pStyle w:val="a4"/>
              <w:spacing w:before="60" w:after="6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ru-RU"/>
              </w:rPr>
            </w:pP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 xml:space="preserve">__ __ /__  __ </w:t>
            </w: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20"/>
                <w:lang w:val="ru-RU"/>
              </w:rPr>
              <w:t>/</w:t>
            </w: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>__ __ __ __</w:t>
            </w:r>
          </w:p>
        </w:tc>
        <w:tc>
          <w:tcPr>
            <w:tcW w:w="1595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E65DA8">
            <w:pPr>
              <w:jc w:val="center"/>
              <w:rPr>
                <w:b/>
                <w:sz w:val="16"/>
                <w:szCs w:val="20"/>
              </w:rPr>
            </w:pPr>
            <w:r w:rsidRPr="006B48D6">
              <w:rPr>
                <w:b/>
                <w:sz w:val="16"/>
                <w:szCs w:val="20"/>
              </w:rPr>
              <w:t>Возраст</w:t>
            </w:r>
            <w:r w:rsidRPr="006B48D6">
              <w:rPr>
                <w:b/>
                <w:sz w:val="16"/>
                <w:szCs w:val="20"/>
              </w:rPr>
              <w:br/>
            </w:r>
            <w:r w:rsidRPr="006B48D6">
              <w:rPr>
                <w:i/>
                <w:sz w:val="12"/>
              </w:rPr>
              <w:t>(лет)</w:t>
            </w:r>
          </w:p>
        </w:tc>
        <w:tc>
          <w:tcPr>
            <w:tcW w:w="8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996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E65DA8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b/>
                <w:sz w:val="16"/>
                <w:szCs w:val="20"/>
              </w:rPr>
              <w:t>Пол</w:t>
            </w:r>
          </w:p>
        </w:tc>
        <w:tc>
          <w:tcPr>
            <w:tcW w:w="2412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2E1114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Мужской</w:t>
            </w:r>
            <w:r w:rsidR="002E1114">
              <w:rPr>
                <w:rFonts w:cstheme="minorHAnsi"/>
                <w:sz w:val="16"/>
              </w:rPr>
              <w:t xml:space="preserve">     </w:t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Женский</w:t>
            </w:r>
          </w:p>
        </w:tc>
      </w:tr>
      <w:tr w:rsidR="002E1114" w:rsidRPr="006B48D6" w:rsidTr="00E65DA8">
        <w:trPr>
          <w:trHeight w:val="83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Лечебное учреждение</w:t>
            </w:r>
          </w:p>
        </w:tc>
      </w:tr>
      <w:tr w:rsidR="002E1114" w:rsidRPr="006B48D6" w:rsidTr="00E65DA8">
        <w:trPr>
          <w:trHeight w:val="284"/>
        </w:trPr>
        <w:tc>
          <w:tcPr>
            <w:tcW w:w="2513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Наименование учреждения</w:t>
            </w:r>
          </w:p>
        </w:tc>
        <w:tc>
          <w:tcPr>
            <w:tcW w:w="7838" w:type="dxa"/>
            <w:gridSpan w:val="1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rPr>
                <w:rFonts w:cstheme="minorHAnsi"/>
                <w:b/>
                <w:sz w:val="18"/>
              </w:rPr>
            </w:pPr>
          </w:p>
        </w:tc>
      </w:tr>
      <w:tr w:rsidR="002E1114" w:rsidRPr="006B48D6" w:rsidTr="00E65DA8">
        <w:trPr>
          <w:trHeight w:val="334"/>
        </w:trPr>
        <w:tc>
          <w:tcPr>
            <w:tcW w:w="2513" w:type="dxa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Тип учреждения</w:t>
            </w:r>
          </w:p>
        </w:tc>
        <w:tc>
          <w:tcPr>
            <w:tcW w:w="7838" w:type="dxa"/>
            <w:gridSpan w:val="1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E65DA8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Поликлиника</w:t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Стационар</w:t>
            </w:r>
          </w:p>
        </w:tc>
        <w:bookmarkStart w:id="0" w:name="_GoBack"/>
        <w:bookmarkEnd w:id="0"/>
      </w:tr>
      <w:tr w:rsidR="002E1114" w:rsidRPr="006B48D6" w:rsidTr="00E65DA8">
        <w:trPr>
          <w:trHeight w:val="192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6B48D6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b/>
                <w:sz w:val="16"/>
              </w:rPr>
              <w:t>Профиль отделения</w:t>
            </w:r>
            <w:r>
              <w:rPr>
                <w:b/>
                <w:sz w:val="16"/>
              </w:rPr>
              <w:t xml:space="preserve"> </w:t>
            </w:r>
            <w:r w:rsidRPr="006B48D6">
              <w:rPr>
                <w:b/>
                <w:sz w:val="16"/>
              </w:rPr>
              <w:t>(заполняется только для госпитализированных пациентов)</w:t>
            </w:r>
          </w:p>
        </w:tc>
      </w:tr>
      <w:tr w:rsidR="006B48D6" w:rsidRPr="006B48D6" w:rsidTr="00E65DA8">
        <w:trPr>
          <w:trHeight w:val="280"/>
        </w:trPr>
        <w:tc>
          <w:tcPr>
            <w:tcW w:w="2251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Наименование отделения</w:t>
            </w:r>
          </w:p>
        </w:tc>
        <w:tc>
          <w:tcPr>
            <w:tcW w:w="8100" w:type="dxa"/>
            <w:gridSpan w:val="2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</w:p>
        </w:tc>
      </w:tr>
      <w:tr w:rsidR="00E65DA8" w:rsidRPr="006B48D6" w:rsidTr="00E65D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685"/>
        </w:trPr>
        <w:tc>
          <w:tcPr>
            <w:tcW w:w="2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i/>
                <w:sz w:val="18"/>
                <w:u w:val="single"/>
              </w:rPr>
            </w:pPr>
            <w:r w:rsidRPr="006B48D6">
              <w:rPr>
                <w:i/>
                <w:sz w:val="18"/>
                <w:u w:val="single"/>
              </w:rPr>
              <w:t>Хирургический профиль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Общая хирургия</w:t>
            </w:r>
          </w:p>
          <w:p w:rsidR="006B48D6" w:rsidRPr="006B48D6" w:rsidRDefault="006B48D6" w:rsidP="006B48D6">
            <w:pPr>
              <w:rPr>
                <w:i/>
                <w:sz w:val="18"/>
                <w:u w:val="single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Ожоговое</w:t>
            </w:r>
          </w:p>
        </w:tc>
        <w:tc>
          <w:tcPr>
            <w:tcW w:w="31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E65DA8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Онкологическое</w:t>
            </w:r>
          </w:p>
          <w:p w:rsidR="006B48D6" w:rsidRPr="006B48D6" w:rsidRDefault="006B48D6" w:rsidP="00E65DA8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Урологическое</w:t>
            </w:r>
          </w:p>
          <w:p w:rsidR="006B48D6" w:rsidRPr="006B48D6" w:rsidRDefault="006B48D6" w:rsidP="00E65DA8">
            <w:pPr>
              <w:rPr>
                <w:i/>
                <w:sz w:val="18"/>
                <w:u w:val="single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Хирургических инфекций</w:t>
            </w:r>
          </w:p>
        </w:tc>
        <w:tc>
          <w:tcPr>
            <w:tcW w:w="2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i/>
                <w:sz w:val="18"/>
                <w:u w:val="single"/>
              </w:rPr>
            </w:pPr>
            <w:r w:rsidRPr="006B48D6">
              <w:rPr>
                <w:i/>
                <w:sz w:val="18"/>
                <w:u w:val="single"/>
              </w:rPr>
              <w:t>Терапевтический профиль</w:t>
            </w:r>
          </w:p>
          <w:p w:rsidR="006B48D6" w:rsidRPr="006B48D6" w:rsidRDefault="006B48D6" w:rsidP="006B48D6">
            <w:pPr>
              <w:rPr>
                <w:rFonts w:ascii="Arial" w:hAnsi="Arial" w:cs="Arial"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Гематологическое</w:t>
            </w:r>
          </w:p>
          <w:p w:rsidR="006B48D6" w:rsidRPr="006B48D6" w:rsidRDefault="006B48D6" w:rsidP="006B48D6">
            <w:pPr>
              <w:rPr>
                <w:b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Неонатологическое</w:t>
            </w:r>
          </w:p>
        </w:tc>
        <w:tc>
          <w:tcPr>
            <w:tcW w:w="25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Общая терапия</w:t>
            </w:r>
          </w:p>
          <w:p w:rsidR="006B48D6" w:rsidRPr="006B48D6" w:rsidRDefault="006B48D6" w:rsidP="006B48D6">
            <w:pPr>
              <w:rPr>
                <w:b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Онкологическое</w:t>
            </w:r>
          </w:p>
        </w:tc>
      </w:tr>
      <w:tr w:rsidR="002E1114" w:rsidRPr="006B48D6" w:rsidTr="00E65D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8362" w:type="dxa"/>
            <w:gridSpan w:val="23"/>
            <w:tcBorders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i/>
                <w:sz w:val="18"/>
                <w:u w:val="single"/>
              </w:rPr>
            </w:pPr>
            <w:r w:rsidRPr="006B48D6">
              <w:rPr>
                <w:b/>
                <w:sz w:val="16"/>
              </w:rPr>
              <w:t>Укажите, находится ли пациент в палате реанимации/интенсивной терапии</w:t>
            </w:r>
          </w:p>
        </w:tc>
        <w:tc>
          <w:tcPr>
            <w:tcW w:w="1989" w:type="dxa"/>
            <w:gridSpan w:val="3"/>
            <w:tcBorders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i/>
                <w:sz w:val="18"/>
                <w:u w:val="single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Да</w:t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Нет</w:t>
            </w:r>
          </w:p>
        </w:tc>
      </w:tr>
      <w:tr w:rsidR="002E1114" w:rsidRPr="006B48D6" w:rsidTr="00E65D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50"/>
        </w:trPr>
        <w:tc>
          <w:tcPr>
            <w:tcW w:w="8362" w:type="dxa"/>
            <w:gridSpan w:val="23"/>
            <w:tcBorders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Укажите, был ли пациент переведен из другого стационара</w:t>
            </w:r>
          </w:p>
        </w:tc>
        <w:tc>
          <w:tcPr>
            <w:tcW w:w="1989" w:type="dxa"/>
            <w:gridSpan w:val="3"/>
            <w:tcBorders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rFonts w:ascii="Arial" w:hAnsi="Arial" w:cs="Arial"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Да</w:t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Нет</w:t>
            </w:r>
          </w:p>
        </w:tc>
      </w:tr>
      <w:tr w:rsidR="006B48D6" w:rsidRPr="006B48D6" w:rsidTr="00E65DA8">
        <w:trPr>
          <w:trHeight w:val="165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6B48D6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Клинический диагноз</w:t>
            </w:r>
          </w:p>
        </w:tc>
      </w:tr>
      <w:tr w:rsidR="006B48D6" w:rsidRPr="006B48D6" w:rsidTr="00E65DA8">
        <w:trPr>
          <w:trHeight w:val="355"/>
        </w:trPr>
        <w:tc>
          <w:tcPr>
            <w:tcW w:w="1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E65DA8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b/>
                <w:sz w:val="16"/>
              </w:rPr>
              <w:t>Тип инфекции</w:t>
            </w:r>
          </w:p>
        </w:tc>
        <w:tc>
          <w:tcPr>
            <w:tcW w:w="8602" w:type="dxa"/>
            <w:gridSpan w:val="23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6B48D6">
            <w:pPr>
              <w:rPr>
                <w:rFonts w:cstheme="minorHAnsi"/>
                <w:b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Нозокомиальная</w:t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Внебольничная </w:t>
            </w:r>
            <w:r w:rsidRPr="006B48D6">
              <w:rPr>
                <w:rFonts w:cstheme="minorHAnsi"/>
                <w:sz w:val="16"/>
              </w:rPr>
              <w:tab/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Колонизация</w:t>
            </w:r>
            <w:r w:rsidRPr="006B48D6">
              <w:rPr>
                <w:rFonts w:cstheme="minorHAnsi"/>
                <w:sz w:val="16"/>
              </w:rPr>
              <w:br/>
            </w:r>
            <w:r w:rsidRPr="006B48D6">
              <w:rPr>
                <w:rFonts w:cstheme="minorHAnsi"/>
                <w:sz w:val="16"/>
              </w:rPr>
              <w:br/>
            </w:r>
            <w:r w:rsidRPr="006B48D6">
              <w:rPr>
                <w:rFonts w:cstheme="minorHAnsi"/>
                <w:b/>
                <w:i/>
                <w:sz w:val="10"/>
              </w:rPr>
              <w:t>Нозокомиальная инфекция</w:t>
            </w:r>
            <w:r w:rsidRPr="006B48D6">
              <w:rPr>
                <w:rFonts w:cstheme="minorHAnsi"/>
                <w:i/>
                <w:sz w:val="10"/>
              </w:rPr>
              <w:t xml:space="preserve"> – это любое клинически распознаваемое инфекционное заболевание, которое развивается у пациента не менее чем через 48 часов после госпитализации, в течение 3</w:t>
            </w:r>
            <w:r w:rsidRPr="006B48D6">
              <w:rPr>
                <w:rFonts w:ascii="Cambria Math" w:hAnsi="Cambria Math" w:cs="Cambria Math"/>
                <w:i/>
                <w:sz w:val="10"/>
              </w:rPr>
              <w:t>‑</w:t>
            </w:r>
            <w:r w:rsidRPr="006B48D6">
              <w:rPr>
                <w:rFonts w:ascii="Calibri" w:hAnsi="Calibri" w:cs="Calibri"/>
                <w:i/>
                <w:sz w:val="10"/>
              </w:rPr>
              <w:t>х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дней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после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выписки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или</w:t>
            </w:r>
            <w:r w:rsidRPr="006B48D6">
              <w:rPr>
                <w:rFonts w:cstheme="minorHAnsi"/>
                <w:i/>
                <w:sz w:val="10"/>
              </w:rPr>
              <w:t xml:space="preserve"> 30 </w:t>
            </w:r>
            <w:r w:rsidRPr="006B48D6">
              <w:rPr>
                <w:rFonts w:ascii="Calibri" w:hAnsi="Calibri" w:cs="Calibri"/>
                <w:i/>
                <w:sz w:val="10"/>
              </w:rPr>
              <w:t>дней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после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операции</w:t>
            </w:r>
            <w:r w:rsidRPr="006B48D6">
              <w:rPr>
                <w:rFonts w:cstheme="minorHAnsi"/>
                <w:i/>
                <w:sz w:val="10"/>
              </w:rPr>
              <w:t xml:space="preserve">, </w:t>
            </w:r>
            <w:r w:rsidRPr="006B48D6">
              <w:rPr>
                <w:rFonts w:ascii="Calibri" w:hAnsi="Calibri" w:cs="Calibri"/>
                <w:i/>
                <w:sz w:val="10"/>
              </w:rPr>
              <w:t>а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также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любое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инфекционное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заболевание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сотрудника</w:t>
            </w:r>
            <w:r w:rsidRPr="006B48D6">
              <w:rPr>
                <w:rFonts w:cstheme="minorHAnsi"/>
                <w:i/>
                <w:sz w:val="10"/>
              </w:rPr>
              <w:t xml:space="preserve"> </w:t>
            </w:r>
            <w:r w:rsidRPr="006B48D6">
              <w:rPr>
                <w:rFonts w:ascii="Calibri" w:hAnsi="Calibri" w:cs="Calibri"/>
                <w:i/>
                <w:sz w:val="10"/>
              </w:rPr>
              <w:t>ст</w:t>
            </w:r>
            <w:r w:rsidRPr="006B48D6">
              <w:rPr>
                <w:rFonts w:cstheme="minorHAnsi"/>
                <w:i/>
                <w:sz w:val="10"/>
              </w:rPr>
              <w:t>ационара, развившееся вследствие его работы в данном учреждении, вне зависимости от времени появления симптомов (после или во время нахождения в стационаре)</w:t>
            </w:r>
          </w:p>
        </w:tc>
      </w:tr>
      <w:tr w:rsidR="00E65DA8" w:rsidRPr="006B48D6" w:rsidTr="00E65D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1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E65DA8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6"/>
              </w:rPr>
              <w:t>Локус</w:t>
            </w:r>
          </w:p>
        </w:tc>
        <w:tc>
          <w:tcPr>
            <w:tcW w:w="28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Брюшная полость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Глаз и придатки глаза</w:t>
            </w:r>
          </w:p>
          <w:p w:rsidR="006B48D6" w:rsidRPr="006B48D6" w:rsidRDefault="006B48D6" w:rsidP="006B48D6">
            <w:pPr>
              <w:rPr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Грудная полость</w:t>
            </w:r>
          </w:p>
        </w:tc>
        <w:tc>
          <w:tcPr>
            <w:tcW w:w="30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ascii="Arial" w:hAnsi="Arial" w:cs="Arial"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Дыхательная система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Кожа и мягкие ткани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Кости и суставы</w:t>
            </w:r>
          </w:p>
          <w:p w:rsidR="006B48D6" w:rsidRPr="006B48D6" w:rsidRDefault="006B48D6" w:rsidP="006B48D6">
            <w:pPr>
              <w:rPr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Мочевыводящая система</w:t>
            </w:r>
          </w:p>
        </w:tc>
        <w:tc>
          <w:tcPr>
            <w:tcW w:w="2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Пищеварительная система</w:t>
            </w:r>
          </w:p>
          <w:p w:rsidR="006B48D6" w:rsidRPr="006B48D6" w:rsidRDefault="006B48D6" w:rsidP="006B48D6">
            <w:pPr>
              <w:rPr>
                <w:rFonts w:ascii="Arial" w:hAnsi="Arial" w:cs="Arial"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Репродуктивная система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Сердце и сосуды</w:t>
            </w:r>
          </w:p>
          <w:p w:rsidR="006B48D6" w:rsidRPr="006B48D6" w:rsidRDefault="006B48D6" w:rsidP="006B48D6">
            <w:pPr>
              <w:rPr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Центральная нервная система</w:t>
            </w:r>
          </w:p>
        </w:tc>
      </w:tr>
      <w:tr w:rsidR="006B48D6" w:rsidRPr="006B48D6" w:rsidTr="00E65DA8">
        <w:tblPrEx>
          <w:tblLook w:val="0000" w:firstRow="0" w:lastRow="0" w:firstColumn="0" w:lastColumn="0" w:noHBand="0" w:noVBand="0"/>
        </w:tblPrEx>
        <w:trPr>
          <w:trHeight w:val="42"/>
        </w:trPr>
        <w:tc>
          <w:tcPr>
            <w:tcW w:w="1749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E65DA8">
            <w:pPr>
              <w:jc w:val="center"/>
              <w:rPr>
                <w:sz w:val="18"/>
              </w:rPr>
            </w:pPr>
            <w:r w:rsidRPr="006B48D6">
              <w:rPr>
                <w:b/>
                <w:sz w:val="16"/>
              </w:rPr>
              <w:t>Инфекционная патология</w:t>
            </w:r>
          </w:p>
        </w:tc>
        <w:tc>
          <w:tcPr>
            <w:tcW w:w="8602" w:type="dxa"/>
            <w:gridSpan w:val="2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sz w:val="18"/>
              </w:rPr>
            </w:pPr>
          </w:p>
        </w:tc>
      </w:tr>
      <w:tr w:rsidR="006B48D6" w:rsidRPr="006B48D6" w:rsidTr="00E65DA8">
        <w:trPr>
          <w:trHeight w:val="113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sz w:val="18"/>
              </w:rPr>
              <w:br w:type="page"/>
            </w:r>
            <w:r w:rsidRPr="006B48D6">
              <w:rPr>
                <w:b/>
                <w:sz w:val="18"/>
              </w:rPr>
              <w:t>Материал и Исследование</w:t>
            </w:r>
          </w:p>
        </w:tc>
      </w:tr>
      <w:tr w:rsidR="006B48D6" w:rsidRPr="006B48D6" w:rsidTr="00E65DA8">
        <w:tblPrEx>
          <w:tblLook w:val="0000" w:firstRow="0" w:lastRow="0" w:firstColumn="0" w:lastColumn="0" w:noHBand="0" w:noVBand="0"/>
        </w:tblPrEx>
        <w:trPr>
          <w:trHeight w:val="1902"/>
        </w:trPr>
        <w:tc>
          <w:tcPr>
            <w:tcW w:w="3850" w:type="dxa"/>
            <w:gridSpan w:val="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Абсцесс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Аспират (синус)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Аутопсийный материал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Биоптат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Бронхоальвеолярный лаваж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Желчь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cstheme="minorHAnsi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Катетер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cstheme="minorHAnsi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Конъюнктивальный мазок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cstheme="minorHAnsi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Кровь</w:t>
            </w:r>
          </w:p>
          <w:p w:rsidR="006B48D6" w:rsidRPr="006B48D6" w:rsidRDefault="006B48D6" w:rsidP="006B48D6">
            <w:pPr>
              <w:rPr>
                <w:sz w:val="18"/>
              </w:rPr>
            </w:pPr>
            <w:r w:rsidRPr="006B48D6">
              <w:rPr>
                <w:rFonts w:cstheme="minorHAnsi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Ликвор</w:t>
            </w:r>
          </w:p>
        </w:tc>
        <w:tc>
          <w:tcPr>
            <w:tcW w:w="3419" w:type="dxa"/>
            <w:gridSpan w:val="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Мазок (влагалище)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Мазок (глотка)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Мазок (наружное ухо)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Мазок (нос)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Мазок (ректальный)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Мокрота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Моча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Отделяемое из среднего уха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Отделяемое по дренажу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Перикардиальная жидкость</w:t>
            </w:r>
          </w:p>
        </w:tc>
        <w:tc>
          <w:tcPr>
            <w:tcW w:w="3082" w:type="dxa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Перитонеальная жидкость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Плевральная жидкость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Раневое отделяемое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Секрет простаты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Синовиальная жидкость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Соскоб (уретра)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Соскоб (цервикальный канал)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Сперма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Фекалии</w:t>
            </w:r>
          </w:p>
          <w:p w:rsidR="006B48D6" w:rsidRPr="006B48D6" w:rsidRDefault="006B48D6" w:rsidP="006B48D6">
            <w:pPr>
              <w:rPr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Эндотрахеальный аспират</w:t>
            </w:r>
          </w:p>
        </w:tc>
      </w:tr>
      <w:tr w:rsidR="006B48D6" w:rsidRPr="006B48D6" w:rsidTr="00E65DA8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055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spacing w:line="259" w:lineRule="auto"/>
              <w:ind w:left="-102"/>
              <w:jc w:val="center"/>
              <w:rPr>
                <w:sz w:val="18"/>
              </w:rPr>
            </w:pPr>
            <w:r w:rsidRPr="006B48D6">
              <w:rPr>
                <w:b/>
                <w:sz w:val="16"/>
              </w:rPr>
              <w:t>Исследование</w:t>
            </w:r>
          </w:p>
        </w:tc>
        <w:tc>
          <w:tcPr>
            <w:tcW w:w="8296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ind w:left="-102"/>
              <w:jc w:val="center"/>
              <w:rPr>
                <w:sz w:val="18"/>
                <w:lang w:val="en-US"/>
              </w:rPr>
            </w:pPr>
          </w:p>
        </w:tc>
      </w:tr>
      <w:tr w:rsidR="006B48D6" w:rsidRPr="006B48D6" w:rsidTr="00E65DA8">
        <w:tblPrEx>
          <w:tblLook w:val="0000" w:firstRow="0" w:lastRow="0" w:firstColumn="0" w:lastColumn="0" w:noHBand="0" w:noVBand="0"/>
        </w:tblPrEx>
        <w:trPr>
          <w:trHeight w:val="166"/>
        </w:trPr>
        <w:tc>
          <w:tcPr>
            <w:tcW w:w="2055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ind w:left="-102"/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Дата и время взятия</w:t>
            </w:r>
          </w:p>
          <w:p w:rsidR="006B48D6" w:rsidRPr="006B48D6" w:rsidRDefault="006B48D6" w:rsidP="00916F33">
            <w:pPr>
              <w:ind w:left="-102"/>
              <w:jc w:val="center"/>
              <w:rPr>
                <w:i/>
                <w:sz w:val="16"/>
              </w:rPr>
            </w:pPr>
            <w:r w:rsidRPr="006B48D6">
              <w:rPr>
                <w:i/>
                <w:sz w:val="12"/>
              </w:rPr>
              <w:t>(ДД/ММ/ГГГГ чч:мм)</w:t>
            </w:r>
          </w:p>
        </w:tc>
        <w:tc>
          <w:tcPr>
            <w:tcW w:w="8296" w:type="dxa"/>
            <w:gridSpan w:val="2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E65DA8">
            <w:pPr>
              <w:pStyle w:val="a4"/>
              <w:spacing w:before="120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ru-RU"/>
              </w:rPr>
            </w:pP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 xml:space="preserve">__ __ /__  __ </w:t>
            </w: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20"/>
                <w:lang w:val="ru-RU"/>
              </w:rPr>
              <w:t>/</w:t>
            </w: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>__ __ __ __</w:t>
            </w:r>
            <w:r w:rsidRPr="006B48D6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ab/>
              <w:t>__ __ : __ __</w:t>
            </w:r>
          </w:p>
        </w:tc>
      </w:tr>
      <w:tr w:rsidR="002E1114" w:rsidRPr="006B48D6" w:rsidTr="00E65DA8">
        <w:trPr>
          <w:trHeight w:val="240"/>
        </w:trPr>
        <w:tc>
          <w:tcPr>
            <w:tcW w:w="9066" w:type="dxa"/>
            <w:gridSpan w:val="25"/>
            <w:tcBorders>
              <w:bottom w:val="single" w:sz="4" w:space="0" w:color="auto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2E1114">
            <w:pPr>
              <w:jc w:val="center"/>
              <w:rPr>
                <w:i/>
                <w:sz w:val="18"/>
              </w:rPr>
            </w:pPr>
            <w:r w:rsidRPr="006B48D6">
              <w:rPr>
                <w:b/>
                <w:sz w:val="18"/>
              </w:rPr>
              <w:t>Предшествующая антибиотикотерапия в течение 90 дней</w:t>
            </w:r>
            <w:r w:rsidR="002E1114">
              <w:rPr>
                <w:b/>
                <w:sz w:val="18"/>
              </w:rPr>
              <w:t xml:space="preserve"> </w:t>
            </w:r>
            <w:r w:rsidRPr="002E1114">
              <w:rPr>
                <w:i/>
                <w:sz w:val="14"/>
              </w:rPr>
              <w:t>(если ДА, отметьте антибиотики, которые получал пациент)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2E1114">
            <w:pPr>
              <w:jc w:val="center"/>
              <w:rPr>
                <w:i/>
                <w:sz w:val="18"/>
              </w:rPr>
            </w:pP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Да</w:t>
            </w:r>
            <w:r w:rsidR="002E1114">
              <w:rPr>
                <w:rFonts w:cstheme="minorHAnsi"/>
                <w:sz w:val="16"/>
              </w:rPr>
              <w:t xml:space="preserve">  </w:t>
            </w:r>
            <w:r w:rsidRPr="006B48D6">
              <w:rPr>
                <w:rFonts w:ascii="Arial" w:hAnsi="Arial" w:cs="Arial"/>
                <w:sz w:val="18"/>
              </w:rPr>
              <w:sym w:font="Wingdings" w:char="F0A1"/>
            </w:r>
            <w:r w:rsidRPr="006B48D6">
              <w:rPr>
                <w:rFonts w:cstheme="minorHAnsi"/>
                <w:sz w:val="16"/>
              </w:rPr>
              <w:t xml:space="preserve"> Нет</w:t>
            </w:r>
          </w:p>
        </w:tc>
      </w:tr>
      <w:tr w:rsidR="006B48D6" w:rsidRPr="006B48D6" w:rsidTr="00E65DA8">
        <w:tblPrEx>
          <w:tblLook w:val="0000" w:firstRow="0" w:lastRow="0" w:firstColumn="0" w:lastColumn="0" w:noHBand="0" w:noVBand="0"/>
        </w:tblPrEx>
        <w:trPr>
          <w:trHeight w:val="1514"/>
        </w:trPr>
        <w:tc>
          <w:tcPr>
            <w:tcW w:w="27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b/>
                <w:bCs/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Амикацин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 xml:space="preserve">Амоксициллин/клавуланат 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Ампициллин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Ампициллин/сульбактам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b/>
                <w:bCs/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Амфотерицин В</w:t>
            </w:r>
          </w:p>
          <w:p w:rsidR="006B48D6" w:rsidRDefault="006B48D6" w:rsidP="006B48D6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Ванкомицин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Гентамицин</w:t>
            </w:r>
          </w:p>
          <w:p w:rsidR="006B48D6" w:rsidRPr="006B48D6" w:rsidRDefault="006B48D6" w:rsidP="002E1114">
            <w:pPr>
              <w:tabs>
                <w:tab w:val="left" w:pos="284"/>
              </w:tabs>
              <w:spacing w:line="200" w:lineRule="exact"/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Имипенем</w:t>
            </w:r>
          </w:p>
        </w:tc>
        <w:tc>
          <w:tcPr>
            <w:tcW w:w="23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1114" w:rsidRPr="006B48D6" w:rsidRDefault="002E1114" w:rsidP="002E1114">
            <w:pPr>
              <w:tabs>
                <w:tab w:val="left" w:pos="284"/>
              </w:tabs>
              <w:spacing w:line="200" w:lineRule="exact"/>
              <w:rPr>
                <w:sz w:val="16"/>
                <w:szCs w:val="16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Канамицин</w:t>
            </w:r>
          </w:p>
          <w:p w:rsidR="006B48D6" w:rsidRPr="006B48D6" w:rsidRDefault="006B48D6" w:rsidP="006B48D6"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16"/>
              </w:rPr>
              <w:t xml:space="preserve"> </w:t>
            </w:r>
            <w:r w:rsidRPr="006B48D6">
              <w:rPr>
                <w:sz w:val="16"/>
                <w:szCs w:val="16"/>
              </w:rPr>
              <w:t>Клиндамицин</w:t>
            </w:r>
            <w:r w:rsidRPr="006B48D6">
              <w:t xml:space="preserve"> </w:t>
            </w:r>
          </w:p>
          <w:p w:rsidR="006B48D6" w:rsidRDefault="006B48D6" w:rsidP="006B48D6">
            <w:pPr>
              <w:tabs>
                <w:tab w:val="left" w:pos="284"/>
              </w:tabs>
              <w:spacing w:line="200" w:lineRule="exact"/>
              <w:rPr>
                <w:rFonts w:cstheme="minorHAnsi"/>
                <w:sz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Ко-тримоксазол</w:t>
            </w:r>
          </w:p>
          <w:p w:rsidR="006B48D6" w:rsidRPr="006B48D6" w:rsidRDefault="006B48D6" w:rsidP="006B48D6">
            <w:pPr>
              <w:tabs>
                <w:tab w:val="left" w:pos="284"/>
              </w:tabs>
              <w:spacing w:line="200" w:lineRule="exact"/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Левофлоксацин</w:t>
            </w:r>
          </w:p>
          <w:p w:rsidR="006B48D6" w:rsidRPr="006B48D6" w:rsidRDefault="006B48D6" w:rsidP="006B48D6">
            <w:pPr>
              <w:spacing w:line="200" w:lineRule="exact"/>
              <w:rPr>
                <w:rFonts w:cstheme="minorHAnsi"/>
                <w:b/>
                <w:bCs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Линкомицин</w:t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</w:p>
          <w:p w:rsidR="006B48D6" w:rsidRPr="006B48D6" w:rsidRDefault="006B48D6" w:rsidP="006B48D6">
            <w:pPr>
              <w:spacing w:line="200" w:lineRule="exact"/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Меропенем</w:t>
            </w:r>
          </w:p>
          <w:p w:rsidR="006B48D6" w:rsidRPr="006B48D6" w:rsidRDefault="006B48D6" w:rsidP="006B48D6">
            <w:pPr>
              <w:spacing w:line="200" w:lineRule="exact"/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Нетилмицин</w:t>
            </w:r>
          </w:p>
          <w:p w:rsidR="006B48D6" w:rsidRPr="006B48D6" w:rsidRDefault="006B48D6" w:rsidP="002E1114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Офлоксацин</w:t>
            </w:r>
          </w:p>
        </w:tc>
        <w:tc>
          <w:tcPr>
            <w:tcW w:w="26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1114" w:rsidRPr="006B48D6" w:rsidRDefault="002E1114" w:rsidP="002E1114">
            <w:pPr>
              <w:spacing w:line="200" w:lineRule="exact"/>
              <w:rPr>
                <w:rFonts w:cstheme="minorHAnsi"/>
                <w:b/>
                <w:bCs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Пенициллин</w:t>
            </w:r>
          </w:p>
          <w:p w:rsidR="006B48D6" w:rsidRPr="006B48D6" w:rsidRDefault="006B48D6" w:rsidP="006B48D6">
            <w:pPr>
              <w:spacing w:line="200" w:lineRule="exact"/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Пефлоксацин</w:t>
            </w:r>
          </w:p>
          <w:p w:rsidR="006B48D6" w:rsidRPr="006B48D6" w:rsidRDefault="006B48D6" w:rsidP="006B48D6">
            <w:pPr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rFonts w:cstheme="minorHAnsi"/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rFonts w:cstheme="minorHAnsi"/>
                <w:sz w:val="16"/>
                <w:szCs w:val="20"/>
              </w:rPr>
              <w:t>Пиперациллин/тазобактам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Рифампицин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Флуконазол</w:t>
            </w:r>
          </w:p>
          <w:p w:rsid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Хлорамфеникол</w:t>
            </w:r>
          </w:p>
          <w:p w:rsidR="002E1114" w:rsidRPr="006B48D6" w:rsidRDefault="002E1114" w:rsidP="002E1114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sz w:val="16"/>
                <w:szCs w:val="20"/>
              </w:rPr>
              <w:t xml:space="preserve"> Цефазолин</w:t>
            </w:r>
          </w:p>
          <w:p w:rsidR="006B48D6" w:rsidRPr="006B48D6" w:rsidRDefault="002E1114" w:rsidP="002E1114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sz w:val="16"/>
                <w:szCs w:val="20"/>
              </w:rPr>
              <w:t xml:space="preserve"> Цефепим</w:t>
            </w:r>
          </w:p>
        </w:tc>
        <w:tc>
          <w:tcPr>
            <w:tcW w:w="25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E1114" w:rsidRPr="006B48D6" w:rsidRDefault="002E1114" w:rsidP="002E1114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Цефотаксим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Цефоперазон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Цефоперазон/сульбактам</w:t>
            </w:r>
          </w:p>
          <w:p w:rsidR="006B48D6" w:rsidRPr="006B48D6" w:rsidRDefault="006B48D6" w:rsidP="006B48D6">
            <w:pPr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Цефтазидим</w:t>
            </w:r>
          </w:p>
          <w:p w:rsidR="006B48D6" w:rsidRPr="006B48D6" w:rsidRDefault="006B48D6" w:rsidP="006B48D6">
            <w:pPr>
              <w:spacing w:line="200" w:lineRule="exact"/>
              <w:rPr>
                <w:i/>
                <w:iCs/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Цефтриаксон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Цефуроксим</w:t>
            </w:r>
          </w:p>
          <w:p w:rsid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Ципрофлоксацин</w:t>
            </w:r>
          </w:p>
          <w:p w:rsidR="006B48D6" w:rsidRPr="006B48D6" w:rsidRDefault="006B48D6" w:rsidP="006B48D6">
            <w:pPr>
              <w:spacing w:line="200" w:lineRule="exact"/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>
              <w:rPr>
                <w:sz w:val="16"/>
                <w:szCs w:val="16"/>
              </w:rPr>
              <w:t>Эритромицин</w:t>
            </w:r>
          </w:p>
        </w:tc>
      </w:tr>
      <w:tr w:rsidR="006B48D6" w:rsidRPr="006B48D6" w:rsidTr="00E65DA8">
        <w:trPr>
          <w:trHeight w:val="25"/>
        </w:trPr>
        <w:tc>
          <w:tcPr>
            <w:tcW w:w="10351" w:type="dxa"/>
            <w:gridSpan w:val="26"/>
            <w:tcBorders>
              <w:bottom w:val="single" w:sz="4" w:space="0" w:color="auto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2E1114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Факторы риска</w:t>
            </w:r>
          </w:p>
        </w:tc>
      </w:tr>
      <w:tr w:rsidR="006B48D6" w:rsidRPr="006B48D6" w:rsidTr="00E65DA8">
        <w:trPr>
          <w:trHeight w:val="811"/>
        </w:trPr>
        <w:tc>
          <w:tcPr>
            <w:tcW w:w="54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2E1114">
            <w:pPr>
              <w:tabs>
                <w:tab w:val="left" w:pos="284"/>
              </w:tabs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Длительность нахождения в стационаре &gt; 7 дней (в ОРИТ &gt; 3 дней)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bCs/>
                <w:sz w:val="16"/>
                <w:szCs w:val="20"/>
              </w:rPr>
              <w:t>Подтвержденный факт н</w:t>
            </w:r>
            <w:r w:rsidRPr="006B48D6">
              <w:rPr>
                <w:sz w:val="16"/>
                <w:szCs w:val="20"/>
              </w:rPr>
              <w:t>аличия резистентных возбудителей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b/>
                <w:sz w:val="18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rFonts w:cstheme="minorHAnsi"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Тяжелая сопутствующая патология (ХПН, цирроз печени, сахарный диабет, алкогольная висцеропатия, наркомания, ВИЧ)</w:t>
            </w:r>
          </w:p>
        </w:tc>
        <w:tc>
          <w:tcPr>
            <w:tcW w:w="486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B48D6" w:rsidRPr="006B48D6" w:rsidRDefault="006B48D6" w:rsidP="002E1114">
            <w:pPr>
              <w:tabs>
                <w:tab w:val="left" w:pos="284"/>
              </w:tabs>
              <w:rPr>
                <w:rFonts w:cstheme="minorHAnsi"/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Периферический венозный катетер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Мочевой катетер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Дренаж в операционной ране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sz w:val="16"/>
                <w:szCs w:val="20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Зонд (гастро/дуоденальный)</w:t>
            </w:r>
          </w:p>
          <w:p w:rsidR="006B48D6" w:rsidRPr="006B48D6" w:rsidRDefault="006B48D6" w:rsidP="002E1114">
            <w:pPr>
              <w:tabs>
                <w:tab w:val="left" w:pos="284"/>
              </w:tabs>
              <w:rPr>
                <w:b/>
                <w:sz w:val="18"/>
              </w:rPr>
            </w:pPr>
            <w:r w:rsidRPr="006B48D6">
              <w:rPr>
                <w:rFonts w:cstheme="minorHAnsi"/>
                <w:sz w:val="16"/>
                <w:szCs w:val="20"/>
              </w:rPr>
              <w:sym w:font="Wingdings" w:char="F0A8"/>
            </w:r>
            <w:r w:rsidRPr="006B48D6">
              <w:rPr>
                <w:b/>
                <w:bCs/>
                <w:sz w:val="16"/>
                <w:szCs w:val="20"/>
              </w:rPr>
              <w:t xml:space="preserve"> </w:t>
            </w:r>
            <w:r w:rsidRPr="006B48D6">
              <w:rPr>
                <w:sz w:val="16"/>
                <w:szCs w:val="20"/>
              </w:rPr>
              <w:t>Стул (частота более 3-х раз в сутки)</w:t>
            </w:r>
          </w:p>
        </w:tc>
      </w:tr>
      <w:tr w:rsidR="006B48D6" w:rsidRPr="006B48D6" w:rsidTr="00E65DA8">
        <w:trPr>
          <w:trHeight w:val="23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Заполняется в случае смерти пациента</w:t>
            </w:r>
          </w:p>
        </w:tc>
      </w:tr>
      <w:tr w:rsidR="006B48D6" w:rsidRPr="006B48D6" w:rsidTr="00E65DA8">
        <w:trPr>
          <w:trHeight w:val="244"/>
        </w:trPr>
        <w:tc>
          <w:tcPr>
            <w:tcW w:w="1698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6"/>
              </w:rPr>
              <w:t>Отделение</w:t>
            </w:r>
          </w:p>
        </w:tc>
        <w:tc>
          <w:tcPr>
            <w:tcW w:w="8653" w:type="dxa"/>
            <w:gridSpan w:val="2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</w:p>
        </w:tc>
      </w:tr>
      <w:tr w:rsidR="002E1114" w:rsidRPr="002E1114" w:rsidTr="00E65DA8">
        <w:trPr>
          <w:trHeight w:val="402"/>
        </w:trPr>
        <w:tc>
          <w:tcPr>
            <w:tcW w:w="1698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2E1114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Дата и время смерти</w:t>
            </w:r>
          </w:p>
          <w:p w:rsidR="002E1114" w:rsidRPr="006B48D6" w:rsidRDefault="002E1114" w:rsidP="002E1114">
            <w:pPr>
              <w:jc w:val="center"/>
              <w:rPr>
                <w:b/>
                <w:sz w:val="18"/>
              </w:rPr>
            </w:pPr>
            <w:r w:rsidRPr="006B48D6">
              <w:rPr>
                <w:i/>
                <w:sz w:val="12"/>
              </w:rPr>
              <w:t>(ДД/ММ/ГГГГ чч:мм)</w:t>
            </w:r>
          </w:p>
        </w:tc>
        <w:tc>
          <w:tcPr>
            <w:tcW w:w="3403" w:type="dxa"/>
            <w:gridSpan w:val="10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916F33">
            <w:pPr>
              <w:pStyle w:val="a4"/>
              <w:spacing w:before="12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ru-RU"/>
              </w:rPr>
            </w:pP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 xml:space="preserve">__ __ /__  __ 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20"/>
                <w:lang w:val="ru-RU"/>
              </w:rPr>
              <w:t>/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>__ __ __ __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ab/>
              <w:t>__ __ : __ __</w:t>
            </w:r>
          </w:p>
        </w:tc>
        <w:tc>
          <w:tcPr>
            <w:tcW w:w="1842" w:type="dxa"/>
            <w:gridSpan w:val="5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2E1114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Дата и время вскрытия</w:t>
            </w:r>
          </w:p>
          <w:p w:rsidR="002E1114" w:rsidRPr="002E1114" w:rsidRDefault="002E1114" w:rsidP="002E1114">
            <w:pPr>
              <w:pStyle w:val="a4"/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  <w:lang w:val="ru-RU"/>
              </w:rPr>
            </w:pPr>
            <w:r w:rsidRPr="002E1114">
              <w:rPr>
                <w:b w:val="0"/>
                <w:i/>
                <w:sz w:val="12"/>
                <w:lang w:val="ru-RU"/>
              </w:rPr>
              <w:t>(ДД/ММ/ГГГГ чч:мм)</w:t>
            </w:r>
          </w:p>
        </w:tc>
        <w:tc>
          <w:tcPr>
            <w:tcW w:w="3408" w:type="dxa"/>
            <w:gridSpan w:val="9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1114" w:rsidRPr="006B48D6" w:rsidRDefault="002E1114" w:rsidP="002E1114">
            <w:pPr>
              <w:pStyle w:val="a4"/>
              <w:spacing w:before="12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ru-RU"/>
              </w:rPr>
            </w:pP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 xml:space="preserve">__ __ /__  __ 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20"/>
                <w:lang w:val="ru-RU"/>
              </w:rPr>
              <w:t>/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>__ __ __ __</w:t>
            </w:r>
            <w:r w:rsidRPr="002E1114">
              <w:rPr>
                <w:rFonts w:asciiTheme="minorHAnsi" w:hAnsiTheme="minorHAnsi" w:cstheme="minorHAnsi"/>
                <w:b w:val="0"/>
                <w:bCs w:val="0"/>
                <w:sz w:val="18"/>
                <w:szCs w:val="16"/>
                <w:lang w:val="ru-RU"/>
              </w:rPr>
              <w:tab/>
              <w:t>__ __ : __ __</w:t>
            </w:r>
          </w:p>
        </w:tc>
      </w:tr>
      <w:tr w:rsidR="006B48D6" w:rsidRPr="006B48D6" w:rsidTr="00E65DA8">
        <w:trPr>
          <w:trHeight w:val="64"/>
        </w:trPr>
        <w:tc>
          <w:tcPr>
            <w:tcW w:w="10351" w:type="dxa"/>
            <w:gridSpan w:val="26"/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8"/>
              </w:rPr>
            </w:pPr>
            <w:r w:rsidRPr="006B48D6">
              <w:rPr>
                <w:b/>
                <w:sz w:val="18"/>
              </w:rPr>
              <w:t>Врач</w:t>
            </w:r>
          </w:p>
        </w:tc>
      </w:tr>
      <w:tr w:rsidR="006B48D6" w:rsidRPr="006B48D6" w:rsidTr="00E65DA8">
        <w:trPr>
          <w:trHeight w:val="410"/>
        </w:trPr>
        <w:tc>
          <w:tcPr>
            <w:tcW w:w="11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jc w:val="center"/>
              <w:rPr>
                <w:b/>
                <w:sz w:val="16"/>
              </w:rPr>
            </w:pPr>
            <w:r w:rsidRPr="006B48D6">
              <w:rPr>
                <w:b/>
                <w:sz w:val="16"/>
              </w:rPr>
              <w:t>ФИО</w:t>
            </w:r>
          </w:p>
        </w:tc>
        <w:tc>
          <w:tcPr>
            <w:tcW w:w="5241" w:type="dxa"/>
            <w:gridSpan w:val="15"/>
            <w:tcBorders>
              <w:righ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rPr>
                <w:rFonts w:cstheme="minorHAnsi"/>
                <w:b/>
                <w:sz w:val="18"/>
              </w:rPr>
            </w:pPr>
          </w:p>
        </w:tc>
        <w:tc>
          <w:tcPr>
            <w:tcW w:w="1398" w:type="dxa"/>
            <w:gridSpan w:val="5"/>
            <w:tcBorders>
              <w:lef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E65DA8">
            <w:pPr>
              <w:jc w:val="center"/>
              <w:rPr>
                <w:rFonts w:cstheme="minorHAnsi"/>
                <w:b/>
                <w:sz w:val="18"/>
              </w:rPr>
            </w:pPr>
            <w:r w:rsidRPr="006B48D6">
              <w:rPr>
                <w:b/>
                <w:sz w:val="16"/>
              </w:rPr>
              <w:t>Телефон</w:t>
            </w:r>
          </w:p>
        </w:tc>
        <w:tc>
          <w:tcPr>
            <w:tcW w:w="2543" w:type="dxa"/>
            <w:gridSpan w:val="5"/>
            <w:tcBorders>
              <w:left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B48D6" w:rsidRPr="006B48D6" w:rsidRDefault="006B48D6" w:rsidP="00916F33">
            <w:pPr>
              <w:rPr>
                <w:rFonts w:cstheme="minorHAnsi"/>
                <w:b/>
                <w:sz w:val="18"/>
              </w:rPr>
            </w:pPr>
          </w:p>
        </w:tc>
      </w:tr>
    </w:tbl>
    <w:p w:rsidR="00AC1F96" w:rsidRPr="006B48D6" w:rsidRDefault="00AC1F96" w:rsidP="00E65DA8">
      <w:pPr>
        <w:rPr>
          <w:sz w:val="18"/>
        </w:rPr>
      </w:pPr>
    </w:p>
    <w:sectPr w:rsidR="00AC1F96" w:rsidRPr="006B48D6" w:rsidSect="006B48D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FD" w:rsidRDefault="007A51FD" w:rsidP="00E65DA8">
      <w:pPr>
        <w:spacing w:after="0" w:line="240" w:lineRule="auto"/>
      </w:pPr>
      <w:r>
        <w:separator/>
      </w:r>
    </w:p>
  </w:endnote>
  <w:endnote w:type="continuationSeparator" w:id="0">
    <w:p w:rsidR="007A51FD" w:rsidRDefault="007A51FD" w:rsidP="00E6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FD" w:rsidRDefault="007A51FD" w:rsidP="00E65DA8">
      <w:pPr>
        <w:spacing w:after="0" w:line="240" w:lineRule="auto"/>
      </w:pPr>
      <w:r>
        <w:separator/>
      </w:r>
    </w:p>
  </w:footnote>
  <w:footnote w:type="continuationSeparator" w:id="0">
    <w:p w:rsidR="007A51FD" w:rsidRDefault="007A51FD" w:rsidP="00E6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DA8" w:rsidRDefault="00E65DA8" w:rsidP="00E65DA8">
    <w:pPr>
      <w:pStyle w:val="ad"/>
      <w:jc w:val="center"/>
    </w:pPr>
    <w:r w:rsidRPr="006B48D6">
      <w:rPr>
        <w:sz w:val="18"/>
      </w:rPr>
      <w:t>Примечание: Указанные списки являются примерами и могут дополнены и изменены самостоятельно.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D6"/>
    <w:rsid w:val="002E1114"/>
    <w:rsid w:val="006B48D6"/>
    <w:rsid w:val="007A51FD"/>
    <w:rsid w:val="00AC1F96"/>
    <w:rsid w:val="00E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14EA7-9118-4A97-9E25-C5CDC56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6B48D6"/>
    <w:pPr>
      <w:keepNext/>
      <w:tabs>
        <w:tab w:val="left" w:pos="284"/>
      </w:tabs>
      <w:autoSpaceDE w:val="0"/>
      <w:autoSpaceDN w:val="0"/>
      <w:spacing w:after="0" w:line="240" w:lineRule="auto"/>
      <w:outlineLvl w:val="6"/>
    </w:pPr>
    <w:rPr>
      <w:rFonts w:ascii="Arial" w:eastAsia="Times New Roman" w:hAnsi="Arial" w:cs="Arial"/>
      <w:i/>
      <w:iCs/>
      <w:sz w:val="16"/>
      <w:szCs w:val="1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6B48D6"/>
    <w:rPr>
      <w:rFonts w:ascii="Arial" w:eastAsia="Times New Roman" w:hAnsi="Arial" w:cs="Arial"/>
      <w:i/>
      <w:iCs/>
      <w:sz w:val="16"/>
      <w:szCs w:val="16"/>
      <w:lang w:val="en-US" w:eastAsia="ru-RU"/>
    </w:rPr>
  </w:style>
  <w:style w:type="table" w:styleId="a3">
    <w:name w:val="Table Grid"/>
    <w:basedOn w:val="a1"/>
    <w:uiPriority w:val="39"/>
    <w:rsid w:val="006B4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6B48D6"/>
    <w:pPr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 w:eastAsia="ru-RU"/>
    </w:rPr>
  </w:style>
  <w:style w:type="character" w:customStyle="1" w:styleId="a5">
    <w:name w:val="Название Знак"/>
    <w:basedOn w:val="a0"/>
    <w:link w:val="a4"/>
    <w:rsid w:val="006B48D6"/>
    <w:rPr>
      <w:rFonts w:ascii="Arial" w:eastAsia="Times New Roman" w:hAnsi="Arial" w:cs="Arial"/>
      <w:b/>
      <w:bCs/>
      <w:sz w:val="24"/>
      <w:szCs w:val="24"/>
      <w:lang w:val="en-US" w:eastAsia="ru-RU"/>
    </w:rPr>
  </w:style>
  <w:style w:type="character" w:styleId="a6">
    <w:name w:val="annotation reference"/>
    <w:basedOn w:val="a0"/>
    <w:uiPriority w:val="99"/>
    <w:semiHidden/>
    <w:unhideWhenUsed/>
    <w:rsid w:val="006B48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B48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B48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B48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B48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B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B48D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5DA8"/>
  </w:style>
  <w:style w:type="paragraph" w:styleId="af">
    <w:name w:val="footer"/>
    <w:basedOn w:val="a"/>
    <w:link w:val="af0"/>
    <w:uiPriority w:val="99"/>
    <w:unhideWhenUsed/>
    <w:rsid w:val="00E6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Trushin</dc:creator>
  <cp:keywords/>
  <dc:description/>
  <cp:lastModifiedBy>Ivan Trushin</cp:lastModifiedBy>
  <cp:revision>1</cp:revision>
  <dcterms:created xsi:type="dcterms:W3CDTF">2020-10-30T14:40:00Z</dcterms:created>
  <dcterms:modified xsi:type="dcterms:W3CDTF">2020-10-30T15:07:00Z</dcterms:modified>
</cp:coreProperties>
</file>