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92CF9" w:rsidRPr="00992CF9" w:rsidRDefault="00992CF9" w:rsidP="00CE1FF5">
      <w:pPr>
        <w:spacing w:line="480" w:lineRule="auto"/>
        <w:rPr>
          <w:sz w:val="28"/>
          <w:szCs w:val="28"/>
        </w:rPr>
      </w:pPr>
      <w:r w:rsidRPr="00992CF9">
        <w:rPr>
          <w:sz w:val="28"/>
          <w:szCs w:val="28"/>
        </w:rPr>
        <w:t xml:space="preserve">1. Il </w:t>
      </w:r>
      <w:proofErr w:type="spellStart"/>
      <w:r w:rsidRPr="00992CF9">
        <w:rPr>
          <w:sz w:val="28"/>
          <w:szCs w:val="28"/>
        </w:rPr>
        <w:t>Concept</w:t>
      </w:r>
      <w:proofErr w:type="spellEnd"/>
      <w:r w:rsidRPr="00992CF9">
        <w:rPr>
          <w:sz w:val="28"/>
          <w:szCs w:val="28"/>
        </w:rPr>
        <w:t xml:space="preserve"> e la Premessa</w:t>
      </w:r>
    </w:p>
    <w:p w:rsidR="00992CF9" w:rsidRPr="00992CF9" w:rsidRDefault="000620EC" w:rsidP="00CE1FF5">
      <w:pPr>
        <w:spacing w:line="480" w:lineRule="auto"/>
        <w:rPr>
          <w:sz w:val="28"/>
          <w:szCs w:val="28"/>
        </w:rPr>
      </w:pPr>
      <w:r>
        <w:rPr>
          <w:sz w:val="28"/>
          <w:szCs w:val="28"/>
        </w:rPr>
        <w:t xml:space="preserve">L’assunto </w:t>
      </w:r>
      <w:r w:rsidR="00992CF9" w:rsidRPr="00992CF9">
        <w:rPr>
          <w:sz w:val="28"/>
          <w:szCs w:val="28"/>
        </w:rPr>
        <w:t>de "La via di Mezzo" nasce da un paradosso contemporaneo: e se l'ostacolo principale alla nostra felicità fosse proprio l'ostinazione a cercarla?</w:t>
      </w:r>
      <w:r w:rsidR="00992CF9" w:rsidRPr="00992CF9">
        <w:rPr>
          <w:sz w:val="28"/>
          <w:szCs w:val="28"/>
        </w:rPr>
        <w:br/>
        <w:t xml:space="preserve">In un'epoca caratterizzata dalla positività tossica, dall'iper-performance e dalla polarizzazione estrema delle opinioni, il libro si propone come un antidoto razionale e filosofico. Non è un manuale di self-help che promette soluzioni miracolose, ma un saggio divulgativo che utilizza le lenti delle scienze cognitive, del metodo scientifico e della filosofia pratica (dallo stoicismo al pensiero orientale) per </w:t>
      </w:r>
      <w:r w:rsidR="007B5D1F">
        <w:rPr>
          <w:sz w:val="28"/>
          <w:szCs w:val="28"/>
        </w:rPr>
        <w:t xml:space="preserve">cercare di </w:t>
      </w:r>
      <w:r w:rsidR="00992CF9" w:rsidRPr="00992CF9">
        <w:rPr>
          <w:sz w:val="28"/>
          <w:szCs w:val="28"/>
        </w:rPr>
        <w:t>smontare le nostre certezze e insegnarci ad abitare l'incertezza.</w:t>
      </w:r>
    </w:p>
    <w:p w:rsidR="00992CF9" w:rsidRPr="00992CF9" w:rsidRDefault="00992CF9" w:rsidP="00CE1FF5">
      <w:pPr>
        <w:spacing w:line="480" w:lineRule="auto"/>
        <w:rPr>
          <w:sz w:val="28"/>
          <w:szCs w:val="28"/>
        </w:rPr>
      </w:pPr>
      <w:r w:rsidRPr="00992CF9">
        <w:rPr>
          <w:sz w:val="28"/>
          <w:szCs w:val="28"/>
        </w:rPr>
        <w:t>2. La Struttura: Il Percorso del Lettore</w:t>
      </w:r>
    </w:p>
    <w:p w:rsidR="00992CF9" w:rsidRPr="00992CF9" w:rsidRDefault="00992CF9" w:rsidP="00CE1FF5">
      <w:pPr>
        <w:spacing w:line="480" w:lineRule="auto"/>
        <w:rPr>
          <w:sz w:val="28"/>
          <w:szCs w:val="28"/>
        </w:rPr>
      </w:pPr>
      <w:r w:rsidRPr="00992CF9">
        <w:rPr>
          <w:sz w:val="28"/>
          <w:szCs w:val="28"/>
        </w:rPr>
        <w:t xml:space="preserve">Il saggio è strutturato come un viaggio progressivo che parte dal "micro" (l'individuo e la sua mente) per espandersi verso il "macro" (la società e il mondo). </w:t>
      </w:r>
    </w:p>
    <w:p w:rsidR="00992CF9" w:rsidRPr="00992CF9" w:rsidRDefault="00992CF9" w:rsidP="00CE1FF5">
      <w:pPr>
        <w:spacing w:line="480" w:lineRule="auto"/>
        <w:rPr>
          <w:sz w:val="28"/>
          <w:szCs w:val="28"/>
        </w:rPr>
      </w:pPr>
      <w:r w:rsidRPr="00992CF9">
        <w:rPr>
          <w:sz w:val="28"/>
          <w:szCs w:val="28"/>
        </w:rPr>
        <w:t>Prima Parte – L’Interno: I labirinti della Mente</w:t>
      </w:r>
      <w:r w:rsidRPr="00992CF9">
        <w:rPr>
          <w:sz w:val="28"/>
          <w:szCs w:val="28"/>
        </w:rPr>
        <w:br/>
        <w:t>Prima di poter</w:t>
      </w:r>
      <w:r w:rsidR="007B5D1F">
        <w:rPr>
          <w:sz w:val="28"/>
          <w:szCs w:val="28"/>
        </w:rPr>
        <w:t>si conoscere è importante sapere come la mente ci</w:t>
      </w:r>
      <w:r w:rsidRPr="00992CF9">
        <w:rPr>
          <w:sz w:val="28"/>
          <w:szCs w:val="28"/>
        </w:rPr>
        <w:t xml:space="preserve"> inganna.</w:t>
      </w:r>
    </w:p>
    <w:p w:rsidR="00992CF9" w:rsidRPr="00992CF9" w:rsidRDefault="00992CF9" w:rsidP="00CE1FF5">
      <w:pPr>
        <w:spacing w:line="480" w:lineRule="auto"/>
        <w:rPr>
          <w:sz w:val="28"/>
          <w:szCs w:val="28"/>
        </w:rPr>
      </w:pPr>
      <w:r w:rsidRPr="00992CF9">
        <w:rPr>
          <w:sz w:val="28"/>
          <w:szCs w:val="28"/>
        </w:rPr>
        <w:t>Vengono analizzati i bias cognitivi, le fallacie e l'illusione della memoria, dimostrando come la nostra percezione della realtà sia spesso una ricostruzione inaffidabile.</w:t>
      </w:r>
    </w:p>
    <w:p w:rsidR="00992CF9" w:rsidRPr="00992CF9" w:rsidRDefault="00992CF9" w:rsidP="008A299C">
      <w:pPr>
        <w:spacing w:line="480" w:lineRule="auto"/>
        <w:rPr>
          <w:sz w:val="28"/>
          <w:szCs w:val="28"/>
        </w:rPr>
      </w:pPr>
      <w:r w:rsidRPr="00992CF9">
        <w:rPr>
          <w:sz w:val="28"/>
          <w:szCs w:val="28"/>
        </w:rPr>
        <w:t>Si affronta</w:t>
      </w:r>
      <w:r w:rsidR="007B5D1F">
        <w:rPr>
          <w:sz w:val="28"/>
          <w:szCs w:val="28"/>
        </w:rPr>
        <w:t>no</w:t>
      </w:r>
      <w:r w:rsidRPr="00992CF9">
        <w:rPr>
          <w:sz w:val="28"/>
          <w:szCs w:val="28"/>
        </w:rPr>
        <w:t xml:space="preserve"> i</w:t>
      </w:r>
      <w:r w:rsidR="007B5D1F">
        <w:rPr>
          <w:sz w:val="28"/>
          <w:szCs w:val="28"/>
        </w:rPr>
        <w:t xml:space="preserve"> paradossi</w:t>
      </w:r>
      <w:r w:rsidRPr="00992CF9">
        <w:rPr>
          <w:sz w:val="28"/>
          <w:szCs w:val="28"/>
        </w:rPr>
        <w:t xml:space="preserve"> della felicità</w:t>
      </w:r>
      <w:r w:rsidR="007B5D1F">
        <w:rPr>
          <w:sz w:val="28"/>
          <w:szCs w:val="28"/>
        </w:rPr>
        <w:t>:</w:t>
      </w:r>
      <w:r w:rsidRPr="00992CF9">
        <w:rPr>
          <w:sz w:val="28"/>
          <w:szCs w:val="28"/>
        </w:rPr>
        <w:t xml:space="preserve"> più lottiamo per scacciare i pensieri negativi, più </w:t>
      </w:r>
      <w:r w:rsidR="00F33F0F">
        <w:rPr>
          <w:sz w:val="28"/>
          <w:szCs w:val="28"/>
        </w:rPr>
        <w:t>rischiamo di rimanerne intrappolati</w:t>
      </w:r>
      <w:r w:rsidRPr="00992CF9">
        <w:rPr>
          <w:sz w:val="28"/>
          <w:szCs w:val="28"/>
        </w:rPr>
        <w:t>.</w:t>
      </w:r>
      <w:r w:rsidR="008A299C">
        <w:rPr>
          <w:sz w:val="28"/>
          <w:szCs w:val="28"/>
        </w:rPr>
        <w:t xml:space="preserve"> Il</w:t>
      </w:r>
      <w:r w:rsidRPr="00992CF9">
        <w:rPr>
          <w:sz w:val="28"/>
          <w:szCs w:val="28"/>
        </w:rPr>
        <w:t xml:space="preserve"> lettore </w:t>
      </w:r>
      <w:r w:rsidR="00F75885">
        <w:rPr>
          <w:sz w:val="28"/>
          <w:szCs w:val="28"/>
        </w:rPr>
        <w:t>potrà scoprire</w:t>
      </w:r>
      <w:r w:rsidRPr="00992CF9">
        <w:rPr>
          <w:sz w:val="28"/>
          <w:szCs w:val="28"/>
        </w:rPr>
        <w:t xml:space="preserve"> il valore </w:t>
      </w:r>
      <w:r w:rsidRPr="00992CF9">
        <w:rPr>
          <w:sz w:val="28"/>
          <w:szCs w:val="28"/>
        </w:rPr>
        <w:lastRenderedPageBreak/>
        <w:t xml:space="preserve">dell'accettazione e della </w:t>
      </w:r>
      <w:proofErr w:type="spellStart"/>
      <w:r w:rsidRPr="00992CF9">
        <w:rPr>
          <w:sz w:val="28"/>
          <w:szCs w:val="28"/>
        </w:rPr>
        <w:t>disidentificazione</w:t>
      </w:r>
      <w:proofErr w:type="spellEnd"/>
      <w:r w:rsidRPr="00992CF9">
        <w:rPr>
          <w:sz w:val="28"/>
          <w:szCs w:val="28"/>
        </w:rPr>
        <w:t xml:space="preserve"> dai propri pensieri: non possiamo fermare la tempesta mentale, ma possiamo scegliere il punto da cui osservarla.</w:t>
      </w:r>
    </w:p>
    <w:p w:rsidR="00992CF9" w:rsidRPr="00992CF9" w:rsidRDefault="00992CF9" w:rsidP="00CE1FF5">
      <w:pPr>
        <w:spacing w:line="480" w:lineRule="auto"/>
        <w:rPr>
          <w:sz w:val="28"/>
          <w:szCs w:val="28"/>
        </w:rPr>
      </w:pPr>
      <w:r w:rsidRPr="00992CF9">
        <w:rPr>
          <w:sz w:val="28"/>
          <w:szCs w:val="28"/>
        </w:rPr>
        <w:t>Seconda Parte – L’Esterno: L'Individuo e la Collettività</w:t>
      </w:r>
      <w:r w:rsidRPr="00992CF9">
        <w:rPr>
          <w:sz w:val="28"/>
          <w:szCs w:val="28"/>
        </w:rPr>
        <w:br/>
      </w:r>
      <w:r w:rsidR="008A299C">
        <w:rPr>
          <w:sz w:val="28"/>
          <w:szCs w:val="28"/>
        </w:rPr>
        <w:t>L</w:t>
      </w:r>
      <w:r w:rsidRPr="00992CF9">
        <w:rPr>
          <w:sz w:val="28"/>
          <w:szCs w:val="28"/>
        </w:rPr>
        <w:t>o sguardo</w:t>
      </w:r>
      <w:r w:rsidR="008A299C">
        <w:rPr>
          <w:sz w:val="28"/>
          <w:szCs w:val="28"/>
        </w:rPr>
        <w:t xml:space="preserve"> poi</w:t>
      </w:r>
      <w:r w:rsidRPr="00992CF9">
        <w:rPr>
          <w:sz w:val="28"/>
          <w:szCs w:val="28"/>
        </w:rPr>
        <w:t xml:space="preserve"> si sposta verso l'esterno</w:t>
      </w:r>
      <w:r w:rsidR="0017463E">
        <w:rPr>
          <w:sz w:val="28"/>
          <w:szCs w:val="28"/>
        </w:rPr>
        <w:t>,</w:t>
      </w:r>
      <w:r w:rsidRPr="00992CF9">
        <w:rPr>
          <w:sz w:val="28"/>
          <w:szCs w:val="28"/>
        </w:rPr>
        <w:t xml:space="preserve"> per affrontare la complessità del mondo senza cadere nel dogmatismo o nella reattività emotiva.</w:t>
      </w:r>
    </w:p>
    <w:p w:rsidR="00992CF9" w:rsidRPr="00992CF9" w:rsidRDefault="00992CF9" w:rsidP="00CE1FF5">
      <w:pPr>
        <w:spacing w:line="480" w:lineRule="auto"/>
        <w:rPr>
          <w:sz w:val="28"/>
          <w:szCs w:val="28"/>
        </w:rPr>
      </w:pPr>
      <w:r w:rsidRPr="00992CF9">
        <w:rPr>
          <w:sz w:val="28"/>
          <w:szCs w:val="28"/>
        </w:rPr>
        <w:t>Comunicazi</w:t>
      </w:r>
      <w:r w:rsidR="008A299C">
        <w:rPr>
          <w:sz w:val="28"/>
          <w:szCs w:val="28"/>
        </w:rPr>
        <w:t xml:space="preserve">one e Relazioni: Dialogo socratico, </w:t>
      </w:r>
      <w:r w:rsidRPr="00992CF9">
        <w:rPr>
          <w:sz w:val="28"/>
          <w:szCs w:val="28"/>
        </w:rPr>
        <w:t>mani</w:t>
      </w:r>
      <w:r w:rsidR="008A299C">
        <w:rPr>
          <w:sz w:val="28"/>
          <w:szCs w:val="28"/>
        </w:rPr>
        <w:t xml:space="preserve">polazioni, </w:t>
      </w:r>
      <w:r w:rsidRPr="00992CF9">
        <w:rPr>
          <w:sz w:val="28"/>
          <w:szCs w:val="28"/>
        </w:rPr>
        <w:t>miti romantici dell</w:t>
      </w:r>
      <w:r w:rsidR="008A299C">
        <w:rPr>
          <w:sz w:val="28"/>
          <w:szCs w:val="28"/>
        </w:rPr>
        <w:t>'amore (infatuazione, monogamia e,</w:t>
      </w:r>
      <w:r w:rsidRPr="00992CF9">
        <w:rPr>
          <w:sz w:val="28"/>
          <w:szCs w:val="28"/>
        </w:rPr>
        <w:t xml:space="preserve"> aspettative relazionali in chiave biologica e sociologica).</w:t>
      </w:r>
    </w:p>
    <w:p w:rsidR="00992CF9" w:rsidRPr="00992CF9" w:rsidRDefault="008A299C" w:rsidP="00CE1FF5">
      <w:pPr>
        <w:spacing w:line="480" w:lineRule="auto"/>
        <w:rPr>
          <w:sz w:val="28"/>
          <w:szCs w:val="28"/>
        </w:rPr>
      </w:pPr>
      <w:r>
        <w:rPr>
          <w:sz w:val="28"/>
          <w:szCs w:val="28"/>
        </w:rPr>
        <w:t>Società e Sfide Globali: E</w:t>
      </w:r>
      <w:r w:rsidR="00992CF9" w:rsidRPr="00992CF9">
        <w:rPr>
          <w:sz w:val="28"/>
          <w:szCs w:val="28"/>
        </w:rPr>
        <w:t xml:space="preserve">cologia, economia, </w:t>
      </w:r>
      <w:r w:rsidR="00783A4C">
        <w:rPr>
          <w:sz w:val="28"/>
          <w:szCs w:val="28"/>
        </w:rPr>
        <w:t xml:space="preserve">lavoro, </w:t>
      </w:r>
      <w:r w:rsidR="00992CF9" w:rsidRPr="00992CF9">
        <w:rPr>
          <w:sz w:val="28"/>
          <w:szCs w:val="28"/>
        </w:rPr>
        <w:t>immigrazione</w:t>
      </w:r>
      <w:r w:rsidR="00783A4C">
        <w:rPr>
          <w:sz w:val="28"/>
          <w:szCs w:val="28"/>
        </w:rPr>
        <w:t xml:space="preserve"> ecc… </w:t>
      </w:r>
    </w:p>
    <w:p w:rsidR="00992CF9" w:rsidRPr="00992CF9" w:rsidRDefault="00992CF9" w:rsidP="00CE1FF5">
      <w:pPr>
        <w:spacing w:line="480" w:lineRule="auto"/>
        <w:rPr>
          <w:sz w:val="28"/>
          <w:szCs w:val="28"/>
        </w:rPr>
      </w:pPr>
      <w:r w:rsidRPr="00992CF9">
        <w:rPr>
          <w:sz w:val="28"/>
          <w:szCs w:val="28"/>
        </w:rPr>
        <w:t xml:space="preserve">Il percorso si conclude ricongiungendo l'individuo al quadro generale, </w:t>
      </w:r>
      <w:r w:rsidR="0017463E">
        <w:rPr>
          <w:sz w:val="28"/>
          <w:szCs w:val="28"/>
        </w:rPr>
        <w:t>osservando</w:t>
      </w:r>
      <w:r w:rsidRPr="00992CF9">
        <w:rPr>
          <w:sz w:val="28"/>
          <w:szCs w:val="28"/>
        </w:rPr>
        <w:t xml:space="preserve"> che "la via di mezzo" non è un compromesso vile, ma la capaci</w:t>
      </w:r>
      <w:r w:rsidR="00783A4C">
        <w:rPr>
          <w:sz w:val="28"/>
          <w:szCs w:val="28"/>
        </w:rPr>
        <w:t xml:space="preserve">tà di agire con responsabilità </w:t>
      </w:r>
      <w:r w:rsidRPr="00992CF9">
        <w:rPr>
          <w:sz w:val="28"/>
          <w:szCs w:val="28"/>
        </w:rPr>
        <w:t>ed equilibrio.</w:t>
      </w:r>
    </w:p>
    <w:p w:rsidR="00992CF9" w:rsidRPr="00992CF9" w:rsidRDefault="00992CF9" w:rsidP="00CE1FF5">
      <w:pPr>
        <w:spacing w:line="480" w:lineRule="auto"/>
        <w:rPr>
          <w:sz w:val="28"/>
          <w:szCs w:val="28"/>
        </w:rPr>
      </w:pPr>
      <w:r w:rsidRPr="00992CF9">
        <w:rPr>
          <w:sz w:val="28"/>
          <w:szCs w:val="28"/>
        </w:rPr>
        <w:t>3. Obiettivi dell'Opera</w:t>
      </w:r>
    </w:p>
    <w:p w:rsidR="00992CF9" w:rsidRPr="00992CF9" w:rsidRDefault="00783A4C" w:rsidP="00CE1FF5">
      <w:pPr>
        <w:spacing w:line="480" w:lineRule="auto"/>
        <w:rPr>
          <w:sz w:val="28"/>
          <w:szCs w:val="28"/>
        </w:rPr>
      </w:pPr>
      <w:r>
        <w:rPr>
          <w:sz w:val="28"/>
          <w:szCs w:val="28"/>
        </w:rPr>
        <w:t>Strumenti</w:t>
      </w:r>
      <w:r w:rsidR="00992CF9" w:rsidRPr="00992CF9">
        <w:rPr>
          <w:sz w:val="28"/>
          <w:szCs w:val="28"/>
        </w:rPr>
        <w:t>: Integrare teoria e pratica, offrendo al lettore strumenti concreti (esercizi di scrittura espressiva, mindfulness laica, tecniche per disinnescare i litigi) basati su evidenze cliniche.</w:t>
      </w:r>
    </w:p>
    <w:p w:rsidR="00992CF9" w:rsidRPr="00992CF9" w:rsidRDefault="00992CF9" w:rsidP="00CE1FF5">
      <w:pPr>
        <w:spacing w:line="480" w:lineRule="auto"/>
        <w:rPr>
          <w:sz w:val="28"/>
          <w:szCs w:val="28"/>
        </w:rPr>
      </w:pPr>
      <w:r w:rsidRPr="00992CF9">
        <w:rPr>
          <w:sz w:val="28"/>
          <w:szCs w:val="28"/>
        </w:rPr>
        <w:t>Sfatare i miti contemporanei: Liberare il lettore dal peso di dover "essere speciale", performante o sempre felice, rivalutando la noia, la tristezza fisiologica e l'importanza del limite.</w:t>
      </w:r>
    </w:p>
    <w:p w:rsidR="00992CF9" w:rsidRPr="00992CF9" w:rsidRDefault="00992CF9" w:rsidP="00CE1FF5">
      <w:pPr>
        <w:spacing w:line="480" w:lineRule="auto"/>
        <w:rPr>
          <w:sz w:val="28"/>
          <w:szCs w:val="28"/>
        </w:rPr>
      </w:pPr>
      <w:r w:rsidRPr="00992CF9">
        <w:rPr>
          <w:sz w:val="28"/>
          <w:szCs w:val="28"/>
        </w:rPr>
        <w:lastRenderedPageBreak/>
        <w:t>Promuovere il pensiero critico: </w:t>
      </w:r>
      <w:r w:rsidR="00783A4C">
        <w:rPr>
          <w:sz w:val="28"/>
          <w:szCs w:val="28"/>
        </w:rPr>
        <w:t xml:space="preserve">Sostituire </w:t>
      </w:r>
      <w:r w:rsidRPr="00992CF9">
        <w:rPr>
          <w:sz w:val="28"/>
          <w:szCs w:val="28"/>
        </w:rPr>
        <w:t>lo scontro ideologico con l'analisi dei dat</w:t>
      </w:r>
      <w:r w:rsidR="0017463E">
        <w:rPr>
          <w:sz w:val="28"/>
          <w:szCs w:val="28"/>
        </w:rPr>
        <w:t>i.</w:t>
      </w:r>
    </w:p>
    <w:p w:rsidR="00992CF9" w:rsidRPr="00992CF9" w:rsidRDefault="00992CF9" w:rsidP="00CE1FF5">
      <w:pPr>
        <w:spacing w:line="480" w:lineRule="auto"/>
        <w:rPr>
          <w:sz w:val="28"/>
          <w:szCs w:val="28"/>
        </w:rPr>
      </w:pPr>
      <w:r w:rsidRPr="00992CF9">
        <w:rPr>
          <w:sz w:val="28"/>
          <w:szCs w:val="28"/>
        </w:rPr>
        <w:t>4. Il Pubblico di Riferimento (Target Audience)</w:t>
      </w:r>
    </w:p>
    <w:p w:rsidR="00992CF9" w:rsidRPr="00992CF9" w:rsidRDefault="00992CF9" w:rsidP="00CE1FF5">
      <w:pPr>
        <w:spacing w:line="480" w:lineRule="auto"/>
        <w:rPr>
          <w:sz w:val="28"/>
          <w:szCs w:val="28"/>
        </w:rPr>
      </w:pPr>
      <w:r w:rsidRPr="00992CF9">
        <w:rPr>
          <w:sz w:val="28"/>
          <w:szCs w:val="28"/>
        </w:rPr>
        <w:t>Il libro si rivolge a un pubblico trasversale, indicativamente tra i 25 e i 55 anni, composto da:</w:t>
      </w:r>
    </w:p>
    <w:p w:rsidR="00992CF9" w:rsidRPr="00992CF9" w:rsidRDefault="00992CF9" w:rsidP="00CE1FF5">
      <w:pPr>
        <w:spacing w:line="480" w:lineRule="auto"/>
        <w:rPr>
          <w:sz w:val="28"/>
          <w:szCs w:val="28"/>
        </w:rPr>
      </w:pPr>
      <w:r w:rsidRPr="00992CF9">
        <w:rPr>
          <w:sz w:val="28"/>
          <w:szCs w:val="28"/>
        </w:rPr>
        <w:t>Appassionati di divulgazione psicologica, filosofica e sociologica. Lettori che cercano contenuti stimolanti ma accessibili, stanchi della manualistica "New Age".</w:t>
      </w:r>
    </w:p>
    <w:p w:rsidR="00992CF9" w:rsidRPr="00992CF9" w:rsidRDefault="00992CF9" w:rsidP="00CE1FF5">
      <w:pPr>
        <w:spacing w:line="480" w:lineRule="auto"/>
        <w:rPr>
          <w:sz w:val="28"/>
          <w:szCs w:val="28"/>
        </w:rPr>
      </w:pPr>
      <w:r w:rsidRPr="00992CF9">
        <w:rPr>
          <w:sz w:val="28"/>
          <w:szCs w:val="28"/>
        </w:rPr>
        <w:t>Lettori interessati alla crescita personale "contro-intuitiva".</w:t>
      </w:r>
    </w:p>
    <w:p w:rsidR="00992CF9" w:rsidRPr="00992CF9" w:rsidRDefault="00992CF9" w:rsidP="00CE1FF5">
      <w:pPr>
        <w:spacing w:line="480" w:lineRule="auto"/>
        <w:rPr>
          <w:sz w:val="28"/>
          <w:szCs w:val="28"/>
        </w:rPr>
      </w:pPr>
      <w:r w:rsidRPr="00992CF9">
        <w:rPr>
          <w:sz w:val="28"/>
          <w:szCs w:val="28"/>
        </w:rPr>
        <w:t>5. Stile e Tono di Voce</w:t>
      </w:r>
    </w:p>
    <w:p w:rsidR="00992CF9" w:rsidRPr="00992CF9" w:rsidRDefault="00992CF9" w:rsidP="00CE1FF5">
      <w:pPr>
        <w:spacing w:line="480" w:lineRule="auto"/>
        <w:rPr>
          <w:sz w:val="28"/>
          <w:szCs w:val="28"/>
        </w:rPr>
      </w:pPr>
      <w:r w:rsidRPr="00992CF9">
        <w:rPr>
          <w:sz w:val="28"/>
          <w:szCs w:val="28"/>
        </w:rPr>
        <w:t>Il tono è divulgati</w:t>
      </w:r>
      <w:r w:rsidR="00CA6EE7">
        <w:rPr>
          <w:sz w:val="28"/>
          <w:szCs w:val="28"/>
        </w:rPr>
        <w:t xml:space="preserve">vo, diretto, a tratti ironico ma </w:t>
      </w:r>
      <w:r w:rsidR="00783A4C">
        <w:rPr>
          <w:sz w:val="28"/>
          <w:szCs w:val="28"/>
        </w:rPr>
        <w:t>empatico, ricco d</w:t>
      </w:r>
      <w:r w:rsidRPr="00992CF9">
        <w:rPr>
          <w:sz w:val="28"/>
          <w:szCs w:val="28"/>
        </w:rPr>
        <w:t>i esempi pop</w:t>
      </w:r>
      <w:r w:rsidR="00783A4C">
        <w:rPr>
          <w:sz w:val="28"/>
          <w:szCs w:val="28"/>
        </w:rPr>
        <w:t xml:space="preserve"> presi dalla cultura pop</w:t>
      </w:r>
      <w:r w:rsidRPr="00992CF9">
        <w:rPr>
          <w:sz w:val="28"/>
          <w:szCs w:val="28"/>
        </w:rPr>
        <w:t xml:space="preserve"> (cinema, serie TV, esperimenti sociali bizzarri) </w:t>
      </w:r>
      <w:r w:rsidR="006B04A1">
        <w:rPr>
          <w:sz w:val="28"/>
          <w:szCs w:val="28"/>
        </w:rPr>
        <w:t>con l’obiettivo di semplificare</w:t>
      </w:r>
      <w:r w:rsidRPr="00992CF9">
        <w:rPr>
          <w:sz w:val="28"/>
          <w:szCs w:val="28"/>
        </w:rPr>
        <w:t xml:space="preserve"> concetti complessi e stratificati.</w:t>
      </w:r>
    </w:p>
    <w:p w:rsidR="00CE1FF5" w:rsidRDefault="00CE1FF5" w:rsidP="00CE1FF5">
      <w:pPr>
        <w:spacing w:line="480" w:lineRule="auto"/>
      </w:pPr>
      <w:r w:rsidRPr="00CE1FF5">
        <w:rPr>
          <w:sz w:val="28"/>
          <w:szCs w:val="28"/>
        </w:rPr>
        <w:t xml:space="preserve">6. </w:t>
      </w:r>
      <w:r>
        <w:rPr>
          <w:sz w:val="28"/>
          <w:szCs w:val="28"/>
        </w:rPr>
        <w:t>P</w:t>
      </w:r>
      <w:r w:rsidRPr="00CE1FF5">
        <w:rPr>
          <w:sz w:val="28"/>
          <w:szCs w:val="28"/>
        </w:rPr>
        <w:t>erché è coerente con il vostro catalogo</w:t>
      </w:r>
    </w:p>
    <w:p w:rsidR="00CE1FF5" w:rsidRPr="00CE1FF5" w:rsidRDefault="00CE1FF5" w:rsidP="00CE1FF5">
      <w:pPr>
        <w:spacing w:line="480" w:lineRule="auto"/>
        <w:rPr>
          <w:sz w:val="28"/>
          <w:szCs w:val="28"/>
        </w:rPr>
      </w:pPr>
      <w:r>
        <w:rPr>
          <w:sz w:val="28"/>
          <w:szCs w:val="28"/>
        </w:rPr>
        <w:t>Ho scelto di sottopo</w:t>
      </w:r>
      <w:r w:rsidRPr="00CE1FF5">
        <w:rPr>
          <w:sz w:val="28"/>
          <w:szCs w:val="28"/>
        </w:rPr>
        <w:t>r</w:t>
      </w:r>
      <w:r>
        <w:rPr>
          <w:sz w:val="28"/>
          <w:szCs w:val="28"/>
        </w:rPr>
        <w:t>vi</w:t>
      </w:r>
      <w:r w:rsidRPr="00CE1FF5">
        <w:rPr>
          <w:sz w:val="28"/>
          <w:szCs w:val="28"/>
        </w:rPr>
        <w:t> </w:t>
      </w:r>
      <w:r>
        <w:rPr>
          <w:sz w:val="28"/>
          <w:szCs w:val="28"/>
        </w:rPr>
        <w:t>il mio manoscritto perché ritengo sia affine con</w:t>
      </w:r>
      <w:r w:rsidRPr="00CE1FF5">
        <w:rPr>
          <w:sz w:val="28"/>
          <w:szCs w:val="28"/>
        </w:rPr>
        <w:t xml:space="preserve"> la vostra linea editoriale</w:t>
      </w:r>
      <w:r>
        <w:rPr>
          <w:sz w:val="28"/>
          <w:szCs w:val="28"/>
        </w:rPr>
        <w:t xml:space="preserve">: </w:t>
      </w:r>
    </w:p>
    <w:p w:rsidR="00CE1FF5" w:rsidRPr="00CE1FF5" w:rsidRDefault="00CE1FF5" w:rsidP="00CE1FF5">
      <w:pPr>
        <w:pStyle w:val="Paragrafoelenco"/>
        <w:numPr>
          <w:ilvl w:val="0"/>
          <w:numId w:val="6"/>
        </w:numPr>
        <w:spacing w:line="480" w:lineRule="auto"/>
        <w:rPr>
          <w:sz w:val="28"/>
          <w:szCs w:val="28"/>
        </w:rPr>
      </w:pPr>
      <w:r w:rsidRPr="00CE1FF5">
        <w:rPr>
          <w:sz w:val="28"/>
          <w:szCs w:val="28"/>
        </w:rPr>
        <w:t>Il DNA divulgativo e l'attenzione alla contemporaneità:</w:t>
      </w:r>
      <w:r w:rsidRPr="00CE1FF5">
        <w:rPr>
          <w:sz w:val="28"/>
          <w:szCs w:val="28"/>
        </w:rPr>
        <w:br/>
        <w:t xml:space="preserve">Il vostro catalogo dimostra una costante attenzione per la saggistica capace di leggere il presente senza banalizzarlo: prendere concetti complessi (scienze </w:t>
      </w:r>
      <w:r w:rsidRPr="00CE1FF5">
        <w:rPr>
          <w:sz w:val="28"/>
          <w:szCs w:val="28"/>
        </w:rPr>
        <w:lastRenderedPageBreak/>
        <w:t xml:space="preserve">cognitive, filosofia, sociologia) e tradurli in strumenti accessibili per il </w:t>
      </w:r>
      <w:r w:rsidR="006B04A1">
        <w:rPr>
          <w:sz w:val="28"/>
          <w:szCs w:val="28"/>
        </w:rPr>
        <w:t>lettore</w:t>
      </w:r>
      <w:r w:rsidRPr="00CE1FF5">
        <w:rPr>
          <w:sz w:val="28"/>
          <w:szCs w:val="28"/>
        </w:rPr>
        <w:t>, mantenendo un rigore scientifico ch</w:t>
      </w:r>
      <w:r w:rsidR="006B04A1">
        <w:rPr>
          <w:sz w:val="28"/>
          <w:szCs w:val="28"/>
        </w:rPr>
        <w:t>e rifugge dalle semplificazioni.</w:t>
      </w:r>
    </w:p>
    <w:p w:rsidR="00CE1FF5" w:rsidRPr="00CE1FF5" w:rsidRDefault="00CE1FF5" w:rsidP="00CE1FF5">
      <w:pPr>
        <w:pStyle w:val="Paragrafoelenco"/>
        <w:numPr>
          <w:ilvl w:val="0"/>
          <w:numId w:val="6"/>
        </w:numPr>
        <w:spacing w:line="480" w:lineRule="auto"/>
        <w:rPr>
          <w:sz w:val="28"/>
          <w:szCs w:val="28"/>
        </w:rPr>
      </w:pPr>
      <w:r w:rsidRPr="00CE1FF5">
        <w:rPr>
          <w:sz w:val="28"/>
          <w:szCs w:val="28"/>
        </w:rPr>
        <w:t>Un approccio "contro-intuitivo":</w:t>
      </w:r>
      <w:r w:rsidRPr="00CE1FF5">
        <w:rPr>
          <w:sz w:val="28"/>
          <w:szCs w:val="28"/>
        </w:rPr>
        <w:br/>
        <w:t xml:space="preserve">Questo libro decostruisce i falsi miti della positività tossica e dell'iper-performance, offrendo esattamente quel tipo di ribaltamento prospettico che </w:t>
      </w:r>
      <w:r w:rsidR="006B04A1">
        <w:rPr>
          <w:sz w:val="28"/>
          <w:szCs w:val="28"/>
        </w:rPr>
        <w:t>credo il vostro pubblico apprezzi</w:t>
      </w:r>
      <w:r w:rsidRPr="00CE1FF5">
        <w:rPr>
          <w:sz w:val="28"/>
          <w:szCs w:val="28"/>
        </w:rPr>
        <w:t>.</w:t>
      </w:r>
    </w:p>
    <w:p w:rsidR="0009261B" w:rsidRPr="00CE1FF5" w:rsidRDefault="00CE1FF5" w:rsidP="00CE1FF5">
      <w:pPr>
        <w:pStyle w:val="Paragrafoelenco"/>
        <w:numPr>
          <w:ilvl w:val="0"/>
          <w:numId w:val="6"/>
        </w:numPr>
        <w:spacing w:line="480" w:lineRule="auto"/>
        <w:rPr>
          <w:sz w:val="28"/>
          <w:szCs w:val="28"/>
        </w:rPr>
      </w:pPr>
      <w:r w:rsidRPr="00CE1FF5">
        <w:rPr>
          <w:sz w:val="28"/>
          <w:szCs w:val="28"/>
        </w:rPr>
        <w:t>La cura per il "</w:t>
      </w:r>
      <w:bookmarkStart w:id="0" w:name="_GoBack"/>
      <w:r w:rsidRPr="00CE1FF5">
        <w:rPr>
          <w:sz w:val="28"/>
          <w:szCs w:val="28"/>
        </w:rPr>
        <w:t>Self</w:t>
      </w:r>
      <w:bookmarkEnd w:id="0"/>
      <w:r w:rsidRPr="00CE1FF5">
        <w:rPr>
          <w:sz w:val="28"/>
          <w:szCs w:val="28"/>
        </w:rPr>
        <w:t>-Help" basato sull'evidenza:</w:t>
      </w:r>
      <w:r w:rsidRPr="00CE1FF5">
        <w:rPr>
          <w:sz w:val="28"/>
          <w:szCs w:val="28"/>
        </w:rPr>
        <w:br/>
        <w:t xml:space="preserve">Mentre il mercato è saturo di manuali che promettono la felicità in tre mosse, il vostro marchio è garanzia di qualità e autorevolezza. La via di Mezzo si inserirebbe perfettamente in questo spazio: propone una "crescita personale", laica e ancorata ai dati, trasformando la filosofia pratica e la psicologia clinica in </w:t>
      </w:r>
      <w:r>
        <w:rPr>
          <w:sz w:val="28"/>
          <w:szCs w:val="28"/>
        </w:rPr>
        <w:t>una</w:t>
      </w:r>
      <w:r w:rsidRPr="00CE1FF5">
        <w:rPr>
          <w:sz w:val="28"/>
          <w:szCs w:val="28"/>
        </w:rPr>
        <w:t xml:space="preserve"> cassetta degli attrezzi, in sintonia con il vostro approccio editoriale. </w:t>
      </w:r>
    </w:p>
    <w:sectPr w:rsidR="0009261B" w:rsidRPr="00CE1FF5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1921850"/>
    <w:multiLevelType w:val="multilevel"/>
    <w:tmpl w:val="D2466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34097C97"/>
    <w:multiLevelType w:val="multilevel"/>
    <w:tmpl w:val="E64C6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3F450DF3"/>
    <w:multiLevelType w:val="multilevel"/>
    <w:tmpl w:val="C91E1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53744089"/>
    <w:multiLevelType w:val="hybridMultilevel"/>
    <w:tmpl w:val="385C7AD2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6E632083"/>
    <w:multiLevelType w:val="multilevel"/>
    <w:tmpl w:val="CDA4B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7D126E2D"/>
    <w:multiLevelType w:val="multilevel"/>
    <w:tmpl w:val="0D96B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2"/>
  </w:num>
  <w:num w:numId="3">
    <w:abstractNumId w:val="4"/>
  </w:num>
  <w:num w:numId="4">
    <w:abstractNumId w:val="0"/>
  </w:num>
  <w:num w:numId="5">
    <w:abstractNumId w:val="5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D3175"/>
    <w:rsid w:val="000620EC"/>
    <w:rsid w:val="0007186C"/>
    <w:rsid w:val="0009261B"/>
    <w:rsid w:val="0017463E"/>
    <w:rsid w:val="006B04A1"/>
    <w:rsid w:val="00783A4C"/>
    <w:rsid w:val="007B5D1F"/>
    <w:rsid w:val="008A299C"/>
    <w:rsid w:val="00992CF9"/>
    <w:rsid w:val="00CA6EE7"/>
    <w:rsid w:val="00CD3175"/>
    <w:rsid w:val="00CE1FF5"/>
    <w:rsid w:val="00F33F0F"/>
    <w:rsid w:val="00F758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</w:style>
  <w:style w:type="paragraph" w:styleId="Titolo3">
    <w:name w:val="heading 3"/>
    <w:basedOn w:val="Normale"/>
    <w:link w:val="Titolo3Carattere"/>
    <w:uiPriority w:val="9"/>
    <w:qFormat/>
    <w:rsid w:val="00992CF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3Carattere">
    <w:name w:val="Titolo 3 Carattere"/>
    <w:basedOn w:val="Carpredefinitoparagrafo"/>
    <w:link w:val="Titolo3"/>
    <w:uiPriority w:val="9"/>
    <w:rsid w:val="00992CF9"/>
    <w:rPr>
      <w:rFonts w:ascii="Times New Roman" w:eastAsia="Times New Roman" w:hAnsi="Times New Roman" w:cs="Times New Roman"/>
      <w:b/>
      <w:bCs/>
      <w:sz w:val="27"/>
      <w:szCs w:val="27"/>
      <w:lang w:eastAsia="it-IT"/>
    </w:rPr>
  </w:style>
  <w:style w:type="character" w:customStyle="1" w:styleId="ng-star-inserted">
    <w:name w:val="ng-star-inserted"/>
    <w:basedOn w:val="Carpredefinitoparagrafo"/>
    <w:rsid w:val="00992CF9"/>
  </w:style>
  <w:style w:type="paragraph" w:customStyle="1" w:styleId="ng-star-inserted1">
    <w:name w:val="ng-star-inserted1"/>
    <w:basedOn w:val="Normale"/>
    <w:rsid w:val="00992C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paragraph" w:styleId="Paragrafoelenco">
    <w:name w:val="List Paragraph"/>
    <w:basedOn w:val="Normale"/>
    <w:uiPriority w:val="34"/>
    <w:qFormat/>
    <w:rsid w:val="00CE1FF5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</w:style>
  <w:style w:type="paragraph" w:styleId="Titolo3">
    <w:name w:val="heading 3"/>
    <w:basedOn w:val="Normale"/>
    <w:link w:val="Titolo3Carattere"/>
    <w:uiPriority w:val="9"/>
    <w:qFormat/>
    <w:rsid w:val="00992CF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3Carattere">
    <w:name w:val="Titolo 3 Carattere"/>
    <w:basedOn w:val="Carpredefinitoparagrafo"/>
    <w:link w:val="Titolo3"/>
    <w:uiPriority w:val="9"/>
    <w:rsid w:val="00992CF9"/>
    <w:rPr>
      <w:rFonts w:ascii="Times New Roman" w:eastAsia="Times New Roman" w:hAnsi="Times New Roman" w:cs="Times New Roman"/>
      <w:b/>
      <w:bCs/>
      <w:sz w:val="27"/>
      <w:szCs w:val="27"/>
      <w:lang w:eastAsia="it-IT"/>
    </w:rPr>
  </w:style>
  <w:style w:type="character" w:customStyle="1" w:styleId="ng-star-inserted">
    <w:name w:val="ng-star-inserted"/>
    <w:basedOn w:val="Carpredefinitoparagrafo"/>
    <w:rsid w:val="00992CF9"/>
  </w:style>
  <w:style w:type="paragraph" w:customStyle="1" w:styleId="ng-star-inserted1">
    <w:name w:val="ng-star-inserted1"/>
    <w:basedOn w:val="Normale"/>
    <w:rsid w:val="00992C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paragraph" w:styleId="Paragrafoelenco">
    <w:name w:val="List Paragraph"/>
    <w:basedOn w:val="Normale"/>
    <w:uiPriority w:val="34"/>
    <w:qFormat/>
    <w:rsid w:val="00CE1FF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3996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22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1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4</Pages>
  <Words>660</Words>
  <Characters>3764</Characters>
  <Application>Microsoft Office Word</Application>
  <DocSecurity>0</DocSecurity>
  <Lines>31</Lines>
  <Paragraphs>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Iacopo Guarneri</dc:creator>
  <cp:lastModifiedBy>Iacopo Guarneri</cp:lastModifiedBy>
  <cp:revision>13</cp:revision>
  <dcterms:created xsi:type="dcterms:W3CDTF">2026-05-05T07:34:00Z</dcterms:created>
  <dcterms:modified xsi:type="dcterms:W3CDTF">2026-05-11T09:43:00Z</dcterms:modified>
</cp:coreProperties>
</file>