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C03A5" w14:textId="47116E77" w:rsidR="00FE6968" w:rsidRPr="00AE2CCA" w:rsidRDefault="00FA391B" w:rsidP="004E51D2">
      <w:pPr>
        <w:pStyle w:val="NormalWeb"/>
        <w:spacing w:before="0" w:after="0"/>
        <w:ind w:left="360" w:hanging="360"/>
        <w:jc w:val="right"/>
        <w:rPr>
          <w:rFonts w:ascii="Candara" w:hAnsi="Candara" w:cs="Arial"/>
          <w:b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August</w:t>
      </w:r>
      <w:r w:rsidR="00680E52" w:rsidRPr="00AE2CCA">
        <w:rPr>
          <w:rFonts w:ascii="Candara" w:hAnsi="Candara" w:cs="Arial"/>
          <w:bCs/>
          <w:sz w:val="22"/>
          <w:szCs w:val="22"/>
        </w:rPr>
        <w:t xml:space="preserve"> </w:t>
      </w:r>
      <w:r w:rsidR="00FE6968" w:rsidRPr="00AE2CCA">
        <w:rPr>
          <w:rFonts w:ascii="Candara" w:hAnsi="Candara" w:cs="Arial"/>
          <w:bCs/>
          <w:sz w:val="22"/>
          <w:szCs w:val="22"/>
        </w:rPr>
        <w:t>20</w:t>
      </w:r>
      <w:r w:rsidR="004B1E43" w:rsidRPr="00AE2CCA">
        <w:rPr>
          <w:rFonts w:ascii="Candara" w:hAnsi="Candara" w:cs="Arial"/>
          <w:bCs/>
          <w:sz w:val="22"/>
          <w:szCs w:val="22"/>
        </w:rPr>
        <w:t>2</w:t>
      </w:r>
      <w:r w:rsidR="00F10C11">
        <w:rPr>
          <w:rFonts w:ascii="Candara" w:hAnsi="Candara" w:cs="Arial"/>
          <w:bCs/>
          <w:sz w:val="22"/>
          <w:szCs w:val="22"/>
        </w:rPr>
        <w:t>5</w:t>
      </w:r>
    </w:p>
    <w:p w14:paraId="000C8C38" w14:textId="77777777" w:rsidR="00FE6968" w:rsidRPr="00AE2CCA" w:rsidRDefault="00FE6968" w:rsidP="00FE6968">
      <w:pPr>
        <w:pStyle w:val="NormalWeb"/>
        <w:spacing w:before="0" w:after="0"/>
        <w:ind w:left="360" w:hanging="360"/>
        <w:jc w:val="center"/>
        <w:rPr>
          <w:rFonts w:ascii="Candara" w:hAnsi="Candara" w:cs="Arial"/>
          <w:b/>
          <w:bCs/>
          <w:sz w:val="22"/>
          <w:szCs w:val="22"/>
        </w:rPr>
      </w:pPr>
    </w:p>
    <w:p w14:paraId="7C6BF5EA" w14:textId="77777777" w:rsidR="00FE6968" w:rsidRPr="00AE2CCA" w:rsidRDefault="00FE6968" w:rsidP="00CA6271">
      <w:pPr>
        <w:pStyle w:val="Heading1"/>
        <w:jc w:val="center"/>
        <w:rPr>
          <w:sz w:val="28"/>
          <w:szCs w:val="28"/>
        </w:rPr>
      </w:pPr>
      <w:r w:rsidRPr="00AE2CCA">
        <w:rPr>
          <w:sz w:val="28"/>
          <w:szCs w:val="28"/>
        </w:rPr>
        <w:t>Matteo Iacoviello</w:t>
      </w:r>
    </w:p>
    <w:p w14:paraId="042F6076" w14:textId="77777777" w:rsidR="00CA6271" w:rsidRPr="00AE2CCA" w:rsidRDefault="00CA6271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2B9AFB6C" w14:textId="0E621E8F" w:rsidR="00A92494" w:rsidRPr="00AE2CCA" w:rsidRDefault="006505C9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Senior </w:t>
      </w:r>
      <w:r w:rsidR="00A92494" w:rsidRPr="00AE2CCA">
        <w:rPr>
          <w:rFonts w:ascii="Candara" w:hAnsi="Candara" w:cs="Arial"/>
          <w:sz w:val="22"/>
          <w:szCs w:val="22"/>
        </w:rPr>
        <w:t>Associate Director – Division of International Finance</w:t>
      </w:r>
    </w:p>
    <w:p w14:paraId="4CFAA97B" w14:textId="178D87AF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Board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</w:p>
    <w:p w14:paraId="4744BC9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</w:t>
      </w:r>
      <w:r w:rsidRPr="00AE2CCA">
        <w:rPr>
          <w:rFonts w:ascii="Candara" w:hAnsi="Candara" w:cs="Arial"/>
          <w:sz w:val="22"/>
          <w:szCs w:val="22"/>
          <w:vertAlign w:val="superscript"/>
        </w:rPr>
        <w:t>th</w:t>
      </w:r>
      <w:r w:rsidRPr="00AE2CCA">
        <w:rPr>
          <w:rFonts w:ascii="Candara" w:hAnsi="Candara" w:cs="Arial"/>
          <w:sz w:val="22"/>
          <w:szCs w:val="22"/>
        </w:rPr>
        <w:t xml:space="preserve"> and C St NW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</w:p>
    <w:p w14:paraId="3303855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Washington DC 20551</w:t>
      </w:r>
      <w:r w:rsidR="00C7332E" w:rsidRPr="00AE2CCA">
        <w:rPr>
          <w:rFonts w:ascii="Candara" w:hAnsi="Candara" w:cs="Arial"/>
          <w:sz w:val="22"/>
          <w:szCs w:val="22"/>
        </w:rPr>
        <w:t>, USA</w:t>
      </w:r>
    </w:p>
    <w:p w14:paraId="467247F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matteo.iacoviello@frb.gov</w:t>
        </w:r>
      </w:hyperlink>
    </w:p>
    <w:p w14:paraId="293FFC4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9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iacoviel@gmail.com</w:t>
        </w:r>
      </w:hyperlink>
    </w:p>
    <w:p w14:paraId="713B373F" w14:textId="209CE648" w:rsidR="004B1E43" w:rsidRPr="00AE2CCA" w:rsidRDefault="004B1E43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10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https://www.matteoiacoviello.com/</w:t>
        </w:r>
      </w:hyperlink>
    </w:p>
    <w:p w14:paraId="006DB962" w14:textId="336628E2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hyperlink r:id="rId1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http://scholar.google.com/citations?user=2TFAjnoAAAAJ&amp;hl=en</w:t>
        </w:r>
      </w:hyperlink>
    </w:p>
    <w:p w14:paraId="0C6D88F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612B631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5884362A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DATE AND PLACE OF BIRTH: Salerno (Italy), 28 July 1973</w:t>
      </w:r>
      <w:r w:rsidRPr="00AE2CCA">
        <w:rPr>
          <w:rFonts w:ascii="Candara" w:hAnsi="Candara" w:cs="Arial"/>
          <w:sz w:val="22"/>
          <w:szCs w:val="22"/>
        </w:rPr>
        <w:tab/>
      </w:r>
    </w:p>
    <w:p w14:paraId="2ECD80A4" w14:textId="77777777" w:rsidR="00FE6968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3488F38A" w14:textId="77777777" w:rsidR="00A442DB" w:rsidRPr="00AE2CCA" w:rsidRDefault="00A442DB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1CCCF07E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7D32CE3D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Fields of Specialization</w:t>
      </w:r>
    </w:p>
    <w:p w14:paraId="211EEA68" w14:textId="79635249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Macroeconomics, Monetary Economics, </w:t>
      </w:r>
      <w:proofErr w:type="spellStart"/>
      <w:r w:rsidR="006505C9" w:rsidRPr="00AE2CCA">
        <w:rPr>
          <w:rFonts w:ascii="Candara" w:hAnsi="Candara" w:cs="Arial"/>
          <w:sz w:val="22"/>
          <w:szCs w:val="22"/>
        </w:rPr>
        <w:t>Geoconomics</w:t>
      </w:r>
      <w:proofErr w:type="spellEnd"/>
      <w:r w:rsidR="006505C9" w:rsidRPr="00AE2CCA">
        <w:rPr>
          <w:rFonts w:ascii="Candara" w:hAnsi="Candara" w:cs="Arial"/>
          <w:sz w:val="22"/>
          <w:szCs w:val="22"/>
        </w:rPr>
        <w:t xml:space="preserve">, </w:t>
      </w:r>
      <w:r w:rsidRPr="00AE2CCA">
        <w:rPr>
          <w:rFonts w:ascii="Candara" w:hAnsi="Candara" w:cs="Arial"/>
          <w:sz w:val="22"/>
          <w:szCs w:val="22"/>
        </w:rPr>
        <w:t>Housing Economics, International Economics</w:t>
      </w:r>
    </w:p>
    <w:p w14:paraId="3A134F27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11D06DED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0415E003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Present Appointments</w:t>
      </w:r>
    </w:p>
    <w:p w14:paraId="648DB2F9" w14:textId="31111112" w:rsidR="006505C9" w:rsidRPr="00AE2CCA" w:rsidRDefault="006505C9" w:rsidP="006505C9">
      <w:pPr>
        <w:pStyle w:val="NormalWeb"/>
        <w:spacing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Sep 2022 – present 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Senior Associate Director, International Finance Division</w:t>
      </w:r>
    </w:p>
    <w:p w14:paraId="4A2D8E7B" w14:textId="77777777" w:rsidR="006505C9" w:rsidRPr="00AE2CCA" w:rsidRDefault="006505C9" w:rsidP="00FE6968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Jun 2023 – present </w:t>
      </w:r>
      <w:r w:rsidRPr="00AE2CCA">
        <w:rPr>
          <w:rFonts w:ascii="Candara" w:hAnsi="Candara" w:cs="Arial"/>
          <w:bCs/>
          <w:sz w:val="22"/>
          <w:szCs w:val="22"/>
        </w:rPr>
        <w:tab/>
        <w:t>CEPR Research Fellow</w:t>
      </w:r>
    </w:p>
    <w:p w14:paraId="5F480CC4" w14:textId="33D9EB88" w:rsidR="00FE6968" w:rsidRPr="00AE2CCA" w:rsidRDefault="00FE6968" w:rsidP="00FE6968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</w:t>
      </w:r>
      <w:r w:rsidR="004B1E43" w:rsidRPr="00AE2CCA">
        <w:rPr>
          <w:rFonts w:ascii="Candara" w:hAnsi="Candara" w:cs="Arial"/>
          <w:bCs/>
          <w:sz w:val="22"/>
          <w:szCs w:val="22"/>
        </w:rPr>
        <w:t>un</w:t>
      </w:r>
      <w:r w:rsidRPr="00AE2CCA">
        <w:rPr>
          <w:rFonts w:ascii="Candara" w:hAnsi="Candara" w:cs="Arial"/>
          <w:bCs/>
          <w:sz w:val="22"/>
          <w:szCs w:val="22"/>
        </w:rPr>
        <w:t>. 20</w:t>
      </w:r>
      <w:r w:rsidR="004B1E43" w:rsidRPr="00AE2CCA">
        <w:rPr>
          <w:rFonts w:ascii="Candara" w:hAnsi="Candara" w:cs="Arial"/>
          <w:bCs/>
          <w:sz w:val="22"/>
          <w:szCs w:val="22"/>
        </w:rPr>
        <w:t>20</w:t>
      </w:r>
      <w:r w:rsidRPr="00AE2CCA">
        <w:rPr>
          <w:rFonts w:ascii="Candara" w:hAnsi="Candara" w:cs="Arial"/>
          <w:bCs/>
          <w:sz w:val="22"/>
          <w:szCs w:val="22"/>
        </w:rPr>
        <w:t xml:space="preserve"> – present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Editor, Review of Economic Dynamics </w:t>
      </w:r>
    </w:p>
    <w:p w14:paraId="6A1EB03D" w14:textId="77777777" w:rsidR="00FE6968" w:rsidRPr="00AE2CCA" w:rsidRDefault="00FE6968" w:rsidP="00FE6968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2011 – present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Associate Editor, Journal of Money Credit and Banking </w:t>
      </w:r>
    </w:p>
    <w:p w14:paraId="365C09B9" w14:textId="77777777" w:rsidR="00FE6968" w:rsidRPr="00AE2CCA" w:rsidRDefault="00FE6968" w:rsidP="00FE6968">
      <w:pPr>
        <w:pStyle w:val="NormalWeb"/>
        <w:spacing w:after="0"/>
        <w:ind w:left="2160" w:hanging="2160"/>
        <w:rPr>
          <w:rFonts w:ascii="Candara" w:hAnsi="Candara" w:cs="Arial"/>
          <w:bCs/>
          <w:sz w:val="22"/>
          <w:szCs w:val="22"/>
        </w:rPr>
      </w:pPr>
    </w:p>
    <w:p w14:paraId="03EDD7D3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Past Full-Time Appointments</w:t>
      </w:r>
    </w:p>
    <w:p w14:paraId="2B17E8D4" w14:textId="36591004" w:rsidR="006505C9" w:rsidRPr="00AE2CCA" w:rsidRDefault="006505C9" w:rsidP="006505C9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2021 – Aug 2022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Associate Director, International Finance Division</w:t>
      </w:r>
    </w:p>
    <w:p w14:paraId="7C5418A1" w14:textId="47FA2028" w:rsidR="00E504A6" w:rsidRPr="00AE2CCA" w:rsidRDefault="00E504A6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June 2019 – Oct 2021 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Deputy Associate Director, International Finance Division</w:t>
      </w:r>
    </w:p>
    <w:p w14:paraId="606C9E78" w14:textId="79C9E0E8" w:rsidR="00CA2028" w:rsidRPr="00AE2CCA" w:rsidRDefault="00CA202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June 2017 – May 2019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Assistant Director and Section Chief, International Finance Division (Trade and Financial Studies Section)</w:t>
      </w:r>
    </w:p>
    <w:p w14:paraId="567D766B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June 2014 – May 2017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Section Chief, International Finance Division (Trade and Financial Studies Section)</w:t>
      </w:r>
    </w:p>
    <w:p w14:paraId="2634CCA0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2013 – May 2014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Project Manager, International Finance Division (Trade and Financial Studies Section)</w:t>
      </w:r>
    </w:p>
    <w:p w14:paraId="529AE33A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2010 – Dec 2012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Senior Economist, International Finance Division (Trade and Financial Studies Section)</w:t>
      </w:r>
    </w:p>
    <w:p w14:paraId="1B0BFE64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2010 – Oct 2010</w:t>
      </w:r>
      <w:r w:rsidRPr="00AE2CCA">
        <w:rPr>
          <w:rFonts w:ascii="Candara" w:hAnsi="Candara" w:cs="Arial"/>
          <w:bCs/>
          <w:sz w:val="22"/>
          <w:szCs w:val="22"/>
        </w:rPr>
        <w:tab/>
        <w:t>Federal Reserve Board, Economist, International Finance Division (Trade and Financial Studies Section)</w:t>
      </w:r>
    </w:p>
    <w:p w14:paraId="362AFF65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 2008 – Dec 2010</w:t>
      </w:r>
      <w:r w:rsidRPr="00AE2CCA">
        <w:rPr>
          <w:rFonts w:ascii="Candara" w:hAnsi="Candara" w:cs="Arial"/>
          <w:bCs/>
          <w:sz w:val="22"/>
          <w:szCs w:val="22"/>
        </w:rPr>
        <w:tab/>
        <w:t>Boston College, Department of Economics, Associate Professor with tenure (on leave during 2010)</w:t>
      </w:r>
    </w:p>
    <w:p w14:paraId="2A94A0F5" w14:textId="77777777" w:rsidR="00FE6968" w:rsidRPr="00AE2CCA" w:rsidRDefault="00FE6968" w:rsidP="009B2A6B">
      <w:pPr>
        <w:pStyle w:val="NormalWeb"/>
        <w:spacing w:after="0"/>
        <w:ind w:left="2070" w:hanging="207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>Sep 2002 – Feb 2008</w:t>
      </w:r>
      <w:r w:rsidRPr="00AE2CCA">
        <w:rPr>
          <w:rFonts w:ascii="Candara" w:hAnsi="Candara" w:cs="Arial"/>
          <w:bCs/>
          <w:sz w:val="22"/>
          <w:szCs w:val="22"/>
        </w:rPr>
        <w:tab/>
        <w:t>Boston College, Department of Economics, Assistant Professor</w:t>
      </w:r>
    </w:p>
    <w:p w14:paraId="63788D1B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22CA40BE" w14:textId="0730C4AB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74F5802D" w14:textId="77777777" w:rsidR="009B2A6B" w:rsidRPr="00AE2CCA" w:rsidRDefault="009B2A6B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44227D22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Education</w:t>
      </w:r>
    </w:p>
    <w:p w14:paraId="7A275F7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1997 – 2002 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hyperlink r:id="rId12" w:history="1">
        <w:r w:rsidRPr="00AE2CCA">
          <w:rPr>
            <w:rStyle w:val="Hyperlink"/>
            <w:rFonts w:ascii="Candara" w:hAnsi="Candara" w:cs="Arial"/>
            <w:iCs/>
            <w:sz w:val="22"/>
            <w:szCs w:val="22"/>
          </w:rPr>
          <w:t>London School of Economics, UK</w:t>
        </w:r>
      </w:hyperlink>
    </w:p>
    <w:p w14:paraId="5386111A" w14:textId="77777777" w:rsidR="00FE6968" w:rsidRPr="00AE2CCA" w:rsidRDefault="00FE6968" w:rsidP="00FE6968">
      <w:pPr>
        <w:ind w:left="21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Ph.D. in Economics (2002). Thesis: Monetary Policy, Asset Prices and the Business Cycle: A Theoretical and Empirical Analysis (Advisor: Nobu </w:t>
      </w:r>
      <w:proofErr w:type="spellStart"/>
      <w:r w:rsidRPr="00AE2CCA">
        <w:rPr>
          <w:rFonts w:ascii="Candara" w:hAnsi="Candara" w:cs="Arial"/>
          <w:sz w:val="22"/>
          <w:szCs w:val="22"/>
        </w:rPr>
        <w:t>Kiyotaki</w:t>
      </w:r>
      <w:proofErr w:type="spellEnd"/>
      <w:r w:rsidRPr="00AE2CCA">
        <w:rPr>
          <w:rFonts w:ascii="Candara" w:hAnsi="Candara" w:cs="Arial"/>
          <w:sz w:val="22"/>
          <w:szCs w:val="22"/>
        </w:rPr>
        <w:t>)</w:t>
      </w:r>
    </w:p>
    <w:p w14:paraId="594AE730" w14:textId="77777777" w:rsidR="00FE6968" w:rsidRPr="00AE2CCA" w:rsidRDefault="00FE6968" w:rsidP="00FE6968">
      <w:pPr>
        <w:pStyle w:val="NormalWeb"/>
        <w:spacing w:before="0" w:after="0"/>
        <w:ind w:left="216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M.Sc. in Economics (1998)</w:t>
      </w:r>
    </w:p>
    <w:p w14:paraId="299406F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  <w:lang w:val="it-IT"/>
        </w:rPr>
      </w:pPr>
    </w:p>
    <w:p w14:paraId="2EDCD6A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1996 – 2001</w:t>
      </w:r>
      <w:r w:rsidRPr="00AE2CCA">
        <w:rPr>
          <w:rFonts w:ascii="Candara" w:hAnsi="Candara" w:cs="Arial"/>
          <w:sz w:val="22"/>
          <w:szCs w:val="22"/>
          <w:lang w:val="it-IT"/>
        </w:rPr>
        <w:tab/>
      </w:r>
      <w:r w:rsidRPr="00AE2CCA">
        <w:rPr>
          <w:rFonts w:ascii="Candara" w:hAnsi="Candara" w:cs="Arial"/>
          <w:sz w:val="22"/>
          <w:szCs w:val="22"/>
          <w:lang w:val="it-IT"/>
        </w:rPr>
        <w:tab/>
      </w:r>
      <w:r>
        <w:fldChar w:fldCharType="begin"/>
      </w:r>
      <w:r w:rsidRPr="00A442DB">
        <w:rPr>
          <w:lang w:val="it-IT"/>
        </w:rPr>
        <w:instrText>HYPERLINK "http://www.unibo.it/"</w:instrText>
      </w:r>
      <w:r>
        <w:fldChar w:fldCharType="separate"/>
      </w:r>
      <w:r w:rsidRPr="00AE2CCA">
        <w:rPr>
          <w:rStyle w:val="Hyperlink"/>
          <w:rFonts w:ascii="Candara" w:hAnsi="Candara" w:cs="Arial"/>
          <w:iCs/>
          <w:sz w:val="22"/>
          <w:szCs w:val="22"/>
          <w:lang w:val="it-IT"/>
        </w:rPr>
        <w:t>Universita’ degli Studi di Bologna, Italy</w:t>
      </w:r>
      <w:r>
        <w:fldChar w:fldCharType="end"/>
      </w:r>
    </w:p>
    <w:p w14:paraId="6922933C" w14:textId="77777777" w:rsidR="00FE6968" w:rsidRPr="00AE2CCA" w:rsidRDefault="00FE6968" w:rsidP="00FE6968">
      <w:pPr>
        <w:pStyle w:val="NormalWeb"/>
        <w:spacing w:before="0" w:after="0"/>
        <w:ind w:left="1800" w:firstLine="360"/>
        <w:rPr>
          <w:rFonts w:ascii="Candara" w:hAnsi="Candara" w:cs="Arial"/>
          <w:sz w:val="22"/>
          <w:szCs w:val="22"/>
        </w:rPr>
      </w:pPr>
      <w:proofErr w:type="spellStart"/>
      <w:r w:rsidRPr="00AE2CCA">
        <w:rPr>
          <w:rFonts w:ascii="Candara" w:hAnsi="Candara" w:cs="Arial"/>
          <w:sz w:val="22"/>
          <w:szCs w:val="22"/>
        </w:rPr>
        <w:t>Dottorato</w:t>
      </w:r>
      <w:proofErr w:type="spellEnd"/>
      <w:r w:rsidRPr="00AE2CCA">
        <w:rPr>
          <w:rFonts w:ascii="Candara" w:hAnsi="Candara" w:cs="Arial"/>
          <w:sz w:val="22"/>
          <w:szCs w:val="22"/>
        </w:rPr>
        <w:t xml:space="preserve"> (Ph.D.) in Economic Theory and Institutions (2001)</w:t>
      </w:r>
    </w:p>
    <w:p w14:paraId="6E77603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74B28AF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1991 – 1996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hyperlink r:id="rId13" w:history="1">
        <w:r w:rsidRPr="00AE2CCA">
          <w:rPr>
            <w:rStyle w:val="Hyperlink"/>
            <w:rFonts w:ascii="Candara" w:hAnsi="Candara" w:cs="Arial"/>
            <w:iCs/>
            <w:sz w:val="22"/>
            <w:szCs w:val="22"/>
          </w:rPr>
          <w:t xml:space="preserve">University of Rome Tor </w:t>
        </w:r>
        <w:proofErr w:type="spellStart"/>
        <w:r w:rsidRPr="00AE2CCA">
          <w:rPr>
            <w:rStyle w:val="Hyperlink"/>
            <w:rFonts w:ascii="Candara" w:hAnsi="Candara" w:cs="Arial"/>
            <w:iCs/>
            <w:sz w:val="22"/>
            <w:szCs w:val="22"/>
          </w:rPr>
          <w:t>Vergata</w:t>
        </w:r>
        <w:proofErr w:type="spellEnd"/>
      </w:hyperlink>
    </w:p>
    <w:p w14:paraId="00896107" w14:textId="77777777" w:rsidR="00FE6968" w:rsidRPr="00AE2CCA" w:rsidRDefault="00FE6968" w:rsidP="00FE6968">
      <w:pPr>
        <w:pStyle w:val="NormalWeb"/>
        <w:spacing w:before="0" w:after="0"/>
        <w:ind w:left="1800" w:firstLine="36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Laurea (B.Sc.) in Economics, summa cum laude (1996)</w:t>
      </w:r>
    </w:p>
    <w:p w14:paraId="315BE77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2DCA9FB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51EC629E" w14:textId="2442761A" w:rsidR="00DE0454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Other Positions</w:t>
      </w:r>
    </w:p>
    <w:p w14:paraId="7C4AC777" w14:textId="2940B1F4" w:rsidR="004B1E43" w:rsidRPr="00AE2CCA" w:rsidRDefault="004B1E43" w:rsidP="004B1E43">
      <w:pPr>
        <w:pStyle w:val="NormalWeb"/>
        <w:spacing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Jan. 2014 – June 2020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Associate Editor, Review of Economic Dynamics </w:t>
      </w:r>
    </w:p>
    <w:p w14:paraId="4769035F" w14:textId="512EF85F" w:rsidR="00DE0454" w:rsidRPr="00AE2CCA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January 2019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Consultant, ECB</w:t>
      </w:r>
    </w:p>
    <w:p w14:paraId="22B324A9" w14:textId="77777777" w:rsidR="00DE0454" w:rsidRPr="00AE2CCA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January 2019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Kings College</w:t>
      </w:r>
    </w:p>
    <w:p w14:paraId="72AA59C2" w14:textId="77777777" w:rsidR="00DE0454" w:rsidRPr="00AE2CCA" w:rsidRDefault="00DE0454" w:rsidP="00DE0454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November 2017</w:t>
      </w:r>
      <w:r w:rsidRPr="00AE2CCA">
        <w:rPr>
          <w:rFonts w:ascii="Candara" w:hAnsi="Candara" w:cs="Arial"/>
          <w:bCs/>
          <w:sz w:val="22"/>
          <w:szCs w:val="22"/>
        </w:rPr>
        <w:tab/>
        <w:t>Visiting Scholar, DIW Berlin</w:t>
      </w:r>
    </w:p>
    <w:p w14:paraId="34A116B0" w14:textId="77777777" w:rsidR="00B31E83" w:rsidRPr="00AE2CCA" w:rsidRDefault="00B31E83" w:rsidP="00B31E83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Jan. 2015 – June 2016</w:t>
      </w:r>
      <w:r w:rsidRPr="00AE2CCA">
        <w:rPr>
          <w:rFonts w:ascii="Candara" w:hAnsi="Candara" w:cs="Arial"/>
          <w:bCs/>
          <w:sz w:val="22"/>
          <w:szCs w:val="22"/>
        </w:rPr>
        <w:tab/>
        <w:t>Adjunct Professor, Department of Economics, Georgetown University</w:t>
      </w:r>
    </w:p>
    <w:p w14:paraId="6AEC4BD1" w14:textId="77777777" w:rsidR="00DE0454" w:rsidRPr="00AE2CCA" w:rsidRDefault="00DE0454" w:rsidP="00DE045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April 2015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Bank of Japan</w:t>
      </w:r>
    </w:p>
    <w:p w14:paraId="75F18F7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August 2013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Scholar,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Norges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Bank</w:t>
      </w:r>
    </w:p>
    <w:p w14:paraId="4F18E600" w14:textId="77777777" w:rsidR="00FE6968" w:rsidRPr="00612E5E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612E5E">
        <w:rPr>
          <w:rFonts w:ascii="Candara" w:hAnsi="Candara" w:cs="Arial"/>
          <w:bCs/>
          <w:sz w:val="22"/>
          <w:szCs w:val="22"/>
        </w:rPr>
        <w:t>June 2013</w:t>
      </w:r>
      <w:r w:rsidRPr="00612E5E">
        <w:rPr>
          <w:rFonts w:ascii="Candara" w:hAnsi="Candara" w:cs="Arial"/>
          <w:bCs/>
          <w:sz w:val="22"/>
          <w:szCs w:val="22"/>
        </w:rPr>
        <w:tab/>
      </w:r>
      <w:r w:rsidRPr="00612E5E">
        <w:rPr>
          <w:rFonts w:ascii="Candara" w:hAnsi="Candara" w:cs="Arial"/>
          <w:bCs/>
          <w:sz w:val="22"/>
          <w:szCs w:val="22"/>
        </w:rPr>
        <w:tab/>
        <w:t xml:space="preserve">Visiting Scholar, </w:t>
      </w:r>
      <w:proofErr w:type="spellStart"/>
      <w:r w:rsidRPr="00612E5E">
        <w:rPr>
          <w:rFonts w:ascii="Candara" w:hAnsi="Candara" w:cs="Arial"/>
          <w:bCs/>
          <w:sz w:val="22"/>
          <w:szCs w:val="22"/>
        </w:rPr>
        <w:t>Universita</w:t>
      </w:r>
      <w:proofErr w:type="spellEnd"/>
      <w:r w:rsidRPr="00612E5E">
        <w:rPr>
          <w:rFonts w:ascii="Candara" w:hAnsi="Candara" w:cs="Arial"/>
          <w:bCs/>
          <w:sz w:val="22"/>
          <w:szCs w:val="22"/>
        </w:rPr>
        <w:t>’ Cattolica di Milano</w:t>
      </w:r>
    </w:p>
    <w:p w14:paraId="093C62E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2010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Visiting Scholar, Federal Reserve Bank of Minneapolis</w:t>
      </w:r>
    </w:p>
    <w:p w14:paraId="6CAABD4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Dec 2008 – Dec 2009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Scholar, Research Department, </w:t>
      </w:r>
      <w:hyperlink r:id="rId1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Federal Reserve Bank of Boston</w:t>
        </w:r>
      </w:hyperlink>
    </w:p>
    <w:p w14:paraId="6D2D82E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Apr 2009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Research Department, </w:t>
      </w:r>
      <w:hyperlink r:id="rId1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IMF</w:t>
        </w:r>
      </w:hyperlink>
    </w:p>
    <w:p w14:paraId="06038D7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Professor, </w:t>
      </w:r>
      <w:hyperlink r:id="rId16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University of Amsterdam</w:t>
        </w:r>
      </w:hyperlink>
    </w:p>
    <w:p w14:paraId="5157EFD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Feb – Apr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Research Department, </w:t>
      </w:r>
      <w:hyperlink r:id="rId17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IMF</w:t>
        </w:r>
      </w:hyperlink>
    </w:p>
    <w:p w14:paraId="359804F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Jun 2007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  <w:t xml:space="preserve">Visiting Professor, </w:t>
      </w:r>
      <w:r>
        <w:fldChar w:fldCharType="begin"/>
      </w:r>
      <w:r w:rsidRPr="00A442DB">
        <w:rPr>
          <w:lang w:val="it-IT"/>
        </w:rPr>
        <w:instrText>HYPERLINK "http://www.economia.unimi.it/"</w:instrText>
      </w:r>
      <w:r>
        <w:fldChar w:fldCharType="separate"/>
      </w:r>
      <w:r w:rsidRPr="00AE2CCA">
        <w:rPr>
          <w:rStyle w:val="Hyperlink"/>
          <w:rFonts w:ascii="Candara" w:hAnsi="Candara" w:cs="Arial"/>
          <w:bCs/>
          <w:sz w:val="22"/>
          <w:szCs w:val="22"/>
          <w:lang w:val="it-IT"/>
        </w:rPr>
        <w:t>Universita’ degli Studi di Milano</w:t>
      </w:r>
      <w:r>
        <w:fldChar w:fldCharType="end"/>
      </w:r>
    </w:p>
    <w:p w14:paraId="24040C2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 – Oct 2007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Research Department, </w:t>
      </w:r>
      <w:hyperlink r:id="rId18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Bank of Canada</w:t>
        </w:r>
      </w:hyperlink>
    </w:p>
    <w:p w14:paraId="4A529DB0" w14:textId="4EF18266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 – Aug 2006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Consultant, Directorate General Research, </w:t>
      </w:r>
      <w:hyperlink r:id="rId19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European Central Bank</w:t>
        </w:r>
      </w:hyperlink>
    </w:p>
    <w:p w14:paraId="5E785642" w14:textId="5E3AE1FC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Nov – Dec 2005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AA1E92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 xml:space="preserve">Visiting Scholar, Department of Economics, </w:t>
      </w:r>
      <w:hyperlink r:id="rId20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Boston University</w:t>
        </w:r>
      </w:hyperlink>
    </w:p>
    <w:p w14:paraId="4991FC57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Oct 2005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Research Visitor, Directorate General Research, </w:t>
      </w:r>
      <w:hyperlink r:id="rId21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European Central Bank</w:t>
        </w:r>
      </w:hyperlink>
    </w:p>
    <w:p w14:paraId="008A71B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Mar 2005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  <w:t xml:space="preserve">Visiting Professor, </w:t>
      </w:r>
      <w:r>
        <w:fldChar w:fldCharType="begin"/>
      </w:r>
      <w:r w:rsidRPr="00A442DB">
        <w:rPr>
          <w:lang w:val="it-IT"/>
        </w:rPr>
        <w:instrText>HYPERLINK "http://www.economia.unimi.it/"</w:instrText>
      </w:r>
      <w:r>
        <w:fldChar w:fldCharType="separate"/>
      </w:r>
      <w:r w:rsidRPr="00AE2CCA">
        <w:rPr>
          <w:rStyle w:val="Hyperlink"/>
          <w:rFonts w:ascii="Candara" w:hAnsi="Candara" w:cs="Arial"/>
          <w:bCs/>
          <w:sz w:val="22"/>
          <w:szCs w:val="22"/>
          <w:lang w:val="it-IT"/>
        </w:rPr>
        <w:t>Universita’ degli Studi di Milano</w:t>
      </w:r>
      <w:r>
        <w:fldChar w:fldCharType="end"/>
      </w:r>
    </w:p>
    <w:p w14:paraId="5A387634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Jan 2004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Visiting Professor, </w:t>
      </w:r>
      <w:hyperlink r:id="rId22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Chinese University of Hong Kong</w:t>
        </w:r>
      </w:hyperlink>
    </w:p>
    <w:p w14:paraId="431BA01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2001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3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London School of Economics</w:t>
        </w:r>
      </w:hyperlink>
      <w:r w:rsidRPr="00AE2CCA">
        <w:rPr>
          <w:rFonts w:ascii="Candara" w:hAnsi="Candara" w:cs="Arial"/>
          <w:bCs/>
          <w:sz w:val="22"/>
          <w:szCs w:val="22"/>
        </w:rPr>
        <w:t>, Teaching and Tutorial Fellow</w:t>
      </w:r>
    </w:p>
    <w:p w14:paraId="15D9EA6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1998 – 2000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London School of Economics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 Teaching Assistant </w:t>
      </w:r>
    </w:p>
    <w:p w14:paraId="6401320D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2001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Construction Products Association</w:t>
        </w:r>
      </w:hyperlink>
      <w:r w:rsidRPr="00AE2CCA">
        <w:rPr>
          <w:rFonts w:ascii="Candara" w:hAnsi="Candara" w:cs="Arial"/>
          <w:bCs/>
          <w:sz w:val="22"/>
          <w:szCs w:val="22"/>
        </w:rPr>
        <w:t>, Consultant</w:t>
      </w:r>
    </w:p>
    <w:p w14:paraId="1CE9FA03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2000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6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 xml:space="preserve">Centre for Economic Performance, </w:t>
        </w:r>
        <w:r w:rsidRPr="00AE2CCA">
          <w:rPr>
            <w:rStyle w:val="Hyperlink"/>
            <w:rFonts w:ascii="Candara" w:hAnsi="Candara" w:cs="Arial"/>
            <w:color w:val="00000A"/>
            <w:sz w:val="22"/>
            <w:szCs w:val="22"/>
          </w:rPr>
          <w:t>Research Assistant</w:t>
        </w:r>
      </w:hyperlink>
    </w:p>
    <w:p w14:paraId="5728FE09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Jul – Sep 2000</w:t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7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International Monetary Fund</w:t>
        </w:r>
      </w:hyperlink>
      <w:r w:rsidRPr="00AE2CCA">
        <w:rPr>
          <w:rFonts w:ascii="Candara" w:hAnsi="Candara" w:cs="Arial"/>
          <w:bCs/>
          <w:sz w:val="22"/>
          <w:szCs w:val="22"/>
        </w:rPr>
        <w:t>, Summer Intern, European I Department</w:t>
      </w:r>
    </w:p>
    <w:p w14:paraId="5AA67AE8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Aug – Oct 1999</w:t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8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European Central Bank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 Graduate Intern, Directorate General Research. </w:t>
      </w:r>
    </w:p>
    <w:p w14:paraId="3FC5F5BD" w14:textId="77777777" w:rsidR="00FE6968" w:rsidRPr="00AE2CCA" w:rsidRDefault="00FE6968" w:rsidP="00FE6968">
      <w:pPr>
        <w:pStyle w:val="NormalWeb"/>
        <w:spacing w:before="0" w:after="0"/>
        <w:ind w:left="2160" w:hanging="21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Jul – Sep 1998</w:t>
      </w:r>
      <w:r w:rsidRPr="00AE2CCA">
        <w:rPr>
          <w:rFonts w:ascii="Candara" w:hAnsi="Candara" w:cs="Arial"/>
          <w:bCs/>
          <w:sz w:val="22"/>
          <w:szCs w:val="22"/>
        </w:rPr>
        <w:tab/>
      </w:r>
      <w:hyperlink r:id="rId29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World Markets Research Centre</w:t>
        </w:r>
      </w:hyperlink>
      <w:r w:rsidRPr="00AE2CCA">
        <w:rPr>
          <w:rFonts w:ascii="Candara" w:hAnsi="Candara" w:cs="Arial"/>
          <w:bCs/>
          <w:sz w:val="22"/>
          <w:szCs w:val="22"/>
        </w:rPr>
        <w:t>, Economist</w:t>
      </w:r>
    </w:p>
    <w:p w14:paraId="3E09182F" w14:textId="2147937B" w:rsidR="009B2A6B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 </w:t>
      </w:r>
    </w:p>
    <w:p w14:paraId="4CD5337B" w14:textId="77777777" w:rsidR="0064101F" w:rsidRPr="00AE2CCA" w:rsidRDefault="0064101F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0D8BA36B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lastRenderedPageBreak/>
        <w:t>Work in Progress and Working Papers</w:t>
      </w:r>
    </w:p>
    <w:p w14:paraId="4108E9AE" w14:textId="74A1DC2A" w:rsidR="00FE6968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(</w:t>
      </w:r>
      <w:r w:rsidR="009A162A" w:rsidRPr="00AE2CCA">
        <w:rPr>
          <w:rFonts w:ascii="Candara" w:hAnsi="Candara" w:cs="Arial"/>
          <w:bCs/>
          <w:sz w:val="22"/>
          <w:szCs w:val="22"/>
        </w:rPr>
        <w:t>See</w:t>
      </w:r>
      <w:r w:rsidRPr="00AE2CCA">
        <w:rPr>
          <w:rFonts w:ascii="Candara" w:hAnsi="Candara" w:cs="Arial"/>
          <w:bCs/>
          <w:sz w:val="22"/>
          <w:szCs w:val="22"/>
        </w:rPr>
        <w:t xml:space="preserve"> </w:t>
      </w:r>
      <w:hyperlink r:id="rId30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https://www.matteoiacoviello.com/research.htm</w:t>
        </w:r>
      </w:hyperlink>
      <w:r w:rsidR="004B1E43" w:rsidRPr="00AE2CCA">
        <w:rPr>
          <w:rFonts w:ascii="Candara" w:hAnsi="Candara" w:cs="Arial"/>
          <w:sz w:val="22"/>
          <w:szCs w:val="22"/>
        </w:rPr>
        <w:t xml:space="preserve"> </w:t>
      </w:r>
      <w:r w:rsidRPr="00AE2CCA">
        <w:rPr>
          <w:rFonts w:ascii="Candara" w:hAnsi="Candara" w:cs="Arial"/>
          <w:bCs/>
          <w:sz w:val="22"/>
          <w:szCs w:val="22"/>
        </w:rPr>
        <w:t xml:space="preserve">for </w:t>
      </w:r>
      <w:r w:rsidR="007750A7" w:rsidRPr="00AE2CCA">
        <w:rPr>
          <w:rFonts w:ascii="Candara" w:hAnsi="Candara" w:cs="Arial"/>
          <w:bCs/>
          <w:sz w:val="22"/>
          <w:szCs w:val="22"/>
        </w:rPr>
        <w:t xml:space="preserve">latest versions and </w:t>
      </w:r>
      <w:r w:rsidRPr="00AE2CCA">
        <w:rPr>
          <w:rFonts w:ascii="Candara" w:hAnsi="Candara" w:cs="Arial"/>
          <w:bCs/>
          <w:sz w:val="22"/>
          <w:szCs w:val="22"/>
        </w:rPr>
        <w:t>updates)</w:t>
      </w:r>
    </w:p>
    <w:p w14:paraId="620942F2" w14:textId="15F86AC1" w:rsidR="00F10C11" w:rsidRPr="00F10C11" w:rsidRDefault="00F10C11" w:rsidP="00F10C11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1" w:history="1">
        <w:r w:rsidR="00630DBF">
          <w:rPr>
            <w:rStyle w:val="Hyperlink"/>
            <w:rFonts w:ascii="Candara" w:hAnsi="Candara" w:cs="Arial"/>
            <w:bCs/>
            <w:sz w:val="22"/>
            <w:szCs w:val="22"/>
          </w:rPr>
          <w:t>The Effects of the War on Ukraine on Global Corporate Investment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with Dario Caldara, </w:t>
      </w:r>
      <w:r>
        <w:rPr>
          <w:rFonts w:ascii="Candara" w:hAnsi="Candara" w:cs="Arial"/>
          <w:bCs/>
          <w:sz w:val="22"/>
          <w:szCs w:val="22"/>
        </w:rPr>
        <w:t>Mike</w:t>
      </w:r>
      <w:r w:rsidRPr="00AE2CCA">
        <w:rPr>
          <w:rFonts w:ascii="Candara" w:hAnsi="Candara" w:cs="Arial"/>
          <w:bCs/>
          <w:sz w:val="22"/>
          <w:szCs w:val="22"/>
        </w:rPr>
        <w:t xml:space="preserve"> </w:t>
      </w:r>
      <w:r>
        <w:rPr>
          <w:rFonts w:ascii="Candara" w:hAnsi="Candara" w:cs="Arial"/>
          <w:bCs/>
          <w:sz w:val="22"/>
          <w:szCs w:val="22"/>
        </w:rPr>
        <w:t>McHenry</w:t>
      </w:r>
      <w:r w:rsidRPr="00AE2CCA">
        <w:rPr>
          <w:rFonts w:ascii="Candara" w:hAnsi="Candara" w:cs="Arial"/>
          <w:bCs/>
          <w:sz w:val="22"/>
          <w:szCs w:val="22"/>
        </w:rPr>
        <w:t xml:space="preserve">, and </w:t>
      </w:r>
      <w:r>
        <w:rPr>
          <w:rFonts w:ascii="Candara" w:hAnsi="Candara" w:cs="Arial"/>
          <w:bCs/>
          <w:sz w:val="22"/>
          <w:szCs w:val="22"/>
        </w:rPr>
        <w:t>Immo Schott</w:t>
      </w:r>
      <w:r w:rsidRPr="00AE2CCA">
        <w:rPr>
          <w:rFonts w:ascii="Candara" w:hAnsi="Candara" w:cs="Arial"/>
          <w:bCs/>
          <w:sz w:val="22"/>
          <w:szCs w:val="22"/>
        </w:rPr>
        <w:t xml:space="preserve">, </w:t>
      </w:r>
      <w:r>
        <w:rPr>
          <w:rFonts w:ascii="Candara" w:hAnsi="Candara" w:cs="Arial"/>
          <w:bCs/>
          <w:sz w:val="22"/>
          <w:szCs w:val="22"/>
        </w:rPr>
        <w:t>July</w:t>
      </w:r>
      <w:r w:rsidRPr="00AE2CCA">
        <w:rPr>
          <w:rFonts w:ascii="Candara" w:hAnsi="Candara" w:cs="Arial"/>
          <w:bCs/>
          <w:sz w:val="22"/>
          <w:szCs w:val="22"/>
        </w:rPr>
        <w:t xml:space="preserve"> 202</w:t>
      </w:r>
      <w:r>
        <w:rPr>
          <w:rFonts w:ascii="Candara" w:hAnsi="Candara" w:cs="Arial"/>
          <w:bCs/>
          <w:sz w:val="22"/>
          <w:szCs w:val="22"/>
        </w:rPr>
        <w:t>5</w:t>
      </w:r>
    </w:p>
    <w:p w14:paraId="3E2C3E45" w14:textId="085E8257" w:rsidR="00F10C11" w:rsidRPr="00A442DB" w:rsidRDefault="00612E5E" w:rsidP="00A442DB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  <w:lang w:val="it-IT"/>
        </w:rPr>
      </w:pPr>
      <w:r w:rsidRPr="00F10C11">
        <w:rPr>
          <w:rFonts w:ascii="Candara" w:hAnsi="Candara" w:cs="Arial"/>
          <w:sz w:val="22"/>
          <w:szCs w:val="22"/>
          <w:lang w:val="it-IT"/>
        </w:rPr>
        <w:t>“Co</w:t>
      </w:r>
      <w:r>
        <w:rPr>
          <w:rFonts w:ascii="Candara" w:hAnsi="Candara" w:cs="Arial"/>
          <w:sz w:val="22"/>
          <w:szCs w:val="22"/>
          <w:lang w:val="it-IT"/>
        </w:rPr>
        <w:t>mmon Inflation</w:t>
      </w:r>
      <w:r w:rsidRPr="00F10C11">
        <w:rPr>
          <w:rFonts w:ascii="Candara" w:hAnsi="Candara" w:cs="Arial"/>
          <w:sz w:val="22"/>
          <w:szCs w:val="22"/>
          <w:lang w:val="it-IT"/>
        </w:rPr>
        <w:t xml:space="preserve">,” with Danilo Cascaldi-Garcia, Luca Guerrieri, Matteo Iacoviello, and Michele Modugno, </w:t>
      </w:r>
      <w:r>
        <w:rPr>
          <w:rFonts w:ascii="Candara" w:hAnsi="Candara" w:cs="Arial"/>
          <w:sz w:val="22"/>
          <w:szCs w:val="22"/>
          <w:lang w:val="it-IT"/>
        </w:rPr>
        <w:t>July 2025</w:t>
      </w:r>
      <w:r w:rsidRPr="00F10C11">
        <w:rPr>
          <w:rFonts w:ascii="Candara" w:hAnsi="Candara" w:cs="Arial"/>
          <w:sz w:val="22"/>
          <w:szCs w:val="22"/>
          <w:lang w:val="it-IT"/>
        </w:rPr>
        <w:t>.</w:t>
      </w:r>
    </w:p>
    <w:p w14:paraId="2950E378" w14:textId="588CB854" w:rsidR="00FE6968" w:rsidRPr="00AE2CCA" w:rsidRDefault="00FE6968" w:rsidP="00FE6968">
      <w:pPr>
        <w:pStyle w:val="NormalWeb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2" w:history="1">
        <w:r w:rsidRPr="0064101F">
          <w:rPr>
            <w:rStyle w:val="Hyperlink"/>
            <w:rFonts w:ascii="Candara" w:hAnsi="Candara" w:cs="Arial"/>
            <w:bCs/>
            <w:sz w:val="22"/>
            <w:szCs w:val="22"/>
          </w:rPr>
          <w:t xml:space="preserve">Optimal </w:t>
        </w:r>
        <w:r w:rsidR="0064101F" w:rsidRPr="0064101F">
          <w:rPr>
            <w:rStyle w:val="Hyperlink"/>
            <w:rFonts w:ascii="Candara" w:hAnsi="Candara" w:cs="Arial"/>
            <w:bCs/>
            <w:sz w:val="22"/>
            <w:szCs w:val="22"/>
          </w:rPr>
          <w:t>Credit Market Policy</w:t>
        </w:r>
      </w:hyperlink>
      <w:r w:rsidR="00662C97" w:rsidRPr="00AE2CCA">
        <w:rPr>
          <w:rFonts w:ascii="Candara" w:hAnsi="Candara" w:cs="Arial"/>
          <w:bCs/>
          <w:sz w:val="22"/>
          <w:szCs w:val="22"/>
        </w:rPr>
        <w:t>,</w:t>
      </w:r>
      <w:r w:rsidRPr="00AE2CCA">
        <w:rPr>
          <w:rFonts w:ascii="Candara" w:hAnsi="Candara" w:cs="Arial"/>
          <w:bCs/>
          <w:sz w:val="22"/>
          <w:szCs w:val="22"/>
        </w:rPr>
        <w:t>” with Ricardo Nunes and Andrea Prestipino</w:t>
      </w:r>
      <w:r w:rsidR="0064101F">
        <w:rPr>
          <w:rFonts w:ascii="Candara" w:hAnsi="Candara" w:cs="Arial"/>
          <w:bCs/>
          <w:sz w:val="22"/>
          <w:szCs w:val="22"/>
        </w:rPr>
        <w:t>, March 2025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34189CA2" w14:textId="6B4B45DA" w:rsidR="0064101F" w:rsidRPr="00AE2CCA" w:rsidRDefault="0064101F" w:rsidP="0064101F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3" w:history="1">
        <w:r>
          <w:rPr>
            <w:rStyle w:val="Hyperlink"/>
            <w:rFonts w:ascii="Candara" w:hAnsi="Candara" w:cs="Arial"/>
            <w:bCs/>
            <w:sz w:val="22"/>
            <w:szCs w:val="22"/>
          </w:rPr>
          <w:t>Measuring Shortages Since 1900</w:t>
        </w:r>
      </w:hyperlink>
      <w:r w:rsidRPr="00AE2CCA">
        <w:rPr>
          <w:rFonts w:ascii="Candara" w:hAnsi="Candara" w:cs="Arial"/>
          <w:bCs/>
          <w:sz w:val="22"/>
          <w:szCs w:val="22"/>
        </w:rPr>
        <w:t>,” with Dario Caldara</w:t>
      </w:r>
      <w:r>
        <w:rPr>
          <w:rFonts w:ascii="Candara" w:hAnsi="Candara" w:cs="Arial"/>
          <w:bCs/>
          <w:sz w:val="22"/>
          <w:szCs w:val="22"/>
        </w:rPr>
        <w:t xml:space="preserve"> and David Yu</w:t>
      </w:r>
      <w:r w:rsidRPr="00AE2CCA">
        <w:rPr>
          <w:rFonts w:ascii="Candara" w:hAnsi="Candara" w:cs="Arial"/>
          <w:bCs/>
          <w:sz w:val="22"/>
          <w:szCs w:val="22"/>
        </w:rPr>
        <w:t xml:space="preserve">, </w:t>
      </w:r>
      <w:r>
        <w:rPr>
          <w:rFonts w:ascii="Candara" w:hAnsi="Candara" w:cs="Arial"/>
          <w:bCs/>
          <w:sz w:val="22"/>
          <w:szCs w:val="22"/>
        </w:rPr>
        <w:t xml:space="preserve">May </w:t>
      </w:r>
      <w:r w:rsidRPr="00AE2CCA">
        <w:rPr>
          <w:rFonts w:ascii="Candara" w:hAnsi="Candara" w:cs="Arial"/>
          <w:bCs/>
          <w:sz w:val="22"/>
          <w:szCs w:val="22"/>
        </w:rPr>
        <w:t>202</w:t>
      </w:r>
      <w:r>
        <w:rPr>
          <w:rFonts w:ascii="Candara" w:hAnsi="Candara" w:cs="Arial"/>
          <w:bCs/>
          <w:sz w:val="22"/>
          <w:szCs w:val="22"/>
        </w:rPr>
        <w:t>5</w:t>
      </w:r>
    </w:p>
    <w:p w14:paraId="1F33481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0D61578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6A66855E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Publications</w:t>
      </w:r>
    </w:p>
    <w:p w14:paraId="4696C169" w14:textId="0A322225" w:rsidR="00A442DB" w:rsidRPr="00AE2CCA" w:rsidRDefault="00A442DB" w:rsidP="00A442DB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Do Geopolitical Risks Raise or Lower Inflation?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</w:t>
      </w:r>
      <w:r>
        <w:rPr>
          <w:rFonts w:ascii="Candara" w:hAnsi="Candara" w:cs="Arial"/>
          <w:bCs/>
          <w:sz w:val="22"/>
          <w:szCs w:val="22"/>
        </w:rPr>
        <w:t xml:space="preserve">(2025) </w:t>
      </w:r>
      <w:r w:rsidRPr="00AE2CCA">
        <w:rPr>
          <w:rFonts w:ascii="Candara" w:hAnsi="Candara" w:cs="Arial"/>
          <w:bCs/>
          <w:sz w:val="22"/>
          <w:szCs w:val="22"/>
        </w:rPr>
        <w:t xml:space="preserve">with Dario Caldara, Sarah Conlisk, and Maddie Penn, </w:t>
      </w:r>
      <w:r>
        <w:rPr>
          <w:rFonts w:ascii="Candara" w:hAnsi="Candara" w:cs="Arial"/>
          <w:bCs/>
          <w:i/>
          <w:iCs/>
          <w:sz w:val="22"/>
          <w:szCs w:val="22"/>
          <w:u w:val="single"/>
        </w:rPr>
        <w:t>Journal of International Economics</w:t>
      </w:r>
      <w:r>
        <w:rPr>
          <w:rFonts w:ascii="Candara" w:hAnsi="Candara" w:cs="Arial"/>
          <w:bCs/>
          <w:sz w:val="22"/>
          <w:szCs w:val="22"/>
          <w:u w:val="single"/>
        </w:rPr>
        <w:t>, accepted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2086C6C4" w14:textId="77777777" w:rsidR="00A442DB" w:rsidRPr="00AE2CCA" w:rsidRDefault="00A442DB" w:rsidP="00A442DB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5" w:history="1">
        <w:r>
          <w:rPr>
            <w:rStyle w:val="Hyperlink"/>
            <w:rFonts w:ascii="Candara" w:hAnsi="Candara" w:cs="Arial"/>
            <w:bCs/>
            <w:sz w:val="22"/>
            <w:szCs w:val="22"/>
          </w:rPr>
          <w:t>The International Spillovers of Synchronous Monetary Tightening</w:t>
        </w:r>
      </w:hyperlink>
      <w:r w:rsidRPr="00AE2CCA">
        <w:rPr>
          <w:rFonts w:ascii="Candara" w:hAnsi="Candara" w:cs="Arial"/>
          <w:bCs/>
          <w:sz w:val="22"/>
          <w:szCs w:val="22"/>
        </w:rPr>
        <w:t>” (202</w:t>
      </w:r>
      <w:r>
        <w:rPr>
          <w:rFonts w:ascii="Candara" w:hAnsi="Candara" w:cs="Arial"/>
          <w:bCs/>
          <w:sz w:val="22"/>
          <w:szCs w:val="22"/>
        </w:rPr>
        <w:t>4</w:t>
      </w:r>
      <w:r w:rsidRPr="00AE2CCA">
        <w:rPr>
          <w:rFonts w:ascii="Candara" w:hAnsi="Candara" w:cs="Arial"/>
          <w:bCs/>
          <w:sz w:val="22"/>
          <w:szCs w:val="22"/>
        </w:rPr>
        <w:t>), with Dario Caldara</w:t>
      </w:r>
      <w:r w:rsidRPr="00AE2CCA">
        <w:rPr>
          <w:rFonts w:ascii="Candara" w:hAnsi="Candara" w:cs="Arial"/>
          <w:sz w:val="22"/>
          <w:szCs w:val="22"/>
        </w:rPr>
        <w:t xml:space="preserve">, Francesco Ferrante, Andrea Prestipino and Albert Queralto,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>
        <w:rPr>
          <w:rFonts w:ascii="Candara" w:hAnsi="Candara" w:cs="Arial"/>
          <w:sz w:val="22"/>
          <w:szCs w:val="22"/>
        </w:rPr>
        <w:t>141, January, pp.127-152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74C5FCF2" w14:textId="7BC2D93D" w:rsidR="006505C9" w:rsidRPr="00AE2CCA" w:rsidRDefault="006505C9" w:rsidP="006505C9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6" w:history="1">
        <w:r w:rsidR="00ED075B" w:rsidRPr="00AE2CCA">
          <w:rPr>
            <w:rStyle w:val="Hyperlink"/>
            <w:rFonts w:ascii="Candara" w:hAnsi="Candara" w:cs="Arial"/>
            <w:bCs/>
            <w:sz w:val="22"/>
            <w:szCs w:val="22"/>
          </w:rPr>
          <w:t>The Inflationary Effects of Sectoral Reallocation</w:t>
        </w:r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,</w:t>
        </w:r>
      </w:hyperlink>
      <w:r w:rsidRPr="00AE2CCA">
        <w:rPr>
          <w:rFonts w:ascii="Candara" w:hAnsi="Candara" w:cs="Arial"/>
          <w:bCs/>
          <w:sz w:val="22"/>
          <w:szCs w:val="22"/>
        </w:rPr>
        <w:t>” (202</w:t>
      </w:r>
      <w:r w:rsidR="00ED075B" w:rsidRPr="00AE2CCA">
        <w:rPr>
          <w:rFonts w:ascii="Candara" w:hAnsi="Candara" w:cs="Arial"/>
          <w:bCs/>
          <w:sz w:val="22"/>
          <w:szCs w:val="22"/>
        </w:rPr>
        <w:t>3</w:t>
      </w:r>
      <w:r w:rsidRPr="00AE2CCA">
        <w:rPr>
          <w:rFonts w:ascii="Candara" w:hAnsi="Candara" w:cs="Arial"/>
          <w:bCs/>
          <w:sz w:val="22"/>
          <w:szCs w:val="22"/>
        </w:rPr>
        <w:t xml:space="preserve">), </w:t>
      </w:r>
      <w:r w:rsidR="00ED075B" w:rsidRPr="00AE2CCA">
        <w:rPr>
          <w:rFonts w:ascii="Candara" w:hAnsi="Candara" w:cs="Arial"/>
          <w:bCs/>
          <w:sz w:val="22"/>
          <w:szCs w:val="22"/>
        </w:rPr>
        <w:t>with Francesco Ferrante and Sebastian Graves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ED075B"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>, 1</w:t>
      </w:r>
      <w:r w:rsidR="00ED075B" w:rsidRPr="00AE2CCA">
        <w:rPr>
          <w:rFonts w:ascii="Candara" w:hAnsi="Candara" w:cs="Arial"/>
          <w:sz w:val="22"/>
          <w:szCs w:val="22"/>
        </w:rPr>
        <w:t>40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ED075B" w:rsidRPr="00AE2CCA">
        <w:rPr>
          <w:rFonts w:ascii="Candara" w:hAnsi="Candara" w:cs="Arial"/>
          <w:sz w:val="22"/>
          <w:szCs w:val="22"/>
        </w:rPr>
        <w:t xml:space="preserve">November, </w:t>
      </w:r>
      <w:r w:rsidRPr="00AE2CCA">
        <w:rPr>
          <w:rFonts w:ascii="Candara" w:hAnsi="Candara" w:cs="Arial"/>
          <w:sz w:val="22"/>
          <w:szCs w:val="22"/>
        </w:rPr>
        <w:t>pp.</w:t>
      </w:r>
      <w:r w:rsidR="00ED075B" w:rsidRPr="00AE2CCA">
        <w:rPr>
          <w:rFonts w:ascii="Candara" w:hAnsi="Candara" w:cs="Arial"/>
          <w:sz w:val="22"/>
          <w:szCs w:val="22"/>
        </w:rPr>
        <w:t>S64</w:t>
      </w:r>
      <w:r w:rsidRPr="00AE2CCA">
        <w:rPr>
          <w:rFonts w:ascii="Candara" w:hAnsi="Candara" w:cs="Arial"/>
          <w:sz w:val="22"/>
          <w:szCs w:val="22"/>
        </w:rPr>
        <w:t>-</w:t>
      </w:r>
      <w:r w:rsidR="00ED075B" w:rsidRPr="00AE2CCA">
        <w:rPr>
          <w:rFonts w:ascii="Candara" w:hAnsi="Candara" w:cs="Arial"/>
          <w:sz w:val="22"/>
          <w:szCs w:val="22"/>
        </w:rPr>
        <w:t>S81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11AEFD2F" w14:textId="184334E2" w:rsidR="006505C9" w:rsidRPr="00AE2CCA" w:rsidRDefault="006505C9" w:rsidP="00113383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37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Measuring Geopolitical Risk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(2022), with Dario Caldara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American Economic Review</w:t>
      </w:r>
      <w:r w:rsidRPr="00AE2CCA">
        <w:rPr>
          <w:rFonts w:ascii="Candara" w:hAnsi="Candara" w:cs="Arial"/>
          <w:sz w:val="22"/>
          <w:szCs w:val="22"/>
        </w:rPr>
        <w:t xml:space="preserve">, 112(4), pp.1194-1225. </w:t>
      </w:r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(</w:t>
      </w:r>
      <w:proofErr w:type="spellStart"/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Repec</w:t>
      </w:r>
      <w:proofErr w:type="spellEnd"/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 xml:space="preserve">: </w:t>
      </w:r>
      <w:hyperlink r:id="rId38" w:history="1">
        <w:r w:rsidR="00A442DB" w:rsidRPr="00A442DB">
          <w:rPr>
            <w:rStyle w:val="Hyperlink"/>
            <w:rFonts w:ascii="Candara" w:hAnsi="Candara" w:cs="Arial"/>
            <w:i/>
            <w:iCs/>
            <w:sz w:val="22"/>
            <w:szCs w:val="22"/>
          </w:rPr>
          <w:t>Top</w:t>
        </w:r>
      </w:hyperlink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 xml:space="preserve"> 1‰ Research Items by Number of Citations</w:t>
      </w:r>
      <w:r w:rsidR="00A442DB">
        <w:rPr>
          <w:rFonts w:ascii="Candara" w:hAnsi="Candara" w:cs="Arial"/>
          <w:i/>
          <w:iCs/>
          <w:color w:val="000000"/>
          <w:sz w:val="22"/>
          <w:szCs w:val="22"/>
        </w:rPr>
        <w:t xml:space="preserve">; most </w:t>
      </w:r>
      <w:hyperlink r:id="rId39" w:history="1">
        <w:r w:rsidR="00A442DB" w:rsidRPr="00A442DB">
          <w:rPr>
            <w:rStyle w:val="Hyperlink"/>
            <w:rFonts w:ascii="Candara" w:hAnsi="Candara" w:cs="Arial"/>
            <w:i/>
            <w:iCs/>
            <w:sz w:val="22"/>
            <w:szCs w:val="22"/>
          </w:rPr>
          <w:t>cited</w:t>
        </w:r>
      </w:hyperlink>
      <w:r w:rsidR="00A442DB">
        <w:rPr>
          <w:rFonts w:ascii="Candara" w:hAnsi="Candara" w:cs="Arial"/>
          <w:i/>
          <w:iCs/>
          <w:color w:val="000000"/>
          <w:sz w:val="22"/>
          <w:szCs w:val="22"/>
        </w:rPr>
        <w:t xml:space="preserve"> paper published in the AER in the last five years</w:t>
      </w:r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)</w:t>
      </w:r>
    </w:p>
    <w:p w14:paraId="0AAE3B60" w14:textId="77777777" w:rsidR="00F51F46" w:rsidRPr="00AE2CCA" w:rsidRDefault="00F51F46" w:rsidP="00F51F46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0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A Crisis of Missed Opportunities? Foreclosure Costs and Mortgage Modification During the Great Recession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(2021), with Stuart Gabriel and Chandler Lutz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Review of Financial Studies</w:t>
      </w:r>
      <w:r w:rsidRPr="00AE2CCA">
        <w:rPr>
          <w:rFonts w:ascii="Candara" w:hAnsi="Candara" w:cs="Arial"/>
          <w:sz w:val="22"/>
          <w:szCs w:val="22"/>
        </w:rPr>
        <w:t>, 34, pp.864-906.</w:t>
      </w:r>
    </w:p>
    <w:p w14:paraId="443034CC" w14:textId="046AA404" w:rsidR="00CA2028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The Economic Effects of Trade Policy Uncertainty</w:t>
        </w:r>
      </w:hyperlink>
      <w:r w:rsidRPr="00AE2CCA">
        <w:rPr>
          <w:rFonts w:ascii="Candara" w:hAnsi="Candara" w:cs="Arial"/>
          <w:sz w:val="22"/>
          <w:szCs w:val="22"/>
        </w:rPr>
        <w:t xml:space="preserve">,” </w:t>
      </w:r>
      <w:r w:rsidR="004B1E43" w:rsidRPr="00AE2CCA">
        <w:rPr>
          <w:rFonts w:ascii="Candara" w:hAnsi="Candara" w:cs="Arial"/>
          <w:sz w:val="22"/>
          <w:szCs w:val="22"/>
        </w:rPr>
        <w:t>(2020)</w:t>
      </w:r>
      <w:r w:rsidRPr="00AE2CCA">
        <w:rPr>
          <w:rFonts w:ascii="Candara" w:hAnsi="Candara" w:cs="Arial"/>
          <w:sz w:val="22"/>
          <w:szCs w:val="22"/>
        </w:rPr>
        <w:t xml:space="preserve">, with Dario Caldara, Patrick </w:t>
      </w:r>
      <w:proofErr w:type="spellStart"/>
      <w:r w:rsidRPr="00AE2CCA">
        <w:rPr>
          <w:rFonts w:ascii="Candara" w:hAnsi="Candara" w:cs="Arial"/>
          <w:sz w:val="22"/>
          <w:szCs w:val="22"/>
        </w:rPr>
        <w:t>Molligo</w:t>
      </w:r>
      <w:proofErr w:type="spellEnd"/>
      <w:r w:rsidRPr="00AE2CCA">
        <w:rPr>
          <w:rFonts w:ascii="Candara" w:hAnsi="Candara" w:cs="Arial"/>
          <w:sz w:val="22"/>
          <w:szCs w:val="22"/>
        </w:rPr>
        <w:t xml:space="preserve">, Andrea Prestipino, and Andrea Raffo,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4B1E43" w:rsidRPr="00AE2CCA">
        <w:rPr>
          <w:rFonts w:ascii="Candara" w:hAnsi="Candara" w:cs="Arial"/>
          <w:sz w:val="22"/>
          <w:szCs w:val="22"/>
        </w:rPr>
        <w:t>109, pp.38-59</w:t>
      </w:r>
      <w:r w:rsidRPr="00AE2CCA">
        <w:rPr>
          <w:rFonts w:ascii="Candara" w:hAnsi="Candara" w:cs="Arial"/>
          <w:sz w:val="22"/>
          <w:szCs w:val="22"/>
        </w:rPr>
        <w:t xml:space="preserve">. </w:t>
      </w:r>
    </w:p>
    <w:p w14:paraId="31E2F411" w14:textId="3A2EE52B" w:rsidR="004B1E43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"</w:t>
      </w:r>
      <w:hyperlink r:id="rId42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Oil Prices and Consumption across Countries and U.S. States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="00A100A9" w:rsidRPr="00AE2CCA">
        <w:rPr>
          <w:rFonts w:ascii="Candara" w:hAnsi="Candara" w:cs="Arial"/>
          <w:sz w:val="22"/>
          <w:szCs w:val="22"/>
        </w:rPr>
        <w:t>”</w:t>
      </w:r>
      <w:r w:rsidR="004B1E43" w:rsidRPr="00AE2CCA">
        <w:rPr>
          <w:rFonts w:ascii="Candara" w:hAnsi="Candara" w:cs="Arial"/>
          <w:sz w:val="22"/>
          <w:szCs w:val="22"/>
        </w:rPr>
        <w:t xml:space="preserve"> (2020)</w:t>
      </w:r>
      <w:r w:rsidRPr="00AE2CCA">
        <w:rPr>
          <w:rFonts w:ascii="Candara" w:hAnsi="Candara" w:cs="Arial"/>
          <w:sz w:val="22"/>
          <w:szCs w:val="22"/>
        </w:rPr>
        <w:t xml:space="preserve">, with Andrea De Michelis and Thiago Ferreira,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International Journal of Central Banking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4B1E43" w:rsidRPr="00AE2CCA">
        <w:rPr>
          <w:rFonts w:ascii="Candara" w:hAnsi="Candara" w:cs="Arial"/>
          <w:sz w:val="22"/>
          <w:szCs w:val="22"/>
        </w:rPr>
        <w:t>March, 16(2), pp.3-43.</w:t>
      </w:r>
    </w:p>
    <w:p w14:paraId="05DC5A49" w14:textId="6906C7E9" w:rsidR="00CA2028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Likelihood Evaluation of Models with Occasionally Binding Constraints</w:t>
        </w:r>
      </w:hyperlink>
      <w:r w:rsidRPr="00AE2CCA">
        <w:rPr>
          <w:rFonts w:ascii="Candara" w:hAnsi="Candara" w:cs="Arial"/>
          <w:sz w:val="22"/>
          <w:szCs w:val="22"/>
        </w:rPr>
        <w:t>,” (2019), with  Pablo Cuba-Borda, Luca Guerrieri, and Molin Zhong</w:t>
      </w:r>
      <w:r w:rsidRPr="00AE2CCA">
        <w:rPr>
          <w:rFonts w:ascii="Candara" w:hAnsi="Candara" w:cs="Arial"/>
          <w:i/>
          <w:iCs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Applied Econometrics</w:t>
      </w:r>
      <w:r w:rsidRPr="00AE2CCA">
        <w:rPr>
          <w:rFonts w:ascii="Candara" w:hAnsi="Candara" w:cs="Arial"/>
          <w:sz w:val="22"/>
          <w:szCs w:val="22"/>
        </w:rPr>
        <w:t xml:space="preserve">, September, pp.1-13. </w:t>
      </w:r>
    </w:p>
    <w:p w14:paraId="69E592EA" w14:textId="7D0EB06B" w:rsidR="000F3AB2" w:rsidRPr="00AE2CCA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4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Macroeconomic Effects of Banking Sector Losses across Structural Models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(201</w:t>
      </w:r>
      <w:r w:rsidR="00CA2028" w:rsidRPr="00AE2CCA">
        <w:rPr>
          <w:rFonts w:ascii="Candara" w:hAnsi="Candara" w:cs="Arial"/>
          <w:bCs/>
          <w:sz w:val="22"/>
          <w:szCs w:val="22"/>
        </w:rPr>
        <w:t>9</w:t>
      </w:r>
      <w:r w:rsidRPr="00AE2CCA">
        <w:rPr>
          <w:rFonts w:ascii="Candara" w:hAnsi="Candara" w:cs="Arial"/>
          <w:bCs/>
          <w:sz w:val="22"/>
          <w:szCs w:val="22"/>
        </w:rPr>
        <w:t xml:space="preserve">) with Luca Guerrieri, Francisco Covas, John Driscoll, Mohammad Jahan-Parvar, Michael Kiley, Albert Queralto and Jae Sim, </w:t>
      </w:r>
      <w:r w:rsidRPr="00AE2CCA">
        <w:rPr>
          <w:rFonts w:ascii="Candara" w:hAnsi="Candara" w:cs="Arial"/>
          <w:bCs/>
          <w:i/>
          <w:sz w:val="22"/>
          <w:szCs w:val="22"/>
          <w:u w:val="single"/>
        </w:rPr>
        <w:t>International Journal of Central Banking</w:t>
      </w:r>
      <w:r w:rsidRPr="00AE2CCA">
        <w:rPr>
          <w:rFonts w:ascii="Candara" w:hAnsi="Candara" w:cs="Arial"/>
          <w:bCs/>
          <w:sz w:val="22"/>
          <w:szCs w:val="22"/>
        </w:rPr>
        <w:t xml:space="preserve">, </w:t>
      </w:r>
      <w:r w:rsidR="00CA2028" w:rsidRPr="00AE2CCA">
        <w:rPr>
          <w:rFonts w:ascii="Candara" w:hAnsi="Candara" w:cs="Arial"/>
          <w:sz w:val="22"/>
          <w:szCs w:val="22"/>
        </w:rPr>
        <w:t>September, pp.137-204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27421345" w14:textId="0C77C006" w:rsidR="000F3AB2" w:rsidRPr="00AE2CCA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Foreign Effects of Higher US Interest Rates</w:t>
        </w:r>
      </w:hyperlink>
      <w:r w:rsidRPr="00AE2CCA">
        <w:rPr>
          <w:rFonts w:ascii="Candara" w:hAnsi="Candara" w:cs="Arial"/>
          <w:bCs/>
          <w:sz w:val="22"/>
          <w:szCs w:val="22"/>
        </w:rPr>
        <w:t>,” (201</w:t>
      </w:r>
      <w:r w:rsidR="00CA2028" w:rsidRPr="00AE2CCA">
        <w:rPr>
          <w:rFonts w:ascii="Candara" w:hAnsi="Candara" w:cs="Arial"/>
          <w:bCs/>
          <w:sz w:val="22"/>
          <w:szCs w:val="22"/>
        </w:rPr>
        <w:t>9</w:t>
      </w:r>
      <w:r w:rsidRPr="00AE2CCA">
        <w:rPr>
          <w:rFonts w:ascii="Candara" w:hAnsi="Candara" w:cs="Arial"/>
          <w:bCs/>
          <w:sz w:val="22"/>
          <w:szCs w:val="22"/>
        </w:rPr>
        <w:t xml:space="preserve">), with Gaston Navarro,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Journal of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International Money and Finance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CA2028" w:rsidRPr="00AE2CCA">
        <w:rPr>
          <w:rFonts w:ascii="Candara" w:hAnsi="Candara" w:cs="Arial"/>
          <w:sz w:val="22"/>
          <w:szCs w:val="22"/>
        </w:rPr>
        <w:t>vol.95, July, pp.232-250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306BAF76" w14:textId="77777777" w:rsidR="00CA2028" w:rsidRPr="00AE2CCA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6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Oil Price Elasticities and Oil Price Fluctuations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(2019), with Dario Caldara and Michele Cavallo,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Journal of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Monetary Economics</w:t>
      </w:r>
      <w:r w:rsidRPr="00AE2CCA">
        <w:rPr>
          <w:rFonts w:ascii="Candara" w:hAnsi="Candara" w:cs="Arial"/>
          <w:sz w:val="22"/>
          <w:szCs w:val="22"/>
        </w:rPr>
        <w:t>, vol.103, May, pp.1-20</w:t>
      </w:r>
      <w:r w:rsidRPr="00AE2CCA">
        <w:rPr>
          <w:rFonts w:ascii="Candara" w:hAnsi="Candara" w:cs="Arial"/>
          <w:bCs/>
          <w:sz w:val="22"/>
          <w:szCs w:val="22"/>
        </w:rPr>
        <w:t>.</w:t>
      </w:r>
    </w:p>
    <w:p w14:paraId="2CEA0600" w14:textId="3792FB79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47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Collateral Constraints and Macroeconomic Asymmetries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</w:t>
      </w:r>
      <w:r w:rsidR="000F3AB2" w:rsidRPr="00AE2CCA">
        <w:rPr>
          <w:rFonts w:ascii="Candara" w:hAnsi="Candara" w:cs="Arial"/>
          <w:sz w:val="22"/>
          <w:szCs w:val="22"/>
        </w:rPr>
        <w:t>(</w:t>
      </w:r>
      <w:r w:rsidRPr="00AE2CCA">
        <w:rPr>
          <w:rFonts w:ascii="Candara" w:hAnsi="Candara" w:cs="Arial"/>
          <w:sz w:val="22"/>
          <w:szCs w:val="22"/>
        </w:rPr>
        <w:t>2017</w:t>
      </w:r>
      <w:r w:rsidR="000F3AB2" w:rsidRPr="00AE2CCA">
        <w:rPr>
          <w:rFonts w:ascii="Candara" w:hAnsi="Candara" w:cs="Arial"/>
          <w:sz w:val="22"/>
          <w:szCs w:val="22"/>
        </w:rPr>
        <w:t>)</w:t>
      </w:r>
      <w:r w:rsidRPr="00AE2CCA">
        <w:rPr>
          <w:rFonts w:ascii="Candara" w:hAnsi="Candara" w:cs="Arial"/>
          <w:sz w:val="22"/>
          <w:szCs w:val="22"/>
        </w:rPr>
        <w:t xml:space="preserve">, with Luca Guerrieri,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0F3AB2" w:rsidRPr="00AE2CCA">
        <w:rPr>
          <w:rFonts w:ascii="Candara" w:hAnsi="Candara" w:cs="Arial"/>
          <w:sz w:val="22"/>
          <w:szCs w:val="22"/>
        </w:rPr>
        <w:t>vol. 90, October, pp.28-49</w:t>
      </w:r>
      <w:r w:rsidRPr="00AE2CCA">
        <w:rPr>
          <w:rFonts w:ascii="Candara" w:hAnsi="Candara" w:cs="Arial"/>
          <w:bCs/>
          <w:sz w:val="22"/>
          <w:szCs w:val="22"/>
        </w:rPr>
        <w:t xml:space="preserve"> </w:t>
      </w:r>
    </w:p>
    <w:p w14:paraId="28F4EFDD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8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Raising an Inflation Target: The Japanese Experience with Abenomics</w:t>
        </w:r>
      </w:hyperlink>
      <w:r w:rsidR="000F3AB2" w:rsidRPr="00AE2CCA">
        <w:rPr>
          <w:rStyle w:val="Hyperlink"/>
          <w:rFonts w:ascii="Candara" w:hAnsi="Candara" w:cs="Arial"/>
          <w:bCs/>
          <w:sz w:val="22"/>
          <w:szCs w:val="22"/>
        </w:rPr>
        <w:t>,</w:t>
      </w:r>
      <w:r w:rsidRPr="00AE2CCA">
        <w:rPr>
          <w:rFonts w:ascii="Candara" w:hAnsi="Candara" w:cs="Arial"/>
          <w:bCs/>
          <w:sz w:val="22"/>
          <w:szCs w:val="22"/>
        </w:rPr>
        <w:t xml:space="preserve">” (2016), with Andrea De Michelis, </w:t>
      </w:r>
      <w:r w:rsidRPr="00AE2CCA">
        <w:rPr>
          <w:rFonts w:ascii="Candara" w:hAnsi="Candara" w:cs="Arial"/>
          <w:bCs/>
          <w:i/>
          <w:sz w:val="22"/>
          <w:szCs w:val="22"/>
          <w:u w:val="single"/>
        </w:rPr>
        <w:t>European Economic Review</w:t>
      </w:r>
      <w:r w:rsidRPr="00AE2CCA">
        <w:rPr>
          <w:rFonts w:ascii="Candara" w:hAnsi="Candara" w:cs="Arial"/>
          <w:bCs/>
          <w:i/>
          <w:sz w:val="22"/>
          <w:szCs w:val="22"/>
        </w:rPr>
        <w:t xml:space="preserve">, </w:t>
      </w:r>
      <w:r w:rsidR="000F3AB2" w:rsidRPr="00AE2CCA">
        <w:rPr>
          <w:rFonts w:ascii="Candara" w:hAnsi="Candara" w:cs="Arial"/>
          <w:bCs/>
          <w:sz w:val="22"/>
          <w:szCs w:val="22"/>
        </w:rPr>
        <w:t>vol. 88, September, pp. 67-87.</w:t>
      </w:r>
    </w:p>
    <w:p w14:paraId="57A2BE29" w14:textId="59378FB6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“</w:t>
      </w:r>
      <w:proofErr w:type="spellStart"/>
      <w:r w:rsidR="009A162A">
        <w:fldChar w:fldCharType="begin"/>
      </w:r>
      <w:r w:rsidR="009A162A">
        <w:instrText>HYPERLINK "http://www2.bc.edu/matteo-iacoviello/research_files/TOOLKIT_PAPER.pdf"</w:instrText>
      </w:r>
      <w:r w:rsidR="009A162A">
        <w:fldChar w:fldCharType="separate"/>
      </w:r>
      <w:r w:rsidR="009A162A" w:rsidRPr="00AE2CCA">
        <w:rPr>
          <w:rStyle w:val="Hyperlink"/>
          <w:rFonts w:ascii="Candara" w:hAnsi="Candara" w:cs="Arial"/>
          <w:sz w:val="22"/>
          <w:szCs w:val="22"/>
        </w:rPr>
        <w:t>OccBin</w:t>
      </w:r>
      <w:proofErr w:type="spellEnd"/>
      <w:r w:rsidRPr="00AE2CCA">
        <w:rPr>
          <w:rStyle w:val="Hyperlink"/>
          <w:rFonts w:ascii="Candara" w:hAnsi="Candara" w:cs="Arial"/>
          <w:sz w:val="22"/>
          <w:szCs w:val="22"/>
        </w:rPr>
        <w:t>: A Toolkit to Solve Models with Occasionally Binding Borrowing Constraints Easily</w:t>
      </w:r>
      <w:r w:rsidR="009A162A">
        <w:fldChar w:fldCharType="end"/>
      </w:r>
      <w:r w:rsidRPr="00AE2CCA">
        <w:rPr>
          <w:rFonts w:ascii="Candara" w:hAnsi="Candara" w:cs="Arial"/>
          <w:sz w:val="22"/>
          <w:szCs w:val="22"/>
        </w:rPr>
        <w:t xml:space="preserve">,” (2015), with Luca Guerrieri,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 xml:space="preserve">, </w:t>
      </w:r>
      <w:r w:rsidR="000F3AB2" w:rsidRPr="00AE2CCA">
        <w:rPr>
          <w:rFonts w:ascii="Candara" w:hAnsi="Candara" w:cs="Arial"/>
          <w:sz w:val="22"/>
          <w:szCs w:val="22"/>
        </w:rPr>
        <w:t>vol. 70, March, pp. 22-38.</w:t>
      </w:r>
      <w:r w:rsidRPr="00AE2CCA">
        <w:rPr>
          <w:rFonts w:ascii="Candara" w:hAnsi="Candara" w:cs="Arial"/>
          <w:sz w:val="22"/>
          <w:szCs w:val="22"/>
        </w:rPr>
        <w:t>.</w:t>
      </w:r>
    </w:p>
    <w:p w14:paraId="196612AC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bookmarkStart w:id="0" w:name="WORKING_PAPERS"/>
      <w:r w:rsidRPr="00AE2CCA">
        <w:rPr>
          <w:rFonts w:ascii="Candara" w:hAnsi="Candara" w:cs="Arial"/>
          <w:bCs/>
          <w:sz w:val="22"/>
          <w:szCs w:val="22"/>
        </w:rPr>
        <w:t>“</w:t>
      </w:r>
      <w:hyperlink r:id="rId49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Financial Business Cycles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,” (2015), </w:t>
      </w:r>
      <w:r w:rsidRPr="00AE2CCA">
        <w:rPr>
          <w:rFonts w:ascii="Candara" w:hAnsi="Candara" w:cs="Arial"/>
          <w:bCs/>
          <w:i/>
          <w:iCs/>
          <w:sz w:val="22"/>
          <w:szCs w:val="22"/>
          <w:u w:val="single"/>
        </w:rPr>
        <w:t>Review of Economic Dynamics</w:t>
      </w:r>
      <w:r w:rsidRPr="00AE2CCA">
        <w:rPr>
          <w:rFonts w:ascii="Candara" w:hAnsi="Candara" w:cs="Arial"/>
          <w:bCs/>
          <w:sz w:val="22"/>
          <w:szCs w:val="22"/>
        </w:rPr>
        <w:t>, Volume 18, Issue 1, January, pp. 140–163.</w:t>
      </w:r>
    </w:p>
    <w:p w14:paraId="7BE719E9" w14:textId="0A337692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0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and Debt over the Life Cycle and over the Business Cycle</w:t>
        </w:r>
      </w:hyperlink>
      <w:r w:rsidRPr="00AE2CCA">
        <w:rPr>
          <w:rFonts w:ascii="Candara" w:hAnsi="Candara" w:cs="Arial"/>
          <w:sz w:val="22"/>
          <w:szCs w:val="22"/>
        </w:rPr>
        <w:t xml:space="preserve">,” with Marina Pavan (2013),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>, March, pp. 221-238.</w:t>
      </w:r>
    </w:p>
    <w:p w14:paraId="6BDA0025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Banks, Sovereign Debt and the International Transmission of Business Cycles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(2013), with Luca Guerrieri and Raoul Minetti, </w:t>
      </w:r>
      <w:bookmarkEnd w:id="0"/>
      <w:r w:rsidRPr="00AE2CCA">
        <w:rPr>
          <w:rFonts w:ascii="Candara" w:hAnsi="Candara" w:cs="Arial"/>
          <w:sz w:val="22"/>
          <w:szCs w:val="22"/>
          <w:u w:val="single"/>
        </w:rPr>
        <w:t>NBER International Seminar on Macroeconomics</w:t>
      </w:r>
      <w:r w:rsidRPr="00AE2CCA">
        <w:rPr>
          <w:rFonts w:ascii="Candara" w:hAnsi="Candara" w:cs="Arial"/>
          <w:sz w:val="22"/>
          <w:szCs w:val="22"/>
        </w:rPr>
        <w:t>, University of Chicago Press, vol. 9, pp. 181-213.</w:t>
      </w:r>
    </w:p>
    <w:p w14:paraId="25447910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bookmarkStart w:id="1" w:name="OLE_LINK1"/>
      <w:bookmarkEnd w:id="1"/>
      <w:r w:rsidRPr="00AE2CCA">
        <w:rPr>
          <w:rFonts w:ascii="Candara" w:hAnsi="Candara" w:cs="Arial"/>
          <w:sz w:val="22"/>
          <w:szCs w:val="22"/>
        </w:rPr>
        <w:t>“</w:t>
      </w:r>
      <w:hyperlink r:id="rId52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Wealth and Consumption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(2012), </w:t>
      </w:r>
      <w:r w:rsidRPr="00AE2CCA">
        <w:rPr>
          <w:rFonts w:ascii="Candara" w:hAnsi="Candara" w:cs="Arial"/>
          <w:sz w:val="22"/>
          <w:szCs w:val="22"/>
          <w:u w:val="single"/>
        </w:rPr>
        <w:t>International Encyclopedia of Housing and Home</w:t>
      </w:r>
      <w:r w:rsidRPr="00AE2CCA">
        <w:rPr>
          <w:rFonts w:ascii="Candara" w:hAnsi="Candara" w:cs="Arial"/>
          <w:sz w:val="22"/>
          <w:szCs w:val="22"/>
        </w:rPr>
        <w:t>, Oxford: Elsevier, England.</w:t>
      </w:r>
    </w:p>
    <w:p w14:paraId="4EE52AC3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Input and Output Inventories in General Equilibrium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(2011), with Fabio </w:t>
      </w:r>
      <w:proofErr w:type="spellStart"/>
      <w:r w:rsidRPr="00AE2CCA">
        <w:rPr>
          <w:rFonts w:ascii="Candara" w:hAnsi="Candara" w:cs="Arial"/>
          <w:sz w:val="22"/>
          <w:szCs w:val="22"/>
        </w:rPr>
        <w:t>Schiantarelli</w:t>
      </w:r>
      <w:proofErr w:type="spellEnd"/>
      <w:r w:rsidRPr="00AE2CCA">
        <w:rPr>
          <w:rFonts w:ascii="Candara" w:hAnsi="Candara" w:cs="Arial"/>
          <w:sz w:val="22"/>
          <w:szCs w:val="22"/>
        </w:rPr>
        <w:t xml:space="preserve"> and Scott Schuh,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International Economic Review</w:t>
      </w:r>
      <w:r w:rsidRPr="00AE2CCA">
        <w:rPr>
          <w:rFonts w:ascii="Candara" w:hAnsi="Candara" w:cs="Arial"/>
          <w:sz w:val="22"/>
          <w:szCs w:val="22"/>
        </w:rPr>
        <w:t>, November, pp. 1179-1214.</w:t>
      </w:r>
    </w:p>
    <w:p w14:paraId="48A64D69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4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in DSGE Models: Findings and New Directions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(2010) in Bandt, O. de; Knetsch, Th.; Peñalosa, J.; </w:t>
      </w:r>
      <w:proofErr w:type="spellStart"/>
      <w:r w:rsidRPr="00AE2CCA">
        <w:rPr>
          <w:rFonts w:ascii="Candara" w:hAnsi="Candara" w:cs="Arial"/>
          <w:sz w:val="22"/>
          <w:szCs w:val="22"/>
        </w:rPr>
        <w:t>Zollino</w:t>
      </w:r>
      <w:proofErr w:type="spellEnd"/>
      <w:r w:rsidRPr="00AE2CCA">
        <w:rPr>
          <w:rFonts w:ascii="Candara" w:hAnsi="Candara" w:cs="Arial"/>
          <w:sz w:val="22"/>
          <w:szCs w:val="22"/>
        </w:rPr>
        <w:t xml:space="preserve">, F. (Eds.), </w:t>
      </w:r>
      <w:r w:rsidRPr="00AE2CCA">
        <w:rPr>
          <w:rFonts w:ascii="Candara" w:hAnsi="Candara" w:cs="Arial"/>
          <w:i/>
          <w:sz w:val="22"/>
          <w:szCs w:val="22"/>
        </w:rPr>
        <w:t>Housing Markets in Europe: A Macroeconomic Perspective</w:t>
      </w:r>
      <w:r w:rsidRPr="00AE2CCA">
        <w:rPr>
          <w:rFonts w:ascii="Candara" w:hAnsi="Candara" w:cs="Arial"/>
          <w:sz w:val="22"/>
          <w:szCs w:val="22"/>
        </w:rPr>
        <w:t xml:space="preserve">, Berlin, </w:t>
      </w:r>
      <w:proofErr w:type="spellStart"/>
      <w:r w:rsidRPr="00AE2CCA">
        <w:rPr>
          <w:rFonts w:ascii="Candara" w:hAnsi="Candara" w:cs="Arial"/>
          <w:sz w:val="22"/>
          <w:szCs w:val="22"/>
        </w:rPr>
        <w:t>Hidelberg</w:t>
      </w:r>
      <w:proofErr w:type="spellEnd"/>
      <w:r w:rsidRPr="00AE2CCA">
        <w:rPr>
          <w:rFonts w:ascii="Candara" w:hAnsi="Candara" w:cs="Arial"/>
          <w:sz w:val="22"/>
          <w:szCs w:val="22"/>
        </w:rPr>
        <w:t>: Springer-Verlag, pp. 3-16.</w:t>
      </w:r>
    </w:p>
    <w:p w14:paraId="2EF4956E" w14:textId="6F69BEC0" w:rsidR="00FE6968" w:rsidRPr="00AE2CCA" w:rsidRDefault="00FE6968" w:rsidP="00BC0B05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5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Housing Market Spillovers: Evidence from an Estimated DSGE Model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(2010), with Stefano Neri,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A</w:t>
      </w:r>
      <w:r w:rsidR="00332CB8" w:rsidRPr="00AE2CCA">
        <w:rPr>
          <w:rFonts w:ascii="Candara" w:hAnsi="Candara" w:cs="Arial"/>
          <w:i/>
          <w:sz w:val="22"/>
          <w:szCs w:val="22"/>
          <w:u w:val="single"/>
        </w:rPr>
        <w:t>merican Economic Journal: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 Macro</w:t>
      </w:r>
      <w:r w:rsidR="00332CB8" w:rsidRPr="00AE2CCA">
        <w:rPr>
          <w:rFonts w:ascii="Candara" w:hAnsi="Candara" w:cs="Arial"/>
          <w:i/>
          <w:sz w:val="22"/>
          <w:szCs w:val="22"/>
          <w:u w:val="single"/>
        </w:rPr>
        <w:t>economics</w:t>
      </w:r>
      <w:r w:rsidRPr="00AE2CCA">
        <w:rPr>
          <w:rFonts w:ascii="Candara" w:hAnsi="Candara" w:cs="Arial"/>
          <w:sz w:val="22"/>
          <w:szCs w:val="22"/>
        </w:rPr>
        <w:t>, April, pp. 125-164.</w:t>
      </w:r>
      <w:r w:rsidR="00071F37" w:rsidRPr="00AE2CCA">
        <w:rPr>
          <w:rFonts w:ascii="Candara" w:hAnsi="Candara" w:cs="Arial"/>
          <w:sz w:val="22"/>
          <w:szCs w:val="22"/>
        </w:rPr>
        <w:t xml:space="preserve"> </w:t>
      </w:r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(</w:t>
      </w:r>
      <w:proofErr w:type="spellStart"/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Repec</w:t>
      </w:r>
      <w:proofErr w:type="spellEnd"/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 xml:space="preserve">: </w:t>
      </w:r>
      <w:hyperlink r:id="rId56" w:history="1">
        <w:r w:rsidR="00A442DB" w:rsidRPr="00A442DB">
          <w:rPr>
            <w:rStyle w:val="Hyperlink"/>
            <w:rFonts w:ascii="Candara" w:hAnsi="Candara" w:cs="Arial"/>
            <w:i/>
            <w:iCs/>
            <w:sz w:val="22"/>
            <w:szCs w:val="22"/>
          </w:rPr>
          <w:t>Top</w:t>
        </w:r>
      </w:hyperlink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 xml:space="preserve"> 1‰ Research Items by Number of Citations)</w:t>
      </w:r>
    </w:p>
    <w:p w14:paraId="78156018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7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Household Debt and Income Inequality, 1963-2003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(2008),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Money, Credit and Banking</w:t>
      </w:r>
      <w:r w:rsidRPr="00AE2CCA">
        <w:rPr>
          <w:rFonts w:ascii="Candara" w:hAnsi="Candara" w:cs="Arial"/>
          <w:sz w:val="22"/>
          <w:szCs w:val="22"/>
        </w:rPr>
        <w:t>, August, 40, 5, pp. 931-967.</w:t>
      </w:r>
    </w:p>
    <w:p w14:paraId="67146F54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5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The Credit Channel of Monetary Policy: Evidence from the Housing Market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(2008), with Raoul Minetti,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Macroeconomics</w:t>
      </w:r>
      <w:r w:rsidRPr="00AE2CCA">
        <w:rPr>
          <w:rFonts w:ascii="Candara" w:hAnsi="Candara" w:cs="Arial"/>
          <w:sz w:val="22"/>
          <w:szCs w:val="22"/>
        </w:rPr>
        <w:t>, 30, pp. 69-96.</w:t>
      </w:r>
    </w:p>
    <w:p w14:paraId="15FFD80A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59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An Equilibrium Model of Lumpy Housing Investment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(2007), with Marina Pavan,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Rivista di </w:t>
      </w:r>
      <w:proofErr w:type="spellStart"/>
      <w:r w:rsidRPr="00AE2CCA">
        <w:rPr>
          <w:rFonts w:ascii="Candara" w:hAnsi="Candara" w:cs="Arial"/>
          <w:i/>
          <w:sz w:val="22"/>
          <w:szCs w:val="22"/>
          <w:u w:val="single"/>
        </w:rPr>
        <w:t>Politica</w:t>
      </w:r>
      <w:proofErr w:type="spellEnd"/>
      <w:r w:rsidRPr="00AE2CCA">
        <w:rPr>
          <w:rFonts w:ascii="Candara" w:hAnsi="Candara" w:cs="Arial"/>
          <w:i/>
          <w:sz w:val="22"/>
          <w:szCs w:val="22"/>
          <w:u w:val="single"/>
        </w:rPr>
        <w:t xml:space="preserve"> Economica</w:t>
      </w:r>
      <w:r w:rsidRPr="00AE2CCA">
        <w:rPr>
          <w:rFonts w:ascii="Candara" w:hAnsi="Candara" w:cs="Arial"/>
          <w:sz w:val="22"/>
          <w:szCs w:val="22"/>
        </w:rPr>
        <w:t>, March-April, pp. 1-30.</w:t>
      </w:r>
    </w:p>
    <w:p w14:paraId="130FA80A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60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International Business Cycles with Domestic and Foreign Lenders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(2006), with Raoul Minetti,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Monetary Economics</w:t>
      </w:r>
      <w:r w:rsidRPr="00AE2CCA">
        <w:rPr>
          <w:rFonts w:ascii="Candara" w:hAnsi="Candara" w:cs="Arial"/>
          <w:sz w:val="22"/>
          <w:szCs w:val="22"/>
        </w:rPr>
        <w:t>, 53, 8, pp. 2267-2282.</w:t>
      </w:r>
    </w:p>
    <w:p w14:paraId="5AAE4825" w14:textId="7675A903" w:rsidR="00FE6968" w:rsidRPr="00AE2CCA" w:rsidRDefault="00FE6968" w:rsidP="00286D5C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6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House prices, Borrowing Constraints and Monetary Policy in the Business Cycle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color w:val="000000"/>
          <w:sz w:val="22"/>
          <w:szCs w:val="22"/>
        </w:rPr>
        <w:t xml:space="preserve">” (2005), </w:t>
      </w:r>
      <w:r w:rsidRPr="00AE2CCA">
        <w:rPr>
          <w:rFonts w:ascii="Candara" w:hAnsi="Candara" w:cs="Arial"/>
          <w:i/>
          <w:color w:val="000000"/>
          <w:sz w:val="22"/>
          <w:szCs w:val="22"/>
          <w:u w:val="single"/>
        </w:rPr>
        <w:t>American Economic Review</w:t>
      </w:r>
      <w:r w:rsidRPr="00AE2CCA">
        <w:rPr>
          <w:rFonts w:ascii="Candara" w:hAnsi="Candara" w:cs="Arial"/>
          <w:color w:val="000000"/>
          <w:sz w:val="22"/>
          <w:szCs w:val="22"/>
        </w:rPr>
        <w:t>, 95, 3 (June), pp. 739–764.</w:t>
      </w:r>
      <w:r w:rsidR="00071F37" w:rsidRPr="00AE2CCA">
        <w:rPr>
          <w:rFonts w:ascii="Candara" w:hAnsi="Candara" w:cs="Arial"/>
          <w:color w:val="000000"/>
          <w:sz w:val="22"/>
          <w:szCs w:val="22"/>
        </w:rPr>
        <w:t xml:space="preserve"> </w:t>
      </w:r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(</w:t>
      </w:r>
      <w:proofErr w:type="spellStart"/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>Repec</w:t>
      </w:r>
      <w:proofErr w:type="spellEnd"/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 xml:space="preserve">: </w:t>
      </w:r>
      <w:hyperlink r:id="rId62" w:history="1">
        <w:r w:rsidR="00A442DB" w:rsidRPr="00A442DB">
          <w:rPr>
            <w:rStyle w:val="Hyperlink"/>
            <w:rFonts w:ascii="Candara" w:hAnsi="Candara" w:cs="Arial"/>
            <w:i/>
            <w:iCs/>
            <w:sz w:val="22"/>
            <w:szCs w:val="22"/>
          </w:rPr>
          <w:t>Top</w:t>
        </w:r>
      </w:hyperlink>
      <w:r w:rsidR="00A442DB" w:rsidRPr="00AE2CCA">
        <w:rPr>
          <w:rFonts w:ascii="Candara" w:hAnsi="Candara" w:cs="Arial"/>
          <w:i/>
          <w:iCs/>
          <w:color w:val="000000"/>
          <w:sz w:val="22"/>
          <w:szCs w:val="22"/>
        </w:rPr>
        <w:t xml:space="preserve"> 1‰ Research Items by Number of Citations)</w:t>
      </w:r>
    </w:p>
    <w:p w14:paraId="6B129C57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Consumption, House Prices and Collateral Constraints: A Structural Econometric Analysis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(2004), </w:t>
      </w:r>
      <w:r w:rsidRPr="00AE2CCA">
        <w:rPr>
          <w:rFonts w:ascii="Candara" w:hAnsi="Candara" w:cs="Arial"/>
          <w:i/>
          <w:sz w:val="22"/>
          <w:szCs w:val="22"/>
          <w:u w:val="single"/>
        </w:rPr>
        <w:t>Journal of Housing Economics</w:t>
      </w:r>
      <w:r w:rsidRPr="00AE2CCA">
        <w:rPr>
          <w:rFonts w:ascii="Candara" w:hAnsi="Candara" w:cs="Arial"/>
          <w:sz w:val="22"/>
          <w:szCs w:val="22"/>
        </w:rPr>
        <w:t>, 13, 4, pp. 305–321.</w:t>
      </w:r>
    </w:p>
    <w:p w14:paraId="44049AD5" w14:textId="77777777" w:rsidR="00FE6968" w:rsidRPr="00AE2CCA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Candara" w:hAnsi="Candara" w:cs="Arial"/>
          <w:color w:val="000000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4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Hedging Housing Risk in London</w:t>
        </w:r>
      </w:hyperlink>
      <w:r w:rsidRPr="00AE2CCA">
        <w:rPr>
          <w:rFonts w:ascii="Candara" w:hAnsi="Candara" w:cs="Arial"/>
          <w:sz w:val="22"/>
          <w:szCs w:val="22"/>
        </w:rPr>
        <w:t xml:space="preserve">,” (2003), with François </w:t>
      </w:r>
      <w:proofErr w:type="spellStart"/>
      <w:r w:rsidRPr="00AE2CCA">
        <w:rPr>
          <w:rFonts w:ascii="Candara" w:hAnsi="Candara" w:cs="Arial"/>
          <w:sz w:val="22"/>
          <w:szCs w:val="22"/>
        </w:rPr>
        <w:t>Ortalo</w:t>
      </w:r>
      <w:proofErr w:type="spellEnd"/>
      <w:r w:rsidRPr="00AE2CCA">
        <w:rPr>
          <w:rFonts w:ascii="Candara" w:hAnsi="Candara" w:cs="Arial"/>
          <w:sz w:val="22"/>
          <w:szCs w:val="22"/>
        </w:rPr>
        <w:t>–</w:t>
      </w:r>
      <w:proofErr w:type="spellStart"/>
      <w:r w:rsidRPr="00AE2CCA">
        <w:rPr>
          <w:rFonts w:ascii="Candara" w:hAnsi="Candara" w:cs="Arial"/>
          <w:sz w:val="22"/>
          <w:szCs w:val="22"/>
        </w:rPr>
        <w:t>Magné</w:t>
      </w:r>
      <w:proofErr w:type="spellEnd"/>
      <w:r w:rsidRPr="00AE2CCA">
        <w:rPr>
          <w:rFonts w:ascii="Candara" w:hAnsi="Candara" w:cs="Arial"/>
          <w:sz w:val="22"/>
          <w:szCs w:val="22"/>
        </w:rPr>
        <w:t xml:space="preserve">, </w:t>
      </w:r>
      <w:r w:rsidRPr="00AE2CCA">
        <w:rPr>
          <w:rFonts w:ascii="Candara" w:hAnsi="Candara" w:cs="Arial"/>
          <w:i/>
          <w:iCs/>
          <w:sz w:val="22"/>
          <w:szCs w:val="22"/>
          <w:u w:val="single"/>
        </w:rPr>
        <w:t>the Journal of Real Estate Finance and Economics</w:t>
      </w:r>
      <w:r w:rsidRPr="00AE2CCA">
        <w:rPr>
          <w:rFonts w:ascii="Candara" w:hAnsi="Candara" w:cs="Arial"/>
          <w:iCs/>
          <w:sz w:val="22"/>
          <w:szCs w:val="22"/>
        </w:rPr>
        <w:t>, 27, 2, pp.191–209.</w:t>
      </w:r>
    </w:p>
    <w:p w14:paraId="7FB4C680" w14:textId="77777777" w:rsidR="00FE6968" w:rsidRPr="00AE2CCA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color w:val="000000"/>
          <w:sz w:val="22"/>
          <w:szCs w:val="22"/>
        </w:rPr>
        <w:t>“</w:t>
      </w:r>
      <w:hyperlink r:id="rId65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 xml:space="preserve">Financial </w:t>
        </w:r>
        <w:proofErr w:type="spellStart"/>
        <w:r w:rsidRPr="00AE2CCA">
          <w:rPr>
            <w:rStyle w:val="Hyperlink"/>
            <w:rFonts w:ascii="Candara" w:hAnsi="Candara" w:cs="Arial"/>
            <w:sz w:val="22"/>
            <w:szCs w:val="22"/>
          </w:rPr>
          <w:t>Liberalisation</w:t>
        </w:r>
        <w:proofErr w:type="spellEnd"/>
        <w:r w:rsidRPr="00AE2CCA">
          <w:rPr>
            <w:rStyle w:val="Hyperlink"/>
            <w:rFonts w:ascii="Candara" w:hAnsi="Candara" w:cs="Arial"/>
            <w:sz w:val="22"/>
            <w:szCs w:val="22"/>
          </w:rPr>
          <w:t xml:space="preserve"> and the Sensitivity of House Prices to Monetary Policy: Theory and Evidence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color w:val="000000"/>
          <w:sz w:val="22"/>
          <w:szCs w:val="22"/>
        </w:rPr>
        <w:t xml:space="preserve">” (2003), with Raoul Minetti, </w:t>
      </w:r>
      <w:r w:rsidRPr="00AE2CCA">
        <w:rPr>
          <w:rFonts w:ascii="Candara" w:hAnsi="Candara" w:cs="Arial"/>
          <w:i/>
          <w:color w:val="000000"/>
          <w:sz w:val="22"/>
          <w:szCs w:val="22"/>
          <w:u w:val="single"/>
        </w:rPr>
        <w:t>The Manchester School</w:t>
      </w:r>
      <w:r w:rsidRPr="00AE2CCA">
        <w:rPr>
          <w:rFonts w:ascii="Candara" w:hAnsi="Candara" w:cs="Arial"/>
          <w:color w:val="000000"/>
          <w:sz w:val="22"/>
          <w:szCs w:val="22"/>
        </w:rPr>
        <w:t xml:space="preserve">, 71, 1, pp. 20–34. </w:t>
      </w:r>
    </w:p>
    <w:p w14:paraId="553016A2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  <w:bookmarkStart w:id="2" w:name="Bookmark"/>
      <w:bookmarkEnd w:id="2"/>
    </w:p>
    <w:p w14:paraId="30E121B0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sz w:val="22"/>
          <w:szCs w:val="22"/>
        </w:rPr>
      </w:pPr>
    </w:p>
    <w:p w14:paraId="47D638CD" w14:textId="12EE4582" w:rsidR="00FE6968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Other Research</w:t>
      </w:r>
    </w:p>
    <w:p w14:paraId="23232F66" w14:textId="6B2243C7" w:rsidR="0064101F" w:rsidRPr="0064101F" w:rsidRDefault="0064101F" w:rsidP="0064101F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6" w:history="1">
        <w:r>
          <w:rPr>
            <w:rStyle w:val="Hyperlink"/>
            <w:rFonts w:ascii="Candara" w:hAnsi="Candara" w:cs="Arial"/>
            <w:sz w:val="22"/>
            <w:szCs w:val="22"/>
          </w:rPr>
          <w:t>Geopolitical Shocks and Inflation</w:t>
        </w:r>
      </w:hyperlink>
      <w:r w:rsidRPr="00AE2CCA">
        <w:rPr>
          <w:rFonts w:ascii="Candara" w:hAnsi="Candara" w:cs="Arial"/>
          <w:sz w:val="22"/>
          <w:szCs w:val="22"/>
        </w:rPr>
        <w:t xml:space="preserve">,” </w:t>
      </w:r>
      <w:r>
        <w:rPr>
          <w:rFonts w:ascii="Candara" w:hAnsi="Candara" w:cs="Arial"/>
          <w:sz w:val="22"/>
          <w:szCs w:val="22"/>
        </w:rPr>
        <w:t>Remarks for a Panel Discussion at the ECB Forum in Central Banking in Sintra, July 2024</w:t>
      </w:r>
      <w:r w:rsidRPr="00AE2CCA">
        <w:rPr>
          <w:rFonts w:ascii="Candara" w:hAnsi="Candara" w:cs="Arial"/>
          <w:sz w:val="22"/>
          <w:szCs w:val="22"/>
        </w:rPr>
        <w:t>.</w:t>
      </w:r>
    </w:p>
    <w:p w14:paraId="1C55D042" w14:textId="77777777" w:rsidR="0064101F" w:rsidRPr="0064101F" w:rsidRDefault="0064101F" w:rsidP="0064101F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7" w:history="1">
        <w:r>
          <w:rPr>
            <w:rStyle w:val="Hyperlink"/>
            <w:rFonts w:ascii="Candara" w:hAnsi="Candara" w:cs="Arial"/>
            <w:sz w:val="22"/>
            <w:szCs w:val="22"/>
          </w:rPr>
          <w:t>Lessons from the Co-movement of Inflation around the World</w:t>
        </w:r>
      </w:hyperlink>
      <w:r w:rsidRPr="00AE2CCA">
        <w:rPr>
          <w:rFonts w:ascii="Candara" w:hAnsi="Candara" w:cs="Arial"/>
          <w:sz w:val="22"/>
          <w:szCs w:val="22"/>
        </w:rPr>
        <w:t xml:space="preserve">,” with </w:t>
      </w:r>
      <w:r w:rsidRPr="0064101F">
        <w:rPr>
          <w:rFonts w:ascii="Candara" w:hAnsi="Candara" w:cs="Arial"/>
          <w:sz w:val="22"/>
          <w:szCs w:val="22"/>
        </w:rPr>
        <w:t>Danilo Cascaldi-Garcia, Luca Guerrieri, Matteo Iacoviello, and Michele Modugno</w:t>
      </w:r>
      <w:r w:rsidRPr="00AE2CCA">
        <w:rPr>
          <w:rFonts w:ascii="Candara" w:hAnsi="Candara" w:cs="Arial"/>
          <w:sz w:val="22"/>
          <w:szCs w:val="22"/>
        </w:rPr>
        <w:t>, June 2</w:t>
      </w:r>
      <w:r>
        <w:rPr>
          <w:rFonts w:ascii="Candara" w:hAnsi="Candara" w:cs="Arial"/>
          <w:sz w:val="22"/>
          <w:szCs w:val="22"/>
        </w:rPr>
        <w:t>8</w:t>
      </w:r>
      <w:r w:rsidRPr="00AE2CCA">
        <w:rPr>
          <w:rFonts w:ascii="Candara" w:hAnsi="Candara" w:cs="Arial"/>
          <w:sz w:val="22"/>
          <w:szCs w:val="22"/>
        </w:rPr>
        <w:t>, 202</w:t>
      </w:r>
      <w:r>
        <w:rPr>
          <w:rFonts w:ascii="Candara" w:hAnsi="Candara" w:cs="Arial"/>
          <w:sz w:val="22"/>
          <w:szCs w:val="22"/>
        </w:rPr>
        <w:t>4</w:t>
      </w:r>
      <w:r w:rsidRPr="00AE2CCA">
        <w:rPr>
          <w:rFonts w:ascii="Candara" w:hAnsi="Candara" w:cs="Arial"/>
          <w:sz w:val="22"/>
          <w:szCs w:val="22"/>
        </w:rPr>
        <w:t>, FEDS Notes.</w:t>
      </w:r>
    </w:p>
    <w:p w14:paraId="59ED3D9A" w14:textId="02542177" w:rsidR="00006C74" w:rsidRPr="00AE2CCA" w:rsidRDefault="00A100A9" w:rsidP="00006C74">
      <w:pPr>
        <w:spacing w:before="10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lastRenderedPageBreak/>
        <w:t>“</w:t>
      </w:r>
      <w:r>
        <w:fldChar w:fldCharType="begin"/>
      </w:r>
      <w:r w:rsidRPr="00A442DB">
        <w:rPr>
          <w:lang w:val="it-IT"/>
        </w:rPr>
        <w:instrText>HYPERLINK "https://lavoce.info/archives/102667/effetti-economici-dei-rischi-geopolitici/"</w:instrText>
      </w:r>
      <w:r>
        <w:fldChar w:fldCharType="separate"/>
      </w:r>
      <w:r w:rsidRPr="00AE2CCA">
        <w:rPr>
          <w:rStyle w:val="Hyperlink"/>
          <w:rFonts w:ascii="Candara" w:hAnsi="Candara"/>
          <w:sz w:val="22"/>
          <w:szCs w:val="22"/>
          <w:lang w:val="it-IT"/>
        </w:rPr>
        <w:t>Effetti Economici dei rischi geopolitici</w:t>
      </w:r>
      <w:r>
        <w:fldChar w:fldCharType="end"/>
      </w:r>
      <w:r w:rsidR="00006C74" w:rsidRPr="00AE2CCA">
        <w:rPr>
          <w:rFonts w:ascii="Candara" w:hAnsi="Candara" w:cs="Arial"/>
          <w:sz w:val="22"/>
          <w:szCs w:val="22"/>
          <w:lang w:val="it-IT"/>
        </w:rPr>
        <w:t>,</w:t>
      </w:r>
      <w:r w:rsidRPr="00AE2CCA">
        <w:rPr>
          <w:rFonts w:ascii="Candara" w:hAnsi="Candara" w:cs="Arial"/>
          <w:sz w:val="22"/>
          <w:szCs w:val="22"/>
          <w:lang w:val="it-IT"/>
        </w:rPr>
        <w:t>”</w:t>
      </w:r>
      <w:r w:rsidR="00006C74" w:rsidRPr="00AE2CCA">
        <w:rPr>
          <w:rFonts w:ascii="Candara" w:hAnsi="Candara" w:cs="Arial"/>
          <w:sz w:val="22"/>
          <w:szCs w:val="22"/>
          <w:lang w:val="it-IT"/>
        </w:rPr>
        <w:t xml:space="preserve"> with Dario Caldara, </w:t>
      </w:r>
      <w:r w:rsidRPr="00AE2CCA">
        <w:rPr>
          <w:rFonts w:ascii="Candara" w:hAnsi="Candara" w:cs="Arial"/>
          <w:sz w:val="22"/>
          <w:szCs w:val="22"/>
          <w:lang w:val="it-IT"/>
        </w:rPr>
        <w:t>November 6, 2023</w:t>
      </w:r>
      <w:r w:rsidR="00006C74" w:rsidRPr="00AE2CCA">
        <w:rPr>
          <w:rFonts w:ascii="Candara" w:hAnsi="Candara" w:cs="Arial"/>
          <w:sz w:val="22"/>
          <w:szCs w:val="22"/>
          <w:lang w:val="it-IT"/>
        </w:rPr>
        <w:t xml:space="preserve">, </w:t>
      </w:r>
      <w:r w:rsidRPr="00AE2CCA">
        <w:rPr>
          <w:rFonts w:ascii="Candara" w:hAnsi="Candara" w:cs="Arial"/>
          <w:sz w:val="22"/>
          <w:szCs w:val="22"/>
          <w:lang w:val="it-IT"/>
        </w:rPr>
        <w:t>lavoce.info</w:t>
      </w:r>
      <w:r w:rsidR="00006C74" w:rsidRPr="00AE2CCA">
        <w:rPr>
          <w:rFonts w:ascii="Candara" w:hAnsi="Candara" w:cs="Arial"/>
          <w:sz w:val="22"/>
          <w:szCs w:val="22"/>
          <w:lang w:val="it-IT"/>
        </w:rPr>
        <w:t>.</w:t>
      </w:r>
    </w:p>
    <w:p w14:paraId="45009A12" w14:textId="3E8F99CF" w:rsidR="00D51989" w:rsidRPr="00AE2CCA" w:rsidRDefault="00A100A9" w:rsidP="00D51989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8" w:history="1">
        <w:r w:rsidR="00D51989" w:rsidRPr="00AE2CCA">
          <w:rPr>
            <w:rStyle w:val="Hyperlink"/>
            <w:rFonts w:ascii="Candara" w:hAnsi="Candara" w:cs="Arial"/>
            <w:sz w:val="22"/>
            <w:szCs w:val="22"/>
          </w:rPr>
          <w:t>What Did we Learn from 2 billion jabs? Early Cross-Country Evidence on the Effect of COVID-19 Vaccinations on Deaths, Mobility, and Economic Activity</w:t>
        </w:r>
      </w:hyperlink>
      <w:r w:rsidR="00D51989"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</w:t>
      </w:r>
      <w:r w:rsidR="00D51989" w:rsidRPr="00AE2CCA">
        <w:rPr>
          <w:rFonts w:ascii="Candara" w:hAnsi="Candara" w:cs="Arial"/>
          <w:sz w:val="22"/>
          <w:szCs w:val="22"/>
        </w:rPr>
        <w:t xml:space="preserve"> with Giuseppe Fiori, September 1, 2021, FEDS Notes.</w:t>
      </w:r>
    </w:p>
    <w:p w14:paraId="5AA12690" w14:textId="77777777" w:rsidR="0064101F" w:rsidRPr="00AE2CCA" w:rsidRDefault="0064101F" w:rsidP="0064101F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69" w:history="1">
        <w:r>
          <w:rPr>
            <w:rStyle w:val="Hyperlink"/>
            <w:rFonts w:ascii="Candara" w:hAnsi="Candara" w:cs="Arial"/>
            <w:sz w:val="22"/>
            <w:szCs w:val="22"/>
          </w:rPr>
          <w:t>The Global Recovery: Lessons from the Past</w:t>
        </w:r>
      </w:hyperlink>
      <w:r w:rsidRPr="00AE2CCA">
        <w:rPr>
          <w:rFonts w:ascii="Candara" w:hAnsi="Candara" w:cs="Arial"/>
          <w:sz w:val="22"/>
          <w:szCs w:val="22"/>
        </w:rPr>
        <w:t>,” with Dario Caldara, Matthew DeHaven, and Francesco Ferrante, June 22, 2021, FEDS Notes.</w:t>
      </w:r>
    </w:p>
    <w:p w14:paraId="69DE5390" w14:textId="07C7A5CC" w:rsidR="004B1E43" w:rsidRPr="00AE2CCA" w:rsidRDefault="00A100A9" w:rsidP="004B1E43">
      <w:pPr>
        <w:spacing w:before="10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70" w:history="1">
        <w:r w:rsidR="004B1E43" w:rsidRPr="00AE2CCA">
          <w:rPr>
            <w:rStyle w:val="Hyperlink"/>
            <w:rFonts w:ascii="Candara" w:hAnsi="Candara" w:cs="Arial"/>
            <w:sz w:val="22"/>
            <w:szCs w:val="22"/>
          </w:rPr>
          <w:t>Does Trade Policy Uncertainty Affect Global Economic Activity?</w:t>
        </w:r>
      </w:hyperlink>
      <w:r w:rsidR="004B1E43" w:rsidRPr="00AE2CCA">
        <w:rPr>
          <w:rFonts w:ascii="Candara" w:hAnsi="Candara" w:cs="Arial"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</w:t>
      </w:r>
      <w:r w:rsidR="004B1E43" w:rsidRPr="00AE2CCA">
        <w:rPr>
          <w:rFonts w:ascii="Candara" w:hAnsi="Candara" w:cs="Arial"/>
          <w:sz w:val="22"/>
          <w:szCs w:val="22"/>
        </w:rPr>
        <w:t xml:space="preserve"> with Dario Caldara, Patrick </w:t>
      </w:r>
      <w:proofErr w:type="spellStart"/>
      <w:r w:rsidR="004B1E43" w:rsidRPr="00AE2CCA">
        <w:rPr>
          <w:rFonts w:ascii="Candara" w:hAnsi="Candara" w:cs="Arial"/>
          <w:sz w:val="22"/>
          <w:szCs w:val="22"/>
        </w:rPr>
        <w:t>Molligo</w:t>
      </w:r>
      <w:proofErr w:type="spellEnd"/>
      <w:r w:rsidR="004B1E43" w:rsidRPr="00AE2CCA">
        <w:rPr>
          <w:rFonts w:ascii="Candara" w:hAnsi="Candara" w:cs="Arial"/>
          <w:sz w:val="22"/>
          <w:szCs w:val="22"/>
        </w:rPr>
        <w:t>, Andrea Prestipino, and Andrea Raffo, September 4 2019, FEDS Notes</w:t>
      </w:r>
      <w:r w:rsidR="00D51989" w:rsidRPr="00AE2CCA">
        <w:rPr>
          <w:rFonts w:ascii="Candara" w:hAnsi="Candara" w:cs="Arial"/>
          <w:sz w:val="22"/>
          <w:szCs w:val="22"/>
        </w:rPr>
        <w:t>.</w:t>
      </w:r>
    </w:p>
    <w:p w14:paraId="004DDE7A" w14:textId="28AC4A2E" w:rsidR="00FE6968" w:rsidRPr="00AE2CCA" w:rsidRDefault="00FE6968" w:rsidP="004B1E43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7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Foreign Lenders in Emerging Economies</w:t>
        </w:r>
      </w:hyperlink>
      <w:r w:rsidRPr="00AE2CCA">
        <w:rPr>
          <w:rFonts w:ascii="Candara" w:hAnsi="Candara" w:cs="Arial"/>
          <w:sz w:val="22"/>
          <w:szCs w:val="22"/>
        </w:rPr>
        <w:t>,</w:t>
      </w:r>
      <w:r w:rsidR="00A100A9" w:rsidRPr="00AE2CCA">
        <w:rPr>
          <w:rFonts w:ascii="Candara" w:hAnsi="Candara" w:cs="Arial"/>
          <w:sz w:val="22"/>
          <w:szCs w:val="22"/>
        </w:rPr>
        <w:t>”</w:t>
      </w:r>
      <w:r w:rsidRPr="00AE2CCA">
        <w:rPr>
          <w:rFonts w:ascii="Candara" w:hAnsi="Candara" w:cs="Arial"/>
          <w:sz w:val="22"/>
          <w:szCs w:val="22"/>
        </w:rPr>
        <w:t xml:space="preserve"> with Raoul Minetti, (2010).</w:t>
      </w:r>
    </w:p>
    <w:p w14:paraId="465CA52B" w14:textId="43379651" w:rsidR="00FE6968" w:rsidRPr="00AE2CCA" w:rsidRDefault="00A100A9" w:rsidP="004B1E43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72" w:history="1">
        <w:r w:rsidR="00FE6968" w:rsidRPr="00AE2CCA">
          <w:rPr>
            <w:rStyle w:val="Hyperlink"/>
            <w:rFonts w:ascii="Candara" w:hAnsi="Candara" w:cs="Arial"/>
            <w:sz w:val="22"/>
            <w:szCs w:val="22"/>
          </w:rPr>
          <w:t>The Fed and the Housing Boom</w:t>
        </w:r>
      </w:hyperlink>
      <w:r w:rsidR="00FE6968" w:rsidRPr="00AE2CCA">
        <w:rPr>
          <w:rFonts w:ascii="Candara" w:hAnsi="Candara" w:cs="Arial"/>
          <w:sz w:val="22"/>
          <w:szCs w:val="22"/>
        </w:rPr>
        <w:t>,” January 2006</w:t>
      </w:r>
    </w:p>
    <w:p w14:paraId="6B393AF6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73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House Prices and Business Cycles in Europe: a VAR Analysis</w:t>
        </w:r>
      </w:hyperlink>
      <w:r w:rsidRPr="00AE2CCA">
        <w:rPr>
          <w:rFonts w:ascii="Candara" w:hAnsi="Candara" w:cs="Arial"/>
          <w:sz w:val="22"/>
          <w:szCs w:val="22"/>
        </w:rPr>
        <w:t>,” (2002), BC Working Paper 540</w:t>
      </w:r>
    </w:p>
    <w:p w14:paraId="0D97DD84" w14:textId="77777777" w:rsidR="00FE6968" w:rsidRPr="00AE2CCA" w:rsidRDefault="00FE6968" w:rsidP="00FE6968">
      <w:pPr>
        <w:spacing w:before="10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74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Short–term Forecasting: Projecting Italian GDP 1 Quarter to 2 Years Ahead</w:t>
        </w:r>
      </w:hyperlink>
      <w:r w:rsidRPr="00AE2CCA">
        <w:rPr>
          <w:rFonts w:ascii="Candara" w:hAnsi="Candara" w:cs="Arial"/>
          <w:sz w:val="22"/>
          <w:szCs w:val="22"/>
        </w:rPr>
        <w:t>,” (2001), IMF Working Paper 109.</w:t>
      </w:r>
    </w:p>
    <w:p w14:paraId="1619C508" w14:textId="77777777" w:rsidR="00FE6968" w:rsidRPr="00AE2CCA" w:rsidRDefault="00FE6968" w:rsidP="00FE6968">
      <w:pPr>
        <w:spacing w:before="10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“</w:t>
      </w:r>
      <w:hyperlink r:id="rId75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Inequality Dynamics: Evidence from Some European Countries</w:t>
        </w:r>
      </w:hyperlink>
      <w:r w:rsidRPr="00AE2CCA">
        <w:rPr>
          <w:rFonts w:ascii="Candara" w:hAnsi="Candara" w:cs="Arial"/>
          <w:bCs/>
          <w:sz w:val="22"/>
          <w:szCs w:val="22"/>
        </w:rPr>
        <w:t>,</w:t>
      </w:r>
      <w:r w:rsidRPr="00AE2CCA">
        <w:rPr>
          <w:rFonts w:ascii="Candara" w:hAnsi="Candara" w:cs="Arial"/>
          <w:sz w:val="22"/>
          <w:szCs w:val="22"/>
        </w:rPr>
        <w:t>” (1998), LIS Working Paper 191.</w:t>
      </w:r>
    </w:p>
    <w:p w14:paraId="75A8809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5C5A4C5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32A56E94" w14:textId="6A5FD737" w:rsidR="00F10C11" w:rsidRPr="00AE2CCA" w:rsidRDefault="00F10C11" w:rsidP="00F10C11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Seminars, Conferences, Discussions</w:t>
      </w:r>
      <w:r>
        <w:rPr>
          <w:sz w:val="22"/>
          <w:szCs w:val="22"/>
        </w:rPr>
        <w:t>, Keynote Speeches</w:t>
      </w:r>
    </w:p>
    <w:p w14:paraId="0F8FE68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#: Discussant</w:t>
      </w:r>
    </w:p>
    <w:p w14:paraId="1E8B9CD1" w14:textId="77777777" w:rsidR="00F10C11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@: Virtual</w:t>
      </w:r>
    </w:p>
    <w:p w14:paraId="04D4B982" w14:textId="77777777" w:rsidR="00F10C11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7A0837D6" w14:textId="06766E82" w:rsidR="00B06A06" w:rsidRPr="00B06A06" w:rsidRDefault="00457724" w:rsidP="0045772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B06A06">
        <w:rPr>
          <w:rFonts w:ascii="Candara" w:hAnsi="Candara" w:cs="Arial"/>
          <w:bCs/>
          <w:sz w:val="22"/>
          <w:szCs w:val="22"/>
        </w:rPr>
        <w:t xml:space="preserve">2025 – </w:t>
      </w:r>
      <w:r w:rsidRPr="00B06A06">
        <w:rPr>
          <w:rFonts w:ascii="Candara" w:hAnsi="Candara" w:cs="Arial"/>
          <w:bCs/>
          <w:sz w:val="22"/>
          <w:szCs w:val="22"/>
        </w:rPr>
        <w:tab/>
      </w:r>
      <w:r w:rsidR="00B06A06" w:rsidRPr="00B06A06">
        <w:rPr>
          <w:rFonts w:ascii="Candara" w:hAnsi="Candara" w:cs="Arial"/>
          <w:bCs/>
          <w:sz w:val="22"/>
          <w:szCs w:val="22"/>
        </w:rPr>
        <w:t>ASSA Annual Meetings, San Francisco (1/3) #</w:t>
      </w:r>
    </w:p>
    <w:p w14:paraId="47F10A91" w14:textId="335C6129" w:rsidR="00457724" w:rsidRDefault="00457724" w:rsidP="00B06A06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457724">
        <w:rPr>
          <w:rFonts w:ascii="Candara" w:hAnsi="Candara" w:cs="Arial"/>
          <w:bCs/>
          <w:sz w:val="22"/>
          <w:szCs w:val="22"/>
        </w:rPr>
        <w:t>Banque de France Conference in Honor of</w:t>
      </w:r>
      <w:r>
        <w:rPr>
          <w:rFonts w:ascii="Candara" w:hAnsi="Candara" w:cs="Arial"/>
          <w:bCs/>
          <w:sz w:val="22"/>
          <w:szCs w:val="22"/>
        </w:rPr>
        <w:t xml:space="preserve"> Michel Juillard (2/10)</w:t>
      </w:r>
    </w:p>
    <w:p w14:paraId="11F6FDD5" w14:textId="4556F0B0" w:rsidR="00B06A06" w:rsidRPr="00B06A06" w:rsidRDefault="00B06A06" w:rsidP="0045772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ab/>
      </w:r>
      <w:r>
        <w:rPr>
          <w:rFonts w:ascii="Candara" w:hAnsi="Candara" w:cs="Arial"/>
          <w:b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>University of Virginia Darden School of Business Trade Workshop, Charlottsville (3/18)</w:t>
      </w:r>
    </w:p>
    <w:p w14:paraId="5A1EAB8D" w14:textId="6576B503" w:rsidR="00B06A06" w:rsidRPr="00B06A06" w:rsidRDefault="00B06A06" w:rsidP="0045772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ab/>
      </w:r>
      <w:r>
        <w:rPr>
          <w:rFonts w:ascii="Candara" w:hAnsi="Candara" w:cs="Arial"/>
          <w:b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>GRUV Conference on Risk, Uncertainty and Volatility, Zurich (5/14)</w:t>
      </w:r>
      <w:r w:rsidR="00630DBF">
        <w:rPr>
          <w:rFonts w:ascii="Candara" w:hAnsi="Candara" w:cs="Arial"/>
          <w:bCs/>
          <w:sz w:val="22"/>
          <w:szCs w:val="22"/>
        </w:rPr>
        <w:t xml:space="preserve"> #</w:t>
      </w:r>
    </w:p>
    <w:p w14:paraId="06351004" w14:textId="3B9E6E0F" w:rsidR="00457724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Dynare Annual Conference, Helsinki, Keynote Speaker (6/4)</w:t>
      </w:r>
      <w:r w:rsidRPr="00AE2CCA">
        <w:rPr>
          <w:rFonts w:ascii="Candara" w:hAnsi="Candara" w:cs="Arial"/>
          <w:bCs/>
          <w:sz w:val="22"/>
          <w:szCs w:val="22"/>
        </w:rPr>
        <w:tab/>
      </w:r>
    </w:p>
    <w:p w14:paraId="4B854239" w14:textId="3E6179BF" w:rsidR="00457724" w:rsidRDefault="00457724" w:rsidP="0045772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ab/>
        <w:t>Dolomiti Macro Meetings, Trento (6/2</w:t>
      </w:r>
      <w:r w:rsidR="00B06A06">
        <w:rPr>
          <w:rFonts w:ascii="Candara" w:hAnsi="Candara" w:cs="Arial"/>
          <w:bCs/>
          <w:sz w:val="22"/>
          <w:szCs w:val="22"/>
        </w:rPr>
        <w:t>2</w:t>
      </w:r>
      <w:r>
        <w:rPr>
          <w:rFonts w:ascii="Candara" w:hAnsi="Candara" w:cs="Arial"/>
          <w:bCs/>
          <w:sz w:val="22"/>
          <w:szCs w:val="22"/>
        </w:rPr>
        <w:t>)</w:t>
      </w:r>
      <w:r w:rsidRPr="00AE2CCA">
        <w:rPr>
          <w:rFonts w:ascii="Candara" w:hAnsi="Candara" w:cs="Arial"/>
          <w:bCs/>
          <w:sz w:val="22"/>
          <w:szCs w:val="22"/>
        </w:rPr>
        <w:tab/>
      </w:r>
    </w:p>
    <w:p w14:paraId="73FF8B3F" w14:textId="4581B793" w:rsidR="00457724" w:rsidRPr="00457724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International Association of Applied Econometrics, Turin (6/26)</w:t>
      </w:r>
    </w:p>
    <w:p w14:paraId="163D01D6" w14:textId="77777777" w:rsidR="00457724" w:rsidRPr="00AE2CCA" w:rsidRDefault="00457724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6D0BB43F" w14:textId="587DB610" w:rsidR="00F10C11" w:rsidRDefault="00F10C11" w:rsidP="00457724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2024</w:t>
      </w:r>
      <w:r w:rsidR="00457724">
        <w:rPr>
          <w:rFonts w:ascii="Candara" w:hAnsi="Candara" w:cs="Arial"/>
          <w:bCs/>
          <w:sz w:val="22"/>
          <w:szCs w:val="22"/>
        </w:rPr>
        <w:t xml:space="preserve"> </w:t>
      </w:r>
      <w:r w:rsidR="00457724" w:rsidRPr="00AE2CCA">
        <w:rPr>
          <w:rFonts w:ascii="Candara" w:hAnsi="Candara" w:cs="Arial"/>
          <w:bCs/>
          <w:sz w:val="22"/>
          <w:szCs w:val="22"/>
        </w:rPr>
        <w:t>–</w:t>
      </w:r>
      <w:r w:rsidR="00457724">
        <w:rPr>
          <w:rFonts w:ascii="Candara" w:hAnsi="Candara" w:cs="Arial"/>
          <w:bCs/>
          <w:sz w:val="22"/>
          <w:szCs w:val="22"/>
        </w:rPr>
        <w:t xml:space="preserve"> </w:t>
      </w:r>
      <w:r w:rsidR="00457724"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>ASSA Annual Meetings, San Antonio (1/6)</w:t>
      </w:r>
    </w:p>
    <w:p w14:paraId="10E01618" w14:textId="3E1ADB27" w:rsidR="00457724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B06A06">
        <w:rPr>
          <w:rFonts w:ascii="Candara" w:hAnsi="Candara" w:cs="Arial"/>
          <w:bCs/>
          <w:sz w:val="22"/>
          <w:szCs w:val="22"/>
        </w:rPr>
        <w:t xml:space="preserve">European Central Bank, Frankfurt </w:t>
      </w:r>
      <w:r w:rsidR="00B06A06" w:rsidRPr="00B06A06">
        <w:rPr>
          <w:rFonts w:ascii="Candara" w:hAnsi="Candara" w:cs="Arial"/>
          <w:bCs/>
          <w:sz w:val="22"/>
          <w:szCs w:val="22"/>
        </w:rPr>
        <w:t>(6/18)</w:t>
      </w:r>
    </w:p>
    <w:p w14:paraId="51B1C5D8" w14:textId="2BFFD6CC" w:rsidR="00457724" w:rsidRPr="00B06A06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B06A06">
        <w:rPr>
          <w:rFonts w:ascii="Candara" w:hAnsi="Candara" w:cs="Arial"/>
          <w:bCs/>
          <w:sz w:val="22"/>
          <w:szCs w:val="22"/>
        </w:rPr>
        <w:t>SED, Barcelona (6/27)</w:t>
      </w:r>
    </w:p>
    <w:p w14:paraId="038FC3B2" w14:textId="5D9614B2" w:rsidR="00457724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ECB Central Banking Forum, Sintra (7/2)</w:t>
      </w:r>
    </w:p>
    <w:p w14:paraId="214289E2" w14:textId="30D5129A" w:rsidR="00B06A06" w:rsidRPr="00B06A06" w:rsidRDefault="00B06A06" w:rsidP="00457724">
      <w:pPr>
        <w:pStyle w:val="NormalWeb"/>
        <w:spacing w:before="0" w:after="0"/>
        <w:ind w:left="360" w:firstLine="360"/>
        <w:rPr>
          <w:rFonts w:ascii="Candara" w:hAnsi="Candara" w:cs="Arial"/>
          <w:b/>
          <w:sz w:val="22"/>
          <w:szCs w:val="22"/>
        </w:rPr>
      </w:pPr>
      <w:r w:rsidRPr="00B06A06">
        <w:rPr>
          <w:rFonts w:ascii="Candara" w:hAnsi="Candara" w:cs="Arial"/>
          <w:b/>
          <w:sz w:val="22"/>
          <w:szCs w:val="22"/>
        </w:rPr>
        <w:t>Paris School of Economics Macro Days, Keynote Speaker (9/19)</w:t>
      </w:r>
    </w:p>
    <w:p w14:paraId="63A49161" w14:textId="64476739" w:rsidR="00457724" w:rsidRPr="00B06A06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B06A06">
        <w:rPr>
          <w:rFonts w:ascii="Candara" w:hAnsi="Candara" w:cs="Arial"/>
          <w:bCs/>
          <w:sz w:val="22"/>
          <w:szCs w:val="22"/>
        </w:rPr>
        <w:t>CEPR annual conference in Geoeconomics (10/17)</w:t>
      </w:r>
    </w:p>
    <w:p w14:paraId="1BBC2488" w14:textId="7FA0EF62" w:rsidR="00457724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457724">
        <w:rPr>
          <w:rFonts w:ascii="Candara" w:hAnsi="Candara" w:cs="Arial"/>
          <w:bCs/>
          <w:sz w:val="22"/>
          <w:szCs w:val="22"/>
        </w:rPr>
        <w:t>ECB-FRB-FRBNY Global Research Forum on International Macroeconomics and Finance</w:t>
      </w:r>
      <w:r>
        <w:rPr>
          <w:rFonts w:ascii="Candara" w:hAnsi="Candara" w:cs="Arial"/>
          <w:bCs/>
          <w:sz w:val="22"/>
          <w:szCs w:val="22"/>
        </w:rPr>
        <w:t>, Frankfurt (11/</w:t>
      </w:r>
      <w:proofErr w:type="gramStart"/>
      <w:r>
        <w:rPr>
          <w:rFonts w:ascii="Candara" w:hAnsi="Candara" w:cs="Arial"/>
          <w:bCs/>
          <w:sz w:val="22"/>
          <w:szCs w:val="22"/>
        </w:rPr>
        <w:t>12) #</w:t>
      </w:r>
      <w:proofErr w:type="gramEnd"/>
    </w:p>
    <w:p w14:paraId="19DC120B" w14:textId="1B55A9C8" w:rsidR="00457724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University of Virginia (12/4)</w:t>
      </w:r>
    </w:p>
    <w:p w14:paraId="7BF986D1" w14:textId="58F7A95C" w:rsidR="00457724" w:rsidRPr="00B06A06" w:rsidRDefault="00457724" w:rsidP="00457724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B06A06">
        <w:rPr>
          <w:rFonts w:ascii="Candara" w:hAnsi="Candara" w:cs="Arial"/>
          <w:bCs/>
          <w:sz w:val="22"/>
          <w:szCs w:val="22"/>
        </w:rPr>
        <w:t xml:space="preserve">Reserve Bank of Australia Annual </w:t>
      </w:r>
      <w:r w:rsidR="00B06A06" w:rsidRPr="00B06A06">
        <w:rPr>
          <w:rFonts w:ascii="Candara" w:hAnsi="Candara" w:cs="Arial"/>
          <w:bCs/>
          <w:sz w:val="22"/>
          <w:szCs w:val="22"/>
        </w:rPr>
        <w:t xml:space="preserve">Workshop on Quantitative Macroeconomics </w:t>
      </w:r>
      <w:r w:rsidRPr="00B06A06">
        <w:rPr>
          <w:rFonts w:ascii="Candara" w:hAnsi="Candara" w:cs="Arial"/>
          <w:bCs/>
          <w:sz w:val="22"/>
          <w:szCs w:val="22"/>
        </w:rPr>
        <w:t>(</w:t>
      </w:r>
      <w:r w:rsidR="00B06A06" w:rsidRPr="00B06A06">
        <w:rPr>
          <w:rFonts w:ascii="Candara" w:hAnsi="Candara" w:cs="Arial"/>
          <w:bCs/>
          <w:sz w:val="22"/>
          <w:szCs w:val="22"/>
        </w:rPr>
        <w:t>12/19)</w:t>
      </w:r>
    </w:p>
    <w:p w14:paraId="750EC92C" w14:textId="5B945E63" w:rsidR="00F10C11" w:rsidRDefault="00B06A06" w:rsidP="00B06A06">
      <w:pPr>
        <w:pStyle w:val="NormalWeb"/>
        <w:tabs>
          <w:tab w:val="left" w:pos="4211"/>
        </w:tabs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ab/>
      </w:r>
    </w:p>
    <w:p w14:paraId="53489997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202</w:t>
      </w:r>
      <w:r>
        <w:rPr>
          <w:rFonts w:ascii="Candara" w:hAnsi="Candara" w:cs="Arial"/>
          <w:bCs/>
          <w:sz w:val="22"/>
          <w:szCs w:val="22"/>
        </w:rPr>
        <w:t>3</w:t>
      </w:r>
      <w:r w:rsidRPr="00AE2CCA">
        <w:rPr>
          <w:rFonts w:ascii="Candara" w:hAnsi="Candara" w:cs="Arial"/>
          <w:bCs/>
          <w:sz w:val="22"/>
          <w:szCs w:val="22"/>
        </w:rPr>
        <w:t xml:space="preserve"> –</w:t>
      </w:r>
      <w:r w:rsidRPr="00AE2CCA">
        <w:rPr>
          <w:rFonts w:ascii="Candara" w:hAnsi="Candara" w:cs="Arial"/>
          <w:bCs/>
          <w:sz w:val="22"/>
          <w:szCs w:val="22"/>
        </w:rPr>
        <w:tab/>
      </w:r>
      <w:r>
        <w:rPr>
          <w:rFonts w:ascii="Candara" w:hAnsi="Candara" w:cs="Arial"/>
          <w:bCs/>
          <w:sz w:val="22"/>
          <w:szCs w:val="22"/>
        </w:rPr>
        <w:t>SED, Cartagena</w:t>
      </w:r>
      <w:r w:rsidRPr="00AE2CCA">
        <w:rPr>
          <w:rFonts w:ascii="Candara" w:hAnsi="Candara" w:cs="Arial"/>
          <w:bCs/>
          <w:sz w:val="22"/>
          <w:szCs w:val="22"/>
        </w:rPr>
        <w:t xml:space="preserve"> (</w:t>
      </w:r>
      <w:r>
        <w:rPr>
          <w:rFonts w:ascii="Candara" w:hAnsi="Candara" w:cs="Arial"/>
          <w:bCs/>
          <w:sz w:val="22"/>
          <w:szCs w:val="22"/>
        </w:rPr>
        <w:t>6</w:t>
      </w:r>
      <w:r w:rsidRPr="00AE2CCA">
        <w:rPr>
          <w:rFonts w:ascii="Candara" w:hAnsi="Candara" w:cs="Arial"/>
          <w:bCs/>
          <w:sz w:val="22"/>
          <w:szCs w:val="22"/>
        </w:rPr>
        <w:t>/</w:t>
      </w:r>
      <w:r>
        <w:rPr>
          <w:rFonts w:ascii="Candara" w:hAnsi="Candara" w:cs="Arial"/>
          <w:bCs/>
          <w:sz w:val="22"/>
          <w:szCs w:val="22"/>
        </w:rPr>
        <w:t>30</w:t>
      </w:r>
      <w:r w:rsidRPr="00AE2CCA">
        <w:rPr>
          <w:rFonts w:ascii="Candara" w:hAnsi="Candara" w:cs="Arial"/>
          <w:bCs/>
          <w:sz w:val="22"/>
          <w:szCs w:val="22"/>
        </w:rPr>
        <w:t>)</w:t>
      </w:r>
    </w:p>
    <w:p w14:paraId="23391265" w14:textId="77777777" w:rsidR="00F10C1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IMF Advances in Monetary Economics Conference (7/9)</w:t>
      </w:r>
    </w:p>
    <w:p w14:paraId="5F836CAE" w14:textId="77777777" w:rsidR="00F10C1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Philly Fed Annual Workshop, Philadelphia (8/25)</w:t>
      </w:r>
    </w:p>
    <w:p w14:paraId="4FED2DB2" w14:textId="77777777" w:rsidR="00F10C1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Uncertainty and Economics Conference, University of Padova (9/21)</w:t>
      </w:r>
    </w:p>
    <w:p w14:paraId="58FEE160" w14:textId="77777777" w:rsidR="00F10C11" w:rsidRPr="0075455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754551">
        <w:rPr>
          <w:rFonts w:ascii="Candara" w:hAnsi="Candara" w:cs="Arial"/>
          <w:bCs/>
          <w:sz w:val="22"/>
          <w:szCs w:val="22"/>
        </w:rPr>
        <w:t>FRB San Francisco Asia Economic Policy</w:t>
      </w:r>
      <w:r>
        <w:rPr>
          <w:rFonts w:ascii="Candara" w:hAnsi="Candara" w:cs="Arial"/>
          <w:bCs/>
          <w:sz w:val="22"/>
          <w:szCs w:val="22"/>
        </w:rPr>
        <w:t xml:space="preserve"> Conference, San Francisco (11/17) #</w:t>
      </w:r>
    </w:p>
    <w:p w14:paraId="4519064D" w14:textId="77777777" w:rsidR="00F10C11" w:rsidRPr="0075455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</w:p>
    <w:p w14:paraId="6C139D6C" w14:textId="77777777" w:rsidR="00F10C11" w:rsidRPr="0064101F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64101F">
        <w:rPr>
          <w:rFonts w:ascii="Candara" w:hAnsi="Candara" w:cs="Arial"/>
          <w:bCs/>
          <w:sz w:val="22"/>
          <w:szCs w:val="22"/>
        </w:rPr>
        <w:t>2022 –</w:t>
      </w:r>
      <w:r w:rsidRPr="0064101F">
        <w:rPr>
          <w:rFonts w:ascii="Candara" w:hAnsi="Candara" w:cs="Arial"/>
          <w:bCs/>
          <w:sz w:val="22"/>
          <w:szCs w:val="22"/>
        </w:rPr>
        <w:tab/>
        <w:t>Columbia University (4/25)</w:t>
      </w:r>
    </w:p>
    <w:p w14:paraId="478B3630" w14:textId="77777777" w:rsidR="00F10C1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British Columbia</w:t>
      </w:r>
      <w:r>
        <w:rPr>
          <w:rFonts w:ascii="Candara" w:hAnsi="Candara" w:cs="Arial"/>
          <w:bCs/>
          <w:sz w:val="22"/>
          <w:szCs w:val="22"/>
        </w:rPr>
        <w:t xml:space="preserve"> Sauder School of Business</w:t>
      </w:r>
      <w:r w:rsidRPr="00AE2CCA">
        <w:rPr>
          <w:rFonts w:ascii="Candara" w:hAnsi="Candara" w:cs="Arial"/>
          <w:bCs/>
          <w:sz w:val="22"/>
          <w:szCs w:val="22"/>
        </w:rPr>
        <w:t xml:space="preserve"> (</w:t>
      </w:r>
      <w:r>
        <w:rPr>
          <w:rFonts w:ascii="Candara" w:hAnsi="Candara" w:cs="Arial"/>
          <w:bCs/>
          <w:sz w:val="22"/>
          <w:szCs w:val="22"/>
        </w:rPr>
        <w:t>4/29</w:t>
      </w:r>
      <w:r w:rsidRPr="00AE2CCA">
        <w:rPr>
          <w:rFonts w:ascii="Candara" w:hAnsi="Candara" w:cs="Arial"/>
          <w:bCs/>
          <w:sz w:val="22"/>
          <w:szCs w:val="22"/>
        </w:rPr>
        <w:t>) @</w:t>
      </w:r>
    </w:p>
    <w:p w14:paraId="42AAB650" w14:textId="77777777" w:rsidR="00F10C1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Kiel Institute Geopolitics &amp; Economics Conference, Kiel (9/26)</w:t>
      </w:r>
    </w:p>
    <w:p w14:paraId="2A2103F7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lastRenderedPageBreak/>
        <w:t xml:space="preserve">Annual Research Conference, De </w:t>
      </w:r>
      <w:proofErr w:type="spellStart"/>
      <w:r>
        <w:rPr>
          <w:rFonts w:ascii="Candara" w:hAnsi="Candara" w:cs="Arial"/>
          <w:bCs/>
          <w:sz w:val="22"/>
          <w:szCs w:val="22"/>
        </w:rPr>
        <w:t>Nederlandsche</w:t>
      </w:r>
      <w:proofErr w:type="spellEnd"/>
      <w:r>
        <w:rPr>
          <w:rFonts w:ascii="Candara" w:hAnsi="Candara" w:cs="Arial"/>
          <w:bCs/>
          <w:sz w:val="22"/>
          <w:szCs w:val="22"/>
        </w:rPr>
        <w:t xml:space="preserve"> Bank (11/10)</w:t>
      </w:r>
    </w:p>
    <w:p w14:paraId="4FA1D99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0F258546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2021 –</w:t>
      </w:r>
      <w:r w:rsidRPr="00AE2CCA">
        <w:rPr>
          <w:rFonts w:ascii="Candara" w:hAnsi="Candara" w:cs="Arial"/>
          <w:bCs/>
          <w:sz w:val="22"/>
          <w:szCs w:val="22"/>
        </w:rPr>
        <w:tab/>
        <w:t>University of Warwick (</w:t>
      </w:r>
      <w:r>
        <w:rPr>
          <w:rFonts w:ascii="Candara" w:hAnsi="Candara" w:cs="Arial"/>
          <w:bCs/>
          <w:sz w:val="22"/>
          <w:szCs w:val="22"/>
        </w:rPr>
        <w:t>5/21</w:t>
      </w:r>
      <w:r w:rsidRPr="00AE2CCA">
        <w:rPr>
          <w:rFonts w:ascii="Candara" w:hAnsi="Candara" w:cs="Arial"/>
          <w:bCs/>
          <w:sz w:val="22"/>
          <w:szCs w:val="22"/>
        </w:rPr>
        <w:t>) @</w:t>
      </w:r>
    </w:p>
    <w:p w14:paraId="2D7674DF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University of Birmingham (</w:t>
      </w:r>
      <w:r>
        <w:rPr>
          <w:rFonts w:ascii="Candara" w:hAnsi="Candara" w:cs="Arial"/>
          <w:bCs/>
          <w:sz w:val="22"/>
          <w:szCs w:val="22"/>
        </w:rPr>
        <w:t>5/12</w:t>
      </w:r>
      <w:r w:rsidRPr="00AE2CCA">
        <w:rPr>
          <w:rFonts w:ascii="Candara" w:hAnsi="Candara" w:cs="Arial"/>
          <w:bCs/>
          <w:sz w:val="22"/>
          <w:szCs w:val="22"/>
        </w:rPr>
        <w:t>) @</w:t>
      </w:r>
    </w:p>
    <w:p w14:paraId="346E4975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West Virginia University </w:t>
      </w:r>
      <w:r>
        <w:rPr>
          <w:rFonts w:ascii="Candara" w:hAnsi="Candara" w:cs="Arial"/>
          <w:bCs/>
          <w:sz w:val="22"/>
          <w:szCs w:val="22"/>
        </w:rPr>
        <w:t>(10/</w:t>
      </w:r>
      <w:proofErr w:type="gramStart"/>
      <w:r>
        <w:rPr>
          <w:rFonts w:ascii="Candara" w:hAnsi="Candara" w:cs="Arial"/>
          <w:bCs/>
          <w:sz w:val="22"/>
          <w:szCs w:val="22"/>
        </w:rPr>
        <w:t xml:space="preserve">22) </w:t>
      </w:r>
      <w:r w:rsidRPr="00AE2CCA">
        <w:rPr>
          <w:rFonts w:ascii="Candara" w:hAnsi="Candara" w:cs="Arial"/>
          <w:bCs/>
          <w:sz w:val="22"/>
          <w:szCs w:val="22"/>
        </w:rPr>
        <w:t>@</w:t>
      </w:r>
      <w:proofErr w:type="gramEnd"/>
    </w:p>
    <w:p w14:paraId="0604DB0F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 System Energy Meeting (</w:t>
      </w:r>
      <w:r>
        <w:rPr>
          <w:rFonts w:ascii="Candara" w:hAnsi="Candara" w:cs="Arial"/>
          <w:bCs/>
          <w:sz w:val="22"/>
          <w:szCs w:val="22"/>
        </w:rPr>
        <w:t>11/</w:t>
      </w:r>
      <w:proofErr w:type="gramStart"/>
      <w:r>
        <w:rPr>
          <w:rFonts w:ascii="Candara" w:hAnsi="Candara" w:cs="Arial"/>
          <w:bCs/>
          <w:sz w:val="22"/>
          <w:szCs w:val="22"/>
        </w:rPr>
        <w:t>5</w:t>
      </w:r>
      <w:r w:rsidRPr="00AE2CCA">
        <w:rPr>
          <w:rFonts w:ascii="Candara" w:hAnsi="Candara" w:cs="Arial"/>
          <w:bCs/>
          <w:sz w:val="22"/>
          <w:szCs w:val="22"/>
        </w:rPr>
        <w:t>) @ #</w:t>
      </w:r>
      <w:proofErr w:type="gramEnd"/>
    </w:p>
    <w:p w14:paraId="035481DB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5C0652E6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2020 –</w:t>
      </w:r>
      <w:r w:rsidRPr="00AE2CCA">
        <w:rPr>
          <w:rFonts w:ascii="Candara" w:hAnsi="Candara" w:cs="Arial"/>
          <w:bCs/>
          <w:sz w:val="22"/>
          <w:szCs w:val="22"/>
        </w:rPr>
        <w:tab/>
        <w:t>Peterson Institute/UC Berkeley Trade Conference (2/13)</w:t>
      </w:r>
    </w:p>
    <w:p w14:paraId="79A71F10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1B5FB408" w14:textId="77777777" w:rsidR="00F10C11" w:rsidRPr="00AE2CCA" w:rsidRDefault="00F10C11" w:rsidP="00F10C11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2019 –</w:t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ECB (1/15) </w:t>
      </w:r>
    </w:p>
    <w:p w14:paraId="418A5D44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Kings College (1/31)</w:t>
      </w:r>
    </w:p>
    <w:p w14:paraId="7428C2AE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Board (4/8)</w:t>
      </w:r>
    </w:p>
    <w:p w14:paraId="5AC18A44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Carnegie-Rochester NYU Conference, New York (4/12)</w:t>
      </w:r>
    </w:p>
    <w:p w14:paraId="4DE232B0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IMF Macrofinance Research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Conference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4/25)</w:t>
      </w:r>
    </w:p>
    <w:p w14:paraId="79BF578F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Bank of England (5/1)</w:t>
      </w:r>
    </w:p>
    <w:p w14:paraId="3C8F100C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Nottingham (5/2)</w:t>
      </w:r>
    </w:p>
    <w:p w14:paraId="57676304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Penn State University, State College (10/15)</w:t>
      </w:r>
    </w:p>
    <w:p w14:paraId="344E754F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NYU-Stern Volatility Institute QFE Seminar (11/18)</w:t>
      </w:r>
    </w:p>
    <w:p w14:paraId="40F71DE8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Maryland (11/20)</w:t>
      </w:r>
    </w:p>
    <w:p w14:paraId="63432EB0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</w:p>
    <w:p w14:paraId="2362F4E0" w14:textId="77777777" w:rsidR="00F10C11" w:rsidRPr="00AE2CCA" w:rsidRDefault="00F10C11" w:rsidP="00F10C11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2018 –</w:t>
      </w:r>
      <w:r w:rsidRPr="00AE2CCA">
        <w:rPr>
          <w:rFonts w:ascii="Candara" w:hAnsi="Candara" w:cs="Arial"/>
          <w:bCs/>
          <w:sz w:val="22"/>
          <w:szCs w:val="22"/>
        </w:rPr>
        <w:tab/>
        <w:t>North Carolina State University, Raleigh (2/22)</w:t>
      </w:r>
    </w:p>
    <w:p w14:paraId="2658EE2C" w14:textId="77777777" w:rsidR="00F10C11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FRB/ECB International Research Forum on Monetary Policy,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Washington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 xml:space="preserve">3/23) </w:t>
      </w:r>
    </w:p>
    <w:p w14:paraId="3CB5DBAF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USC Housing Conference, Los Angeles (4/7)</w:t>
      </w:r>
    </w:p>
    <w:p w14:paraId="27B9B047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Central Bank of Brazil Inflation Targeting Conference, Rio de Janeiro (4/24)</w:t>
      </w:r>
    </w:p>
    <w:p w14:paraId="19AC5642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CEF, Milan (6/20)</w:t>
      </w:r>
    </w:p>
    <w:p w14:paraId="0375D9E1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ECB (6/26)</w:t>
      </w:r>
    </w:p>
    <w:p w14:paraId="5B342D2E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SED, Mexico City (6/30) </w:t>
      </w:r>
    </w:p>
    <w:p w14:paraId="7BB6307F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Bonn University, Germany (11/8)</w:t>
      </w:r>
    </w:p>
    <w:p w14:paraId="2BFAE140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52A00CBF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2017 –</w:t>
      </w:r>
      <w:r w:rsidRPr="00AE2CCA">
        <w:rPr>
          <w:rFonts w:ascii="Candara" w:hAnsi="Candara" w:cs="Arial"/>
          <w:bCs/>
          <w:sz w:val="22"/>
          <w:szCs w:val="22"/>
        </w:rPr>
        <w:tab/>
        <w:t>Asia-Economic Pacific Conference, San Francisco Fed (11/16)</w:t>
      </w:r>
    </w:p>
    <w:p w14:paraId="6115D393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DIW Berlin (11/2)</w:t>
      </w:r>
    </w:p>
    <w:p w14:paraId="1D62A697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Philadelphia Fed/NBER/DSGE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Conference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10/6)</w:t>
      </w:r>
    </w:p>
    <w:p w14:paraId="6C9DAFD1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>Pontificia Universidad Católica de Chile (8/18)</w:t>
      </w:r>
    </w:p>
    <w:p w14:paraId="786ED145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Central Bank of Chile (8/17)</w:t>
      </w:r>
    </w:p>
    <w:p w14:paraId="4E5F3715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CEF, New York (6/29)</w:t>
      </w:r>
    </w:p>
    <w:p w14:paraId="35D0F393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SWUFE Macro International Finance Conference, Chengdu, China (6/21)</w:t>
      </w:r>
    </w:p>
    <w:p w14:paraId="2C1D2B2A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Riksbank, Stockholm (5/23)</w:t>
      </w:r>
    </w:p>
    <w:p w14:paraId="760DBF26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</w:p>
    <w:p w14:paraId="086B0D4B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2016 –</w:t>
      </w:r>
      <w:r w:rsidRPr="00AE2CCA">
        <w:rPr>
          <w:rFonts w:ascii="Candara" w:hAnsi="Candara" w:cs="Arial"/>
          <w:bCs/>
          <w:sz w:val="22"/>
          <w:szCs w:val="22"/>
        </w:rPr>
        <w:tab/>
        <w:t>Bank of Canada Financial Frictions Conference, Ottawa (9/9)</w:t>
      </w:r>
    </w:p>
    <w:p w14:paraId="0DE9ACB9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Banco de Mexico (7/28)</w:t>
      </w:r>
    </w:p>
    <w:p w14:paraId="5893EAB4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  <w:t>SED, Bordeaux, France (6/30)</w:t>
      </w:r>
    </w:p>
    <w:p w14:paraId="3D9FEFC1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CEF, Bordeaux, France (6/27)</w:t>
      </w:r>
    </w:p>
    <w:p w14:paraId="3BBD9C53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Boston (6/14)</w:t>
      </w:r>
    </w:p>
    <w:p w14:paraId="7422F47D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UCL/SOESS Conference on Uncertainty, London (5/12)</w:t>
      </w:r>
    </w:p>
    <w:p w14:paraId="7C0A6587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People’s Bank of China, Beijing (4/26)</w:t>
      </w:r>
    </w:p>
    <w:p w14:paraId="35E5F1A4" w14:textId="77777777" w:rsidR="00F10C11" w:rsidRPr="00AE2CCA" w:rsidRDefault="00F10C11" w:rsidP="00F10C11">
      <w:pPr>
        <w:pStyle w:val="NormalWeb"/>
        <w:spacing w:before="0" w:after="0"/>
        <w:ind w:left="360" w:firstLine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AEA Annual Meetings, San Francisco # (1/3)</w:t>
      </w:r>
    </w:p>
    <w:p w14:paraId="5173F552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</w:p>
    <w:p w14:paraId="68973556" w14:textId="593DFC94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 xml:space="preserve">2015 – 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5014A8">
        <w:rPr>
          <w:rFonts w:ascii="Candara" w:hAnsi="Candara" w:cs="Arial"/>
          <w:b/>
          <w:sz w:val="22"/>
          <w:szCs w:val="22"/>
        </w:rPr>
        <w:t>CEPR / Bank of Finland Housing Spillovers Conference, (10/22), Helsinki, Keynote Speaker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Macrodynamics Conference, Bocconi University, Milan (12/20)</w:t>
      </w:r>
    </w:p>
    <w:p w14:paraId="0BE60953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Northwestern University Housing Conference, Evanston (11/20)</w:t>
      </w:r>
    </w:p>
    <w:p w14:paraId="130069E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Federal Reserve Bank of San Francisco (11/17)</w:t>
      </w:r>
    </w:p>
    <w:p w14:paraId="11EB97F7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Federal Reserve Bank of Richmond (6/9)</w:t>
      </w:r>
    </w:p>
    <w:p w14:paraId="1631986E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Bank of Japan (4/27)</w:t>
      </w:r>
    </w:p>
    <w:p w14:paraId="07B16232" w14:textId="77777777" w:rsidR="00F10C11" w:rsidRPr="00AE2CCA" w:rsidRDefault="00F10C11" w:rsidP="00F10C11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2014 – </w:t>
      </w:r>
      <w:r w:rsidRPr="00AE2CCA">
        <w:rPr>
          <w:rFonts w:ascii="Candara" w:hAnsi="Candara" w:cs="Arial"/>
          <w:bCs/>
          <w:sz w:val="22"/>
          <w:szCs w:val="22"/>
        </w:rPr>
        <w:tab/>
        <w:t>IMF, Washington (4/16)</w:t>
      </w:r>
    </w:p>
    <w:p w14:paraId="3B10CE6A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NBER Financing Housing Capital Conference, Chicago (4/25)</w:t>
      </w:r>
    </w:p>
    <w:p w14:paraId="0ECB7F7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 xml:space="preserve">Bundesbank Housing and the Macroeconomy Annual Conference,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Eltsville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Germany (6/5)</w:t>
      </w:r>
    </w:p>
    <w:p w14:paraId="2FE5D29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>CSEF Universita’ degli Studi di Napoli (6/10)</w:t>
      </w:r>
    </w:p>
    <w:p w14:paraId="1ECCED4F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SED Toronto, Canada (6/27)</w:t>
      </w:r>
    </w:p>
    <w:p w14:paraId="36B8AC3E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NBER Summer Institute, Dynamic Equilibrium Models, Cambridge MA (7/11)</w:t>
      </w:r>
    </w:p>
    <w:p w14:paraId="65B4975E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Federal Reserve Bank of San Francisco Housing Conference (9/5)</w:t>
      </w:r>
    </w:p>
    <w:p w14:paraId="5C1FF0FA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UPenn, Philadelphia (9/10)</w:t>
      </w:r>
    </w:p>
    <w:p w14:paraId="506C7C03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Emory University, Atlanta (10/23)</w:t>
      </w:r>
    </w:p>
    <w:p w14:paraId="6CDE6D15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Bank of England, London (11/4)</w:t>
      </w:r>
    </w:p>
    <w:p w14:paraId="2C0BB15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LSE, London (11/5)</w:t>
      </w:r>
    </w:p>
    <w:p w14:paraId="579F5A67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ULB / National Bank of Belgium, Brussels (12/1)</w:t>
      </w:r>
    </w:p>
    <w:p w14:paraId="175C0EAB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ECB Nonlinearities Conference, Frankfurt (12/15)</w:t>
      </w:r>
    </w:p>
    <w:p w14:paraId="41AB6327" w14:textId="037C539E" w:rsidR="00F10C11" w:rsidRPr="00AE2CCA" w:rsidRDefault="00F10C11" w:rsidP="00F10C11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2013 –</w:t>
      </w:r>
      <w:r w:rsidR="00B06A06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University of Virginia, Charlottesville (3/8)</w:t>
      </w:r>
    </w:p>
    <w:p w14:paraId="6707AF60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North Carolina State University, Raleigh (3/17)</w:t>
      </w:r>
    </w:p>
    <w:p w14:paraId="2CDFD86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HULM Conference, Federal Reserve Bank of Saint Louis (4/13)</w:t>
      </w:r>
    </w:p>
    <w:p w14:paraId="227DE227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Universita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>’ Cattolica, Milano (5/9)</w:t>
      </w:r>
    </w:p>
    <w:p w14:paraId="5259B9E0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University of Chicago Booth (5/20)</w:t>
      </w:r>
    </w:p>
    <w:p w14:paraId="573C99B2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Macro-Finance Conference, Zhejiang University (6/15)</w:t>
      </w:r>
    </w:p>
    <w:p w14:paraId="4AE11AE7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NBER Summer Institute, Dynamic Equilibrium Models (7/12)</w:t>
      </w:r>
    </w:p>
    <w:p w14:paraId="38D1F692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Norges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Bank (8/7)</w:t>
      </w:r>
    </w:p>
    <w:p w14:paraId="69ED1308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Boston College (9/18)</w:t>
      </w:r>
    </w:p>
    <w:p w14:paraId="47000B7F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Indiana University, Bloomington (10/2)</w:t>
      </w:r>
    </w:p>
    <w:p w14:paraId="67C5EF0F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  <w:t>RED Financial Frictions Conference, Federal Reserve Bank of St Louis (12/5)</w:t>
      </w:r>
    </w:p>
    <w:p w14:paraId="2F71102E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2012 – </w:t>
      </w:r>
      <w:r w:rsidRPr="00AE2CCA">
        <w:rPr>
          <w:rFonts w:ascii="Candara" w:hAnsi="Candara" w:cs="Arial"/>
          <w:bCs/>
          <w:sz w:val="22"/>
          <w:szCs w:val="22"/>
        </w:rPr>
        <w:tab/>
        <w:t>ASSA/AEA Meetings, Chicago # (1/6)</w:t>
      </w:r>
    </w:p>
    <w:p w14:paraId="1F86869C" w14:textId="77777777" w:rsidR="00F10C11" w:rsidRPr="00AE2CCA" w:rsidRDefault="00F10C11" w:rsidP="00F10C11">
      <w:pPr>
        <w:pStyle w:val="NormalWeb"/>
        <w:spacing w:before="0"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ab/>
        <w:t>Bank of England, London (3/31)</w:t>
      </w:r>
    </w:p>
    <w:p w14:paraId="06E6D69B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Bank of Portugal, Lisbon, Portugal (4/2)</w:t>
      </w:r>
    </w:p>
    <w:p w14:paraId="60C3BA2B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Georgetown University, Washington (5/11)</w:t>
      </w:r>
    </w:p>
    <w:p w14:paraId="4FC9F6DC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SED, Limassol, Cyprus (6/23)</w:t>
      </w:r>
    </w:p>
    <w:p w14:paraId="12103DB3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HEC/EPL, Lausanne, Switzerland (9/19)</w:t>
      </w:r>
    </w:p>
    <w:p w14:paraId="141BC576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8</w:t>
      </w:r>
      <w:r w:rsidRPr="00AE2CCA">
        <w:rPr>
          <w:rFonts w:ascii="Candara" w:hAnsi="Candara" w:cs="Arial"/>
          <w:bCs/>
          <w:sz w:val="22"/>
          <w:szCs w:val="22"/>
          <w:vertAlign w:val="superscript"/>
        </w:rPr>
        <w:t>th</w:t>
      </w:r>
      <w:r w:rsidRPr="00AE2CCA">
        <w:rPr>
          <w:rFonts w:ascii="Candara" w:hAnsi="Candara" w:cs="Arial"/>
          <w:bCs/>
          <w:sz w:val="22"/>
          <w:szCs w:val="22"/>
        </w:rPr>
        <w:t xml:space="preserve"> Dynare Conference, Zurich, Switzerland (9/21)</w:t>
      </w:r>
    </w:p>
    <w:p w14:paraId="0872F3A5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LACEA/LAMES Meetings, Lima, Peru (Invited speaker, 11/2)</w:t>
      </w:r>
    </w:p>
    <w:p w14:paraId="3CF9C820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Federal Reserve Bank of Boston Annual Research Conference,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Boston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11/30)</w:t>
      </w:r>
    </w:p>
    <w:p w14:paraId="557F3C87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European University Institute, Florence (12/16)</w:t>
      </w:r>
    </w:p>
    <w:p w14:paraId="0D41FD22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Bank of Italy (12/20)</w:t>
      </w:r>
    </w:p>
    <w:p w14:paraId="3798BF05" w14:textId="05ED79DC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2011 – </w:t>
      </w:r>
      <w:r w:rsidR="00B06A06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HULM Conference, Federal Reserve Bank of Atlanta (3/5)</w:t>
      </w:r>
    </w:p>
    <w:p w14:paraId="79E4E919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Georgia (3/31)</w:t>
      </w:r>
    </w:p>
    <w:p w14:paraId="5DCF4C75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CEPR/ESSIM,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Gerzensee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>, Switzerland (6/1)</w:t>
      </w:r>
    </w:p>
    <w:p w14:paraId="74B4FF64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SED, Ghent (7/5)</w:t>
      </w:r>
    </w:p>
    <w:p w14:paraId="5EB685D4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University of Kentucky (10/7)</w:t>
      </w:r>
    </w:p>
    <w:p w14:paraId="1B390270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>Federal Reserve Bank of Chicago (10/31)</w:t>
      </w:r>
    </w:p>
    <w:p w14:paraId="751F5628" w14:textId="77777777" w:rsidR="00F10C11" w:rsidRPr="005014A8" w:rsidRDefault="00F10C11" w:rsidP="00F10C11">
      <w:pPr>
        <w:pStyle w:val="NormalWeb"/>
        <w:spacing w:before="0" w:after="0"/>
        <w:ind w:left="720"/>
        <w:rPr>
          <w:rFonts w:ascii="Candara" w:hAnsi="Candara" w:cs="Arial"/>
          <w:b/>
          <w:sz w:val="22"/>
          <w:szCs w:val="22"/>
        </w:rPr>
      </w:pPr>
      <w:r w:rsidRPr="005014A8">
        <w:rPr>
          <w:rFonts w:ascii="Candara" w:hAnsi="Candara" w:cs="Arial"/>
          <w:b/>
          <w:sz w:val="22"/>
          <w:szCs w:val="22"/>
        </w:rPr>
        <w:t>Korean Development Institute, Seoul, Keynote Speaker (12/10)</w:t>
      </w:r>
    </w:p>
    <w:p w14:paraId="4E3923B5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2010 – Federal Reserve Board (3/19)</w:t>
      </w:r>
    </w:p>
    <w:p w14:paraId="011BB53E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ECB/FRB International Research Forum on Monetary Policy, Washington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DC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3/26)</w:t>
      </w:r>
    </w:p>
    <w:p w14:paraId="1F04C0E0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Riksbank, Stockholm (3/30)</w:t>
      </w:r>
    </w:p>
    <w:p w14:paraId="14681171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Hungarian Central Bank, Budapest (4/1)</w:t>
      </w:r>
    </w:p>
    <w:p w14:paraId="7771E6A4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Chicago Fed/University of Wisconsin Housing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Conference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4/9)</w:t>
      </w:r>
    </w:p>
    <w:p w14:paraId="67AA07D1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New York (5/12)</w:t>
      </w:r>
    </w:p>
    <w:p w14:paraId="00FAC442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SED, Montreal (7/9)</w:t>
      </w:r>
    </w:p>
    <w:p w14:paraId="2F47B799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NBER CRIW, Washington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DC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11/14)</w:t>
      </w:r>
    </w:p>
    <w:p w14:paraId="6D5B3515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Federal Reserve Bank of Minneapolis (11/18)</w:t>
      </w:r>
    </w:p>
    <w:p w14:paraId="5F105D6D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BIS Research Task Force on Monetary Transmission Mechanism, Washington </w:t>
      </w:r>
      <w:proofErr w:type="gramStart"/>
      <w:r w:rsidRPr="00AE2CCA">
        <w:rPr>
          <w:rFonts w:ascii="Candara" w:hAnsi="Candara" w:cs="Arial"/>
          <w:bCs/>
          <w:sz w:val="22"/>
          <w:szCs w:val="22"/>
        </w:rPr>
        <w:t>DC # (</w:t>
      </w:r>
      <w:proofErr w:type="gramEnd"/>
      <w:r w:rsidRPr="00AE2CCA">
        <w:rPr>
          <w:rFonts w:ascii="Candara" w:hAnsi="Candara" w:cs="Arial"/>
          <w:bCs/>
          <w:sz w:val="22"/>
          <w:szCs w:val="22"/>
        </w:rPr>
        <w:t>12/2)</w:t>
      </w:r>
    </w:p>
    <w:p w14:paraId="11DD0B52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Birkbeck College, London (12/10)</w:t>
      </w:r>
    </w:p>
    <w:p w14:paraId="680811C4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HEC/EPL, Lausanne (12/22)</w:t>
      </w:r>
    </w:p>
    <w:p w14:paraId="189E8943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2009 –</w:t>
      </w:r>
      <w:r w:rsidRPr="00AE2CCA">
        <w:rPr>
          <w:rFonts w:ascii="Candara" w:hAnsi="Candara" w:cs="Arial"/>
          <w:sz w:val="22"/>
          <w:szCs w:val="22"/>
        </w:rPr>
        <w:tab/>
        <w:t>University of Maryland (2/4)</w:t>
      </w:r>
    </w:p>
    <w:p w14:paraId="150488E3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Boston (5/7, 9/11, 12/17)</w:t>
      </w:r>
    </w:p>
    <w:p w14:paraId="6A04331F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LSE Housing Conference (5/18)</w:t>
      </w:r>
    </w:p>
    <w:p w14:paraId="3E2A111E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CEPR European Summer Symposium in Economic Theory, </w:t>
      </w:r>
      <w:proofErr w:type="spellStart"/>
      <w:r w:rsidRPr="00AE2CCA">
        <w:rPr>
          <w:rFonts w:ascii="Candara" w:hAnsi="Candara" w:cs="Arial"/>
          <w:sz w:val="22"/>
          <w:szCs w:val="22"/>
        </w:rPr>
        <w:t>Gerzensee</w:t>
      </w:r>
      <w:proofErr w:type="spellEnd"/>
      <w:r w:rsidRPr="00AE2CCA">
        <w:rPr>
          <w:rFonts w:ascii="Candara" w:hAnsi="Candara" w:cs="Arial"/>
          <w:sz w:val="22"/>
          <w:szCs w:val="22"/>
        </w:rPr>
        <w:t>, Switzerland (7/3)</w:t>
      </w:r>
    </w:p>
    <w:p w14:paraId="6EDF721B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Summer Institute, Aggregate Implications of Microeconomic Consumption Behavior (7/16)</w:t>
      </w:r>
    </w:p>
    <w:p w14:paraId="0D295738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EEA Summer Meetings, Barcelona, Spain (8/24)</w:t>
      </w:r>
    </w:p>
    <w:p w14:paraId="0603B7EB" w14:textId="77777777" w:rsidR="00F10C11" w:rsidRPr="005014A8" w:rsidRDefault="00F10C11" w:rsidP="00F10C11">
      <w:pPr>
        <w:pStyle w:val="NormalWeb"/>
        <w:tabs>
          <w:tab w:val="left" w:pos="9990"/>
        </w:tabs>
        <w:spacing w:before="0" w:after="0"/>
        <w:ind w:left="720"/>
        <w:rPr>
          <w:rFonts w:ascii="Candara" w:hAnsi="Candara" w:cs="Arial"/>
          <w:b/>
          <w:bCs/>
          <w:sz w:val="22"/>
          <w:szCs w:val="22"/>
        </w:rPr>
      </w:pPr>
      <w:r w:rsidRPr="005014A8">
        <w:rPr>
          <w:rFonts w:ascii="Candara" w:hAnsi="Candara" w:cs="Arial"/>
          <w:b/>
          <w:bCs/>
          <w:sz w:val="22"/>
          <w:szCs w:val="22"/>
        </w:rPr>
        <w:t>Central Bank of Netherlands (Keynote Speaker, 10/15)</w:t>
      </w:r>
    </w:p>
    <w:p w14:paraId="57B36B2A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University of Pittsburgh (11/9)</w:t>
      </w:r>
    </w:p>
    <w:p w14:paraId="19231E53" w14:textId="77777777" w:rsidR="00F10C11" w:rsidRPr="005014A8" w:rsidRDefault="00F10C11" w:rsidP="00F10C11">
      <w:pPr>
        <w:pStyle w:val="NormalWeb"/>
        <w:spacing w:before="0" w:after="0"/>
        <w:ind w:left="720"/>
        <w:rPr>
          <w:rFonts w:ascii="Candara" w:hAnsi="Candara" w:cs="Arial"/>
          <w:b/>
          <w:bCs/>
          <w:sz w:val="22"/>
          <w:szCs w:val="22"/>
        </w:rPr>
      </w:pPr>
      <w:r w:rsidRPr="005014A8">
        <w:rPr>
          <w:rFonts w:ascii="Candara" w:hAnsi="Candara" w:cs="Arial"/>
          <w:b/>
          <w:bCs/>
          <w:sz w:val="22"/>
          <w:szCs w:val="22"/>
        </w:rPr>
        <w:t>Banque de France Conference on Housing Markets, Paris (Keynote Speaker, 12/3)</w:t>
      </w:r>
    </w:p>
    <w:p w14:paraId="734F177D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Workshop on Dynamic Macroeconomics, Pavia, Italy (12/21)</w:t>
      </w:r>
    </w:p>
    <w:p w14:paraId="3C44FF3C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2008 –</w:t>
      </w:r>
      <w:r w:rsidRPr="00AE2CCA">
        <w:rPr>
          <w:rFonts w:ascii="Candara" w:hAnsi="Candara" w:cs="Arial"/>
          <w:sz w:val="22"/>
          <w:szCs w:val="22"/>
        </w:rPr>
        <w:tab/>
        <w:t>ASSA Meetings, New Orleans (1/5, # and 1/5)</w:t>
      </w:r>
    </w:p>
    <w:p w14:paraId="3E007F22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Econometric Society Winter Meetings, New Orleans (1/7)</w:t>
      </w:r>
    </w:p>
    <w:p w14:paraId="341A0921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San Francisco Conference on “Monetary Policy and Asset Markets” (2/22)</w:t>
      </w:r>
    </w:p>
    <w:p w14:paraId="65DCFF4B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LUISS University, Rome (3/6)</w:t>
      </w:r>
    </w:p>
    <w:p w14:paraId="6A3AC4F3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IMF (3/21, 3/28)</w:t>
      </w:r>
    </w:p>
    <w:p w14:paraId="6BA27CE9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Atlanta (5/30)</w:t>
      </w:r>
    </w:p>
    <w:p w14:paraId="539EE04B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Boston (6/4)</w:t>
      </w:r>
    </w:p>
    <w:p w14:paraId="110F7B96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Italy Conference on DSGE Models # (6/23)</w:t>
      </w:r>
    </w:p>
    <w:p w14:paraId="1A04D0E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Cambridge MA (7/10)</w:t>
      </w:r>
    </w:p>
    <w:p w14:paraId="45CF1C96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ECB, Frankfurt (8/20)</w:t>
      </w:r>
    </w:p>
    <w:p w14:paraId="35888B32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Georgetown University (9/19)</w:t>
      </w:r>
    </w:p>
    <w:p w14:paraId="5250DBCC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BC/BU Green Line Macro Workshop # (9/19)</w:t>
      </w:r>
    </w:p>
    <w:p w14:paraId="030D0AC3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Richmond (9/22)</w:t>
      </w:r>
    </w:p>
    <w:p w14:paraId="266292AA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National Bank of Belgium Conference, Brussels (10/16)</w:t>
      </w:r>
    </w:p>
    <w:p w14:paraId="2EA1439A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University of Amsterdam (11/7)</w:t>
      </w:r>
    </w:p>
    <w:p w14:paraId="7BAB2C21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CEPR “Business Cycle, Financial Fragility, Housing, and Commodity Prices,” Barcelona (11/23)</w:t>
      </w:r>
    </w:p>
    <w:p w14:paraId="70C8EF3D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Federal Reserve </w:t>
      </w:r>
      <w:proofErr w:type="gramStart"/>
      <w:r w:rsidRPr="00AE2CCA">
        <w:rPr>
          <w:rFonts w:ascii="Candara" w:hAnsi="Candara" w:cs="Arial"/>
          <w:sz w:val="22"/>
          <w:szCs w:val="22"/>
        </w:rPr>
        <w:t>Board # (</w:t>
      </w:r>
      <w:proofErr w:type="gramEnd"/>
      <w:r w:rsidRPr="00AE2CCA">
        <w:rPr>
          <w:rFonts w:ascii="Candara" w:hAnsi="Candara" w:cs="Arial"/>
          <w:sz w:val="22"/>
          <w:szCs w:val="22"/>
        </w:rPr>
        <w:t>12/1)</w:t>
      </w:r>
    </w:p>
    <w:p w14:paraId="678EDDBC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ECB Conference on “Financial Markets and Macroeconomic Stability” (12/15)</w:t>
      </w:r>
    </w:p>
    <w:p w14:paraId="6EDD68C2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2007 –</w:t>
      </w:r>
      <w:r w:rsidRPr="00AE2CCA">
        <w:rPr>
          <w:rFonts w:ascii="Candara" w:hAnsi="Candara" w:cs="Arial"/>
          <w:sz w:val="22"/>
          <w:szCs w:val="22"/>
        </w:rPr>
        <w:tab/>
        <w:t>University of Milan (6/6)</w:t>
      </w:r>
    </w:p>
    <w:p w14:paraId="3F08D72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IREBS Conference on “Real Estate Economics and Finance”, Regensburg (6/22)</w:t>
      </w:r>
    </w:p>
    <w:p w14:paraId="5132FCF6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Prague (6/30)</w:t>
      </w:r>
    </w:p>
    <w:p w14:paraId="2C1F44A2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IMF (7/31)</w:t>
      </w:r>
    </w:p>
    <w:p w14:paraId="4698B77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BC/BU Green Line Macro Workshop (9/21 and 12/</w:t>
      </w:r>
      <w:proofErr w:type="gramStart"/>
      <w:r w:rsidRPr="00AE2CCA">
        <w:rPr>
          <w:rFonts w:ascii="Candara" w:hAnsi="Candara" w:cs="Arial"/>
          <w:sz w:val="22"/>
          <w:szCs w:val="22"/>
        </w:rPr>
        <w:t>14, #</w:t>
      </w:r>
      <w:proofErr w:type="gramEnd"/>
      <w:r w:rsidRPr="00AE2CCA">
        <w:rPr>
          <w:rFonts w:ascii="Candara" w:hAnsi="Candara" w:cs="Arial"/>
          <w:sz w:val="22"/>
          <w:szCs w:val="22"/>
        </w:rPr>
        <w:t>)</w:t>
      </w:r>
    </w:p>
    <w:p w14:paraId="6BC34E6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Cleveland Conference on “Estimation of DSGE Models” (10/12)</w:t>
      </w:r>
    </w:p>
    <w:p w14:paraId="3EA3E77D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Kansas City (11/15)</w:t>
      </w:r>
    </w:p>
    <w:p w14:paraId="30F47C0E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2006 –</w:t>
      </w:r>
      <w:r w:rsidRPr="00AE2CCA">
        <w:rPr>
          <w:rFonts w:ascii="Candara" w:hAnsi="Candara" w:cs="Arial"/>
          <w:sz w:val="22"/>
          <w:szCs w:val="22"/>
        </w:rPr>
        <w:tab/>
        <w:t>ASSA Meetings, Boston (1/6)</w:t>
      </w:r>
    </w:p>
    <w:p w14:paraId="2E47F02A" w14:textId="77777777" w:rsidR="00F10C11" w:rsidRPr="005014A8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b/>
          <w:bCs/>
          <w:sz w:val="22"/>
          <w:szCs w:val="22"/>
          <w:u w:val="single"/>
        </w:rPr>
      </w:pPr>
      <w:r w:rsidRPr="005014A8">
        <w:rPr>
          <w:rFonts w:ascii="Candara" w:hAnsi="Candara" w:cs="Arial"/>
          <w:b/>
          <w:bCs/>
          <w:sz w:val="22"/>
          <w:szCs w:val="22"/>
        </w:rPr>
        <w:t>EFG Eurobank, Athens (Keynote Speaker, 1/20)</w:t>
      </w:r>
    </w:p>
    <w:p w14:paraId="18D55540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>EUI workshop on “Consumption, Credit, and the Business Cycle</w:t>
      </w:r>
      <w:r w:rsidRPr="00AE2CCA">
        <w:rPr>
          <w:rFonts w:ascii="Candara" w:hAnsi="Candara" w:cs="Arial"/>
          <w:sz w:val="22"/>
          <w:szCs w:val="22"/>
        </w:rPr>
        <w:t>” (3/18)</w:t>
      </w:r>
    </w:p>
    <w:p w14:paraId="4B34317F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Boston (4/25)</w:t>
      </w:r>
    </w:p>
    <w:p w14:paraId="2C5BA649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Vancouver (7/6)</w:t>
      </w:r>
    </w:p>
    <w:p w14:paraId="53070D7E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ECB (8/25)</w:t>
      </w:r>
    </w:p>
    <w:p w14:paraId="509D85D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EEA, Vienna (8/28)</w:t>
      </w:r>
    </w:p>
    <w:p w14:paraId="46249EF6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Federal Reserve Bank of </w:t>
      </w:r>
      <w:r w:rsidRPr="00AE2CCA">
        <w:rPr>
          <w:rFonts w:ascii="Candara" w:hAnsi="Candara" w:cs="Arial"/>
          <w:sz w:val="22"/>
          <w:szCs w:val="22"/>
        </w:rPr>
        <w:t>Cleveland DSGE Workshop, Cleveland (9/</w:t>
      </w:r>
      <w:proofErr w:type="gramStart"/>
      <w:r w:rsidRPr="00AE2CCA">
        <w:rPr>
          <w:rFonts w:ascii="Candara" w:hAnsi="Candara" w:cs="Arial"/>
          <w:sz w:val="22"/>
          <w:szCs w:val="22"/>
        </w:rPr>
        <w:t>9, #</w:t>
      </w:r>
      <w:proofErr w:type="gramEnd"/>
      <w:r w:rsidRPr="00AE2CCA">
        <w:rPr>
          <w:rFonts w:ascii="Candara" w:hAnsi="Candara" w:cs="Arial"/>
          <w:sz w:val="22"/>
          <w:szCs w:val="22"/>
        </w:rPr>
        <w:t>)</w:t>
      </w:r>
    </w:p>
    <w:p w14:paraId="05F32800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Canada (9/11)</w:t>
      </w:r>
    </w:p>
    <w:p w14:paraId="5C52394D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Boston College (10/6)</w:t>
      </w:r>
    </w:p>
    <w:p w14:paraId="596D2CBE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HEC Montreal (10/26)</w:t>
      </w:r>
    </w:p>
    <w:p w14:paraId="4C5A52D5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Sweden (11/1)</w:t>
      </w:r>
    </w:p>
    <w:p w14:paraId="40289F1A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CEPR/ Bank of Finland Conference: Credit and the Macroeconomy, Helsinki (11/3)</w:t>
      </w:r>
    </w:p>
    <w:p w14:paraId="716C8D99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 xml:space="preserve">International Research Forum on Monetary Policy, Washington </w:t>
      </w:r>
      <w:proofErr w:type="gramStart"/>
      <w:r w:rsidRPr="005014A8">
        <w:rPr>
          <w:rFonts w:ascii="Candara" w:hAnsi="Candara" w:cs="Arial"/>
          <w:sz w:val="22"/>
          <w:szCs w:val="22"/>
        </w:rPr>
        <w:t>DC</w:t>
      </w:r>
      <w:r w:rsidRPr="00AE2CCA">
        <w:rPr>
          <w:rFonts w:ascii="Candara" w:hAnsi="Candara" w:cs="Arial"/>
          <w:sz w:val="22"/>
          <w:szCs w:val="22"/>
        </w:rPr>
        <w:t xml:space="preserve"> # (</w:t>
      </w:r>
      <w:proofErr w:type="gramEnd"/>
      <w:r w:rsidRPr="00AE2CCA">
        <w:rPr>
          <w:rFonts w:ascii="Candara" w:hAnsi="Candara" w:cs="Arial"/>
          <w:sz w:val="22"/>
          <w:szCs w:val="22"/>
        </w:rPr>
        <w:t>12/1)</w:t>
      </w:r>
    </w:p>
    <w:p w14:paraId="6C8108A9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UPF (12/19)</w:t>
      </w:r>
    </w:p>
    <w:p w14:paraId="2D3632C2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Workshop on Dynamic Macrodynamics, Rome (12/20)</w:t>
      </w:r>
    </w:p>
    <w:p w14:paraId="1345FD98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2005 –</w:t>
      </w:r>
      <w:r w:rsidRPr="00AE2CCA">
        <w:rPr>
          <w:rFonts w:ascii="Candara" w:hAnsi="Candara" w:cs="Arial"/>
          <w:sz w:val="22"/>
          <w:szCs w:val="22"/>
        </w:rPr>
        <w:tab/>
        <w:t>ECB/IMOP Hydra Conference (6/10)</w:t>
      </w:r>
    </w:p>
    <w:p w14:paraId="7F1E5DC6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Budapest (6/24)</w:t>
      </w:r>
    </w:p>
    <w:p w14:paraId="4B005F8D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Summer Institute, Capital Markets (7/18)</w:t>
      </w:r>
    </w:p>
    <w:p w14:paraId="685E905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Summer Institute, Aggregate Implications of Microeconomic Consumption Behavior (7/20)</w:t>
      </w:r>
    </w:p>
    <w:p w14:paraId="0ED45DEF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es-ES"/>
        </w:rPr>
      </w:pPr>
      <w:r w:rsidRPr="00AE2CCA">
        <w:rPr>
          <w:rFonts w:ascii="Candara" w:hAnsi="Candara" w:cs="Arial"/>
          <w:sz w:val="22"/>
          <w:szCs w:val="22"/>
          <w:lang w:val="es-ES"/>
        </w:rPr>
        <w:t>Ente Luigi Einaudi (9/30, 12/19)</w:t>
      </w:r>
    </w:p>
    <w:p w14:paraId="042444C3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es-AR"/>
        </w:rPr>
      </w:pPr>
      <w:proofErr w:type="spellStart"/>
      <w:r w:rsidRPr="00AE2CCA">
        <w:rPr>
          <w:rFonts w:ascii="Candara" w:hAnsi="Candara" w:cs="Arial"/>
          <w:sz w:val="22"/>
          <w:szCs w:val="22"/>
          <w:lang w:val="es-ES"/>
        </w:rPr>
        <w:t>Bocconi</w:t>
      </w:r>
      <w:proofErr w:type="spellEnd"/>
      <w:r w:rsidRPr="00AE2CCA">
        <w:rPr>
          <w:rFonts w:ascii="Candara" w:hAnsi="Candara" w:cs="Arial"/>
          <w:sz w:val="22"/>
          <w:szCs w:val="22"/>
          <w:lang w:val="es-ES"/>
        </w:rPr>
        <w:t xml:space="preserve"> </w:t>
      </w:r>
      <w:proofErr w:type="spellStart"/>
      <w:r w:rsidRPr="00AE2CCA">
        <w:rPr>
          <w:rFonts w:ascii="Candara" w:hAnsi="Candara" w:cs="Arial"/>
          <w:sz w:val="22"/>
          <w:szCs w:val="22"/>
          <w:lang w:val="es-ES"/>
        </w:rPr>
        <w:t>University</w:t>
      </w:r>
      <w:proofErr w:type="spellEnd"/>
      <w:r w:rsidRPr="00AE2CCA">
        <w:rPr>
          <w:rFonts w:ascii="Candara" w:hAnsi="Candara" w:cs="Arial"/>
          <w:sz w:val="22"/>
          <w:szCs w:val="22"/>
          <w:lang w:val="es-ES"/>
        </w:rPr>
        <w:t xml:space="preserve"> (10/13) </w:t>
      </w:r>
    </w:p>
    <w:p w14:paraId="7E6EA362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EUI conference on “Credit, Consumption and the Macro Economy” (10/14) –Yale (11/8)</w:t>
      </w:r>
    </w:p>
    <w:p w14:paraId="757EEFCB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Boston University (11/10)</w:t>
      </w:r>
    </w:p>
    <w:p w14:paraId="21C22F11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Brandeis University (11/17)</w:t>
      </w:r>
    </w:p>
    <w:p w14:paraId="31945D71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Boston College (12/9)</w:t>
      </w:r>
    </w:p>
    <w:p w14:paraId="23D18FB8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 xml:space="preserve">IV Workshop on Dynamic Macroeconomics, </w:t>
      </w:r>
      <w:proofErr w:type="gramStart"/>
      <w:r w:rsidRPr="005014A8">
        <w:rPr>
          <w:rFonts w:ascii="Candara" w:hAnsi="Candara" w:cs="Arial"/>
          <w:sz w:val="22"/>
          <w:szCs w:val="22"/>
        </w:rPr>
        <w:t>Bologna # (</w:t>
      </w:r>
      <w:proofErr w:type="gramEnd"/>
      <w:r w:rsidRPr="005014A8">
        <w:rPr>
          <w:rFonts w:ascii="Candara" w:hAnsi="Candara" w:cs="Arial"/>
          <w:sz w:val="22"/>
          <w:szCs w:val="22"/>
        </w:rPr>
        <w:t>12/20)</w:t>
      </w:r>
    </w:p>
    <w:p w14:paraId="39834D40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Italy (12/22)</w:t>
      </w:r>
    </w:p>
    <w:p w14:paraId="7D376E0F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2004 –</w:t>
      </w:r>
      <w:r w:rsidRPr="00AE2CCA">
        <w:rPr>
          <w:rFonts w:ascii="Candara" w:hAnsi="Candara" w:cs="Arial"/>
          <w:sz w:val="22"/>
          <w:szCs w:val="22"/>
        </w:rPr>
        <w:tab/>
        <w:t>Chinese University of Hong Kong (1/17)</w:t>
      </w:r>
    </w:p>
    <w:p w14:paraId="52861F2C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SED, Florence (7/2)</w:t>
      </w:r>
    </w:p>
    <w:p w14:paraId="7E66C036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Northeastern University (11/15)</w:t>
      </w:r>
    </w:p>
    <w:p w14:paraId="46E8C0AB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5014A8">
        <w:rPr>
          <w:rFonts w:ascii="Candara" w:hAnsi="Candara" w:cs="Arial"/>
          <w:sz w:val="22"/>
          <w:szCs w:val="22"/>
        </w:rPr>
        <w:t>Bank of Canada/UWO workshop on “Housing and the Macroeconomy” (12/18)</w:t>
      </w:r>
      <w:r w:rsidRPr="00AE2CCA">
        <w:rPr>
          <w:rFonts w:ascii="Candara" w:hAnsi="Candara" w:cs="Arial"/>
          <w:sz w:val="22"/>
          <w:szCs w:val="22"/>
        </w:rPr>
        <w:t xml:space="preserve"> </w:t>
      </w:r>
    </w:p>
    <w:p w14:paraId="6A342D12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2003 –</w:t>
      </w:r>
      <w:r w:rsidRPr="00AE2CCA">
        <w:rPr>
          <w:rFonts w:ascii="Candara" w:hAnsi="Candara" w:cs="Arial"/>
          <w:sz w:val="22"/>
          <w:szCs w:val="22"/>
        </w:rPr>
        <w:tab/>
        <w:t>Midwest Macro Meetings, Chicago (5/16)</w:t>
      </w:r>
    </w:p>
    <w:p w14:paraId="6EB1FA48" w14:textId="77777777" w:rsidR="00F10C11" w:rsidRPr="00AE2CCA" w:rsidRDefault="00F10C11" w:rsidP="00F10C11">
      <w:pPr>
        <w:pStyle w:val="NormalWeb"/>
        <w:spacing w:before="0" w:after="0"/>
        <w:ind w:left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EEA, Stockholm (8/24)</w:t>
      </w:r>
    </w:p>
    <w:p w14:paraId="3CDB87D4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2002 –</w:t>
      </w:r>
      <w:r w:rsidRPr="00AE2CCA">
        <w:rPr>
          <w:rFonts w:ascii="Candara" w:hAnsi="Candara" w:cs="Arial"/>
          <w:sz w:val="22"/>
          <w:szCs w:val="22"/>
        </w:rPr>
        <w:tab/>
        <w:t>LSE (1/18)</w:t>
      </w:r>
    </w:p>
    <w:p w14:paraId="4CF6AA9A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Bank of England (1/23)</w:t>
      </w:r>
    </w:p>
    <w:p w14:paraId="2DFBC6F0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Federal Reserve Bank of New York (1/29)</w:t>
      </w:r>
    </w:p>
    <w:p w14:paraId="2F0BBBBB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 xml:space="preserve">Federal Reserve Bank of </w:t>
      </w:r>
      <w:proofErr w:type="spellStart"/>
      <w:proofErr w:type="gramStart"/>
      <w:r w:rsidRPr="00AE2CCA">
        <w:rPr>
          <w:rFonts w:ascii="Candara" w:hAnsi="Candara" w:cs="Arial"/>
          <w:sz w:val="22"/>
          <w:szCs w:val="22"/>
        </w:rPr>
        <w:t>St.Louis</w:t>
      </w:r>
      <w:proofErr w:type="spellEnd"/>
      <w:proofErr w:type="gramEnd"/>
      <w:r w:rsidRPr="00AE2CCA">
        <w:rPr>
          <w:rFonts w:ascii="Candara" w:hAnsi="Candara" w:cs="Arial"/>
          <w:sz w:val="22"/>
          <w:szCs w:val="22"/>
        </w:rPr>
        <w:t xml:space="preserve"> (1/31)</w:t>
      </w:r>
    </w:p>
    <w:p w14:paraId="702DC6E7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ECB (2/6)</w:t>
      </w:r>
    </w:p>
    <w:p w14:paraId="2734812F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Boston College (3/11, 11/14)</w:t>
      </w:r>
    </w:p>
    <w:p w14:paraId="244CA5E4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Ente Luigi Einaudi (12/16)</w:t>
      </w:r>
    </w:p>
    <w:p w14:paraId="2B84F00D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2001 –</w:t>
      </w:r>
      <w:r w:rsidRPr="00AE2CCA">
        <w:rPr>
          <w:rFonts w:ascii="Candara" w:hAnsi="Candara" w:cs="Arial"/>
          <w:sz w:val="22"/>
          <w:szCs w:val="22"/>
        </w:rPr>
        <w:tab/>
        <w:t>LSE (5/8, 10/31)</w:t>
      </w:r>
    </w:p>
    <w:p w14:paraId="25F9DC7F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CEP Stoke Rochford Conference (5/21)</w:t>
      </w:r>
    </w:p>
    <w:p w14:paraId="7D8CA955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International Macro and Finance conference, Crete, Greece (5/26)</w:t>
      </w:r>
    </w:p>
    <w:p w14:paraId="184920BC" w14:textId="77777777" w:rsidR="00F10C11" w:rsidRPr="00AE2CCA" w:rsidRDefault="00F10C11" w:rsidP="00F10C11">
      <w:pPr>
        <w:pStyle w:val="NormalWeb"/>
        <w:spacing w:before="0" w:after="0"/>
        <w:ind w:left="144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NBER Monetary Policy Meeting, Cambridge, MA (11/30)</w:t>
      </w:r>
    </w:p>
    <w:p w14:paraId="487993B4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2000 –</w:t>
      </w:r>
      <w:r w:rsidRPr="00AE2CCA">
        <w:rPr>
          <w:rFonts w:ascii="Candara" w:hAnsi="Candara" w:cs="Arial"/>
          <w:sz w:val="22"/>
          <w:szCs w:val="22"/>
        </w:rPr>
        <w:tab/>
        <w:t>University of Bologna (4/18)</w:t>
      </w:r>
    </w:p>
    <w:p w14:paraId="7B243E33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1999 –</w:t>
      </w:r>
      <w:r w:rsidRPr="00AE2CCA">
        <w:rPr>
          <w:rFonts w:ascii="Candara" w:hAnsi="Candara" w:cs="Arial"/>
          <w:sz w:val="22"/>
          <w:szCs w:val="22"/>
        </w:rPr>
        <w:tab/>
        <w:t>ECB (8/23)</w:t>
      </w:r>
    </w:p>
    <w:p w14:paraId="38731441" w14:textId="77777777" w:rsidR="00F10C11" w:rsidRPr="00AE2CCA" w:rsidRDefault="00F10C11" w:rsidP="00F10C11">
      <w:pPr>
        <w:pStyle w:val="NormalWeb"/>
        <w:spacing w:after="0"/>
        <w:ind w:left="720" w:hanging="72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1998 –</w:t>
      </w:r>
      <w:r w:rsidRPr="00AE2CCA">
        <w:rPr>
          <w:rFonts w:ascii="Candara" w:hAnsi="Candara" w:cs="Arial"/>
          <w:sz w:val="22"/>
          <w:szCs w:val="22"/>
        </w:rPr>
        <w:tab/>
        <w:t>Internationa</w:t>
      </w:r>
      <w:r w:rsidRPr="00AE2CCA">
        <w:rPr>
          <w:rFonts w:ascii="Candara" w:hAnsi="Candara" w:cs="Arial"/>
          <w:bCs/>
          <w:sz w:val="22"/>
          <w:szCs w:val="22"/>
        </w:rPr>
        <w:t>l</w:t>
      </w:r>
      <w:r w:rsidRPr="00AE2CCA">
        <w:rPr>
          <w:rFonts w:ascii="Candara" w:hAnsi="Candara" w:cs="Arial"/>
          <w:sz w:val="22"/>
          <w:szCs w:val="22"/>
        </w:rPr>
        <w:t xml:space="preserve"> Institute Public Finance Congress, Cordoba, Argentina (8/24)</w:t>
      </w:r>
    </w:p>
    <w:p w14:paraId="31DCC07B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7CD0F15E" w14:textId="77777777" w:rsidR="00F10C11" w:rsidRPr="00AE2CCA" w:rsidRDefault="00F10C11" w:rsidP="00F10C11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4A212348" w14:textId="3AB6B38F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Teaching Experience</w:t>
      </w:r>
    </w:p>
    <w:p w14:paraId="74536D33" w14:textId="77777777" w:rsidR="008F204E" w:rsidRPr="00AE2CCA" w:rsidRDefault="008F204E" w:rsidP="008F204E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2017 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DIW Berlin</w:t>
      </w:r>
      <w:r w:rsidRPr="00AE2CCA">
        <w:rPr>
          <w:rFonts w:ascii="Candara" w:hAnsi="Candara" w:cs="Arial"/>
          <w:bCs/>
          <w:sz w:val="22"/>
          <w:szCs w:val="22"/>
        </w:rPr>
        <w:t>: Masterclass</w:t>
      </w:r>
      <w:r w:rsidR="00A12F43" w:rsidRPr="00AE2CCA">
        <w:rPr>
          <w:rFonts w:ascii="Candara" w:hAnsi="Candara" w:cs="Arial"/>
          <w:bCs/>
          <w:sz w:val="22"/>
          <w:szCs w:val="22"/>
        </w:rPr>
        <w:t xml:space="preserve"> on DSGE Models</w:t>
      </w:r>
      <w:r w:rsidRPr="00AE2CCA">
        <w:rPr>
          <w:rFonts w:ascii="Candara" w:hAnsi="Candara" w:cs="Arial"/>
          <w:bCs/>
          <w:sz w:val="22"/>
          <w:szCs w:val="22"/>
        </w:rPr>
        <w:t xml:space="preserve"> (November 2017)</w:t>
      </w:r>
    </w:p>
    <w:p w14:paraId="3F913AE2" w14:textId="77777777" w:rsidR="008F204E" w:rsidRPr="00AE2CCA" w:rsidRDefault="008F204E" w:rsidP="008F204E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2015 – 2016 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Georgetown University</w:t>
      </w:r>
      <w:r w:rsidRPr="00AE2CCA">
        <w:rPr>
          <w:rFonts w:ascii="Candara" w:hAnsi="Candara" w:cs="Arial"/>
          <w:bCs/>
          <w:sz w:val="22"/>
          <w:szCs w:val="22"/>
        </w:rPr>
        <w:t>: Graduate International Finance (Spring 2015 and 2016)</w:t>
      </w:r>
    </w:p>
    <w:p w14:paraId="418CC598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2013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lang w:val="it-IT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  <w:lang w:val="it-IT"/>
        </w:rPr>
        <w:t xml:space="preserve">Universita’ Cattolica di Milano: 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>Graduate Macroeconomics Minicourse (10 Hours)</w:t>
      </w:r>
    </w:p>
    <w:p w14:paraId="50853BB9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2009 – 2010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>: Graduate Monetary Economics (Fall 2009), Undergraduate Macroeconomics (Fall 2009)</w:t>
      </w:r>
    </w:p>
    <w:p w14:paraId="22510A71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2008 – 2009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(Spring 2009), Graduate Macroeconomics (Spring 2009) </w:t>
      </w:r>
    </w:p>
    <w:p w14:paraId="1A0A498D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2007 –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(Fall 2007), Undergraduate Macroeconomics (Fall 2007), Graduate Macroeconomics (Spring 2008)  </w:t>
      </w:r>
    </w:p>
    <w:p w14:paraId="17B4580E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2006 – 2007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>: Graduate Macroeconomics (Spring 2007), Graduate Monetary Economics (Spring 2007), Undergraduate Macroeconomics (Fall 2006)</w:t>
      </w:r>
    </w:p>
    <w:p w14:paraId="7CA2BC8A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  <w:lang w:val="it-IT"/>
        </w:rPr>
        <w:t>Universita’ degli Studi di Milano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>: Graduate Macroeconomics (Spring 2007)</w:t>
      </w:r>
    </w:p>
    <w:p w14:paraId="0A2807D3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2005 – 2006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Macroeconomics (Spring 2006), Undergraduate Macroeconomics (Spring 2006) </w:t>
      </w:r>
    </w:p>
    <w:p w14:paraId="3CC0EFB6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2004 – 2005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(Spring 2005), Graduate Macroeconomics (Spring 2005), Undergraduate Macroeconomics (Fall 2004) </w:t>
      </w:r>
    </w:p>
    <w:p w14:paraId="50B8EC96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  <w:lang w:val="it-IT"/>
        </w:rPr>
        <w:t>Universita’ degli Studi di Milano</w:t>
      </w:r>
      <w:r w:rsidRPr="00AE2CCA">
        <w:rPr>
          <w:rFonts w:ascii="Candara" w:hAnsi="Candara" w:cs="Arial"/>
          <w:bCs/>
          <w:sz w:val="22"/>
          <w:szCs w:val="22"/>
          <w:lang w:val="it-IT"/>
        </w:rPr>
        <w:t>: Graduate Macroeconomics (Spring 2005)</w:t>
      </w:r>
    </w:p>
    <w:p w14:paraId="61591DAB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2003 – 2004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 xml:space="preserve">: Graduate Monetary Economics (Fall 2003), Graduate Macroeconomics (Spring 2004), Undergraduate Macroeconomics (Spring 2004) </w:t>
      </w:r>
    </w:p>
    <w:p w14:paraId="32D40788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2002 – 2003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Boston College</w:t>
      </w:r>
      <w:r w:rsidRPr="00AE2CCA">
        <w:rPr>
          <w:rFonts w:ascii="Candara" w:hAnsi="Candara" w:cs="Arial"/>
          <w:bCs/>
          <w:sz w:val="22"/>
          <w:szCs w:val="22"/>
        </w:rPr>
        <w:t>: Graduate Macroeconomics (Spring 2003), Undergraduate Macroeconomics (Spring 2003), Graduate Monetary Economics (Fall 2002)</w:t>
      </w:r>
    </w:p>
    <w:p w14:paraId="0B31C127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2000 – 2002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LSE</w:t>
      </w:r>
      <w:r w:rsidRPr="00AE2CCA">
        <w:rPr>
          <w:rFonts w:ascii="Candara" w:hAnsi="Candara" w:cs="Arial"/>
          <w:bCs/>
          <w:sz w:val="22"/>
          <w:szCs w:val="22"/>
        </w:rPr>
        <w:t>: Undergraduate Macroeconomics, Graduate Capital Markets</w:t>
      </w:r>
    </w:p>
    <w:p w14:paraId="0ECBB95B" w14:textId="77777777" w:rsidR="00FE6968" w:rsidRPr="00AE2CCA" w:rsidRDefault="00FE6968" w:rsidP="00FE6968">
      <w:pPr>
        <w:pStyle w:val="NormalWeb"/>
        <w:spacing w:after="0"/>
        <w:ind w:left="1440" w:hanging="144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1998 – 2000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  <w:u w:val="single"/>
        </w:rPr>
        <w:t>LSE</w:t>
      </w:r>
      <w:r w:rsidRPr="00AE2CCA">
        <w:rPr>
          <w:rFonts w:ascii="Candara" w:hAnsi="Candara" w:cs="Arial"/>
          <w:bCs/>
          <w:sz w:val="22"/>
          <w:szCs w:val="22"/>
        </w:rPr>
        <w:t>: Undergraduate Public Economics</w:t>
      </w:r>
    </w:p>
    <w:p w14:paraId="389296C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6AAF050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57614C0A" w14:textId="77777777" w:rsidR="00FE6968" w:rsidRPr="00AE2CCA" w:rsidRDefault="00FE6968" w:rsidP="009B2A6B">
      <w:pPr>
        <w:pStyle w:val="Heading1"/>
        <w:rPr>
          <w:sz w:val="22"/>
          <w:szCs w:val="22"/>
          <w:u w:val="single"/>
        </w:rPr>
      </w:pPr>
      <w:r w:rsidRPr="00AE2CCA">
        <w:rPr>
          <w:sz w:val="22"/>
          <w:szCs w:val="22"/>
        </w:rPr>
        <w:t>Dissertation Advising Work</w:t>
      </w:r>
    </w:p>
    <w:p w14:paraId="4AAEFBB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Dissertation Committee Chair or Co-Chair (year of defense and placement)</w:t>
      </w:r>
    </w:p>
    <w:p w14:paraId="35FA89E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Massimo Giovannini (2012, Catholic University in Milan)</w:t>
      </w:r>
    </w:p>
    <w:p w14:paraId="6788F2C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Wataru Hirata (2010, Bank of Japan)</w:t>
      </w:r>
    </w:p>
    <w:p w14:paraId="0BD78FC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proofErr w:type="spellStart"/>
      <w:r w:rsidRPr="00AE2CCA">
        <w:rPr>
          <w:rFonts w:ascii="Candara" w:hAnsi="Candara" w:cs="Arial"/>
          <w:bCs/>
          <w:sz w:val="22"/>
          <w:szCs w:val="22"/>
        </w:rPr>
        <w:t>Vitalij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Strohush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(2009, Elon University)</w:t>
      </w:r>
    </w:p>
    <w:p w14:paraId="67B4391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Giuseppe Fiori (2009, Bank of Italy)</w:t>
      </w:r>
    </w:p>
    <w:p w14:paraId="07FFC343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Margarita Rubio (2008, Bank of Spain)</w:t>
      </w:r>
    </w:p>
    <w:p w14:paraId="79F29DE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Nicola Lostumbo (2008, Price Waterhouse)</w:t>
      </w:r>
    </w:p>
    <w:p w14:paraId="6B9FB7F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</w:rPr>
        <w:lastRenderedPageBreak/>
        <w:t>Maria Teresa Punzi (2007, University of Alicante, Spain)</w:t>
      </w:r>
    </w:p>
    <w:p w14:paraId="6960BED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</w:p>
    <w:p w14:paraId="3F85342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Dissertation Committee Member (year of defense and placement)</w:t>
      </w:r>
    </w:p>
    <w:p w14:paraId="742EF9B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Dessislava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Slatcheva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(2011, Clark University)</w:t>
      </w:r>
    </w:p>
    <w:p w14:paraId="492F904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Madhavi Pundit (2011, Indian Institute of Technology)</w:t>
      </w:r>
    </w:p>
    <w:p w14:paraId="40BE5AFE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Matteo Cacciatore (2010, HEC Montreal)</w:t>
      </w:r>
    </w:p>
    <w:p w14:paraId="61B5976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Joachim Goeschel (2008, Fordham University)</w:t>
      </w:r>
    </w:p>
    <w:p w14:paraId="0E7DBE5C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Tatiana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Mihailovschi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>-Muntean (2007, Trent University, Canada)</w:t>
      </w:r>
    </w:p>
    <w:p w14:paraId="08FC798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Lewis Gaul (2007, The Office of the Comptroller of the Currency)</w:t>
      </w:r>
    </w:p>
    <w:p w14:paraId="58CF3364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Viktors Stebunovs (2007, Federal Reserve Board)</w:t>
      </w:r>
    </w:p>
    <w:p w14:paraId="1FF36D2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Bedri Tas (2005, TOBB Economics and Technology University)</w:t>
      </w:r>
    </w:p>
    <w:p w14:paraId="58AE50B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Sabina Pogorelec (2005, ECB)</w:t>
      </w:r>
    </w:p>
    <w:p w14:paraId="325C8D59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  <w:lang w:val="it-IT"/>
        </w:rPr>
      </w:pPr>
      <w:r w:rsidRPr="00AE2CCA">
        <w:rPr>
          <w:rFonts w:ascii="Candara" w:hAnsi="Candara" w:cs="Arial"/>
          <w:bCs/>
          <w:sz w:val="22"/>
          <w:szCs w:val="22"/>
          <w:lang w:val="it-IT"/>
        </w:rPr>
        <w:t>Mirco Soffritti (2004, Suffolk University)</w:t>
      </w:r>
    </w:p>
    <w:p w14:paraId="23A760A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  <w:lang w:val="it-IT"/>
        </w:rPr>
      </w:pPr>
    </w:p>
    <w:p w14:paraId="6732DD66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External Ph.D. Thesis Committee Member</w:t>
      </w:r>
    </w:p>
    <w:p w14:paraId="783E2BBC" w14:textId="77777777" w:rsidR="005014A8" w:rsidRDefault="005014A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Genevieve Nelson (University of Oxford, October 2020)</w:t>
      </w:r>
    </w:p>
    <w:p w14:paraId="256474E3" w14:textId="4E10DEBF" w:rsidR="00FA77BF" w:rsidRPr="00AE2CCA" w:rsidRDefault="00FA77BF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Andrea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Gazzani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(EUI Florence, May 2017)</w:t>
      </w:r>
    </w:p>
    <w:p w14:paraId="19E4F259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 xml:space="preserve">Maja </w:t>
      </w:r>
      <w:proofErr w:type="spellStart"/>
      <w:r w:rsidRPr="00AE2CCA">
        <w:rPr>
          <w:rFonts w:ascii="Candara" w:hAnsi="Candara" w:cs="Arial"/>
          <w:bCs/>
          <w:sz w:val="22"/>
          <w:szCs w:val="22"/>
        </w:rPr>
        <w:t>Ganarin</w:t>
      </w:r>
      <w:proofErr w:type="spellEnd"/>
      <w:r w:rsidRPr="00AE2CCA">
        <w:rPr>
          <w:rFonts w:ascii="Candara" w:hAnsi="Candara" w:cs="Arial"/>
          <w:bCs/>
          <w:sz w:val="22"/>
          <w:szCs w:val="22"/>
        </w:rPr>
        <w:t xml:space="preserve"> (HEC Lausanne, November 2012)</w:t>
      </w:r>
    </w:p>
    <w:p w14:paraId="7F31F78D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Federico Di Pace (Birkbeck College, University of London, 12/9/2010)</w:t>
      </w:r>
    </w:p>
    <w:p w14:paraId="3AF2D76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lang w:val="es-ES"/>
        </w:rPr>
      </w:pPr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Federico 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Signoretti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(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University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of Rome La 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Sapienza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>, 5/5/2010)</w:t>
      </w:r>
    </w:p>
    <w:p w14:paraId="113E7BF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  <w:lang w:val="es-AR"/>
        </w:rPr>
      </w:pPr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Andrea 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Pescatori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(</w:t>
      </w:r>
      <w:proofErr w:type="spellStart"/>
      <w:r w:rsidRPr="00AE2CCA">
        <w:rPr>
          <w:rFonts w:ascii="Candara" w:hAnsi="Candara" w:cs="Arial"/>
          <w:bCs/>
          <w:sz w:val="22"/>
          <w:szCs w:val="22"/>
          <w:lang w:val="es-ES"/>
        </w:rPr>
        <w:t>University</w:t>
      </w:r>
      <w:proofErr w:type="spellEnd"/>
      <w:r w:rsidRPr="00AE2CCA">
        <w:rPr>
          <w:rFonts w:ascii="Candara" w:hAnsi="Candara" w:cs="Arial"/>
          <w:bCs/>
          <w:sz w:val="22"/>
          <w:szCs w:val="22"/>
          <w:lang w:val="es-ES"/>
        </w:rPr>
        <w:t xml:space="preserve"> Pompeu Fabra, Barcelona, 12/18/2006) </w:t>
      </w:r>
    </w:p>
    <w:p w14:paraId="252560C9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  <w:u w:val="single"/>
          <w:lang w:val="es-AR"/>
        </w:rPr>
      </w:pPr>
    </w:p>
    <w:p w14:paraId="25FEB42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Co-Organizer, Boston College Macroeconomics Seminar</w:t>
      </w:r>
      <w:r w:rsidRPr="00AE2CCA">
        <w:rPr>
          <w:rFonts w:ascii="Candara" w:hAnsi="Candara" w:cs="Arial"/>
          <w:bCs/>
          <w:sz w:val="22"/>
          <w:szCs w:val="22"/>
        </w:rPr>
        <w:t>, Spring 2005 and Spring 2009</w:t>
      </w:r>
    </w:p>
    <w:p w14:paraId="3751C0F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Co-Organizer, R@BC (Research at Boston College) Workshop</w:t>
      </w:r>
      <w:r w:rsidRPr="00AE2CCA">
        <w:rPr>
          <w:rFonts w:ascii="Candara" w:hAnsi="Candara" w:cs="Arial"/>
          <w:bCs/>
          <w:sz w:val="22"/>
          <w:szCs w:val="22"/>
        </w:rPr>
        <w:t>, October 2002.</w:t>
      </w:r>
    </w:p>
    <w:p w14:paraId="56648F2F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</w:p>
    <w:p w14:paraId="6AD5D48A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  <w:u w:val="single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UK Advisory Committee, Office for International Programs, Boston College</w:t>
      </w:r>
      <w:r w:rsidRPr="00AE2CCA">
        <w:rPr>
          <w:rFonts w:ascii="Candara" w:hAnsi="Candara" w:cs="Arial"/>
          <w:bCs/>
          <w:sz w:val="22"/>
          <w:szCs w:val="22"/>
        </w:rPr>
        <w:t>, 2009</w:t>
      </w:r>
    </w:p>
    <w:p w14:paraId="2847A38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  <w:u w:val="single"/>
        </w:rPr>
        <w:t>Graduate Admissions Committee, Economics Department, Boston College</w:t>
      </w:r>
      <w:r w:rsidRPr="00AE2CCA">
        <w:rPr>
          <w:rFonts w:ascii="Candara" w:hAnsi="Candara" w:cs="Arial"/>
          <w:bCs/>
          <w:sz w:val="22"/>
          <w:szCs w:val="22"/>
        </w:rPr>
        <w:t>, 2009</w:t>
      </w:r>
    </w:p>
    <w:p w14:paraId="5F583898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568009EA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/>
          <w:bCs/>
          <w:sz w:val="22"/>
          <w:szCs w:val="22"/>
        </w:rPr>
      </w:pPr>
    </w:p>
    <w:p w14:paraId="0909490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/>
          <w:bCs/>
          <w:sz w:val="22"/>
          <w:szCs w:val="22"/>
        </w:rPr>
      </w:pPr>
    </w:p>
    <w:p w14:paraId="44433E0D" w14:textId="41048E05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 xml:space="preserve">Refereeing and Other </w:t>
      </w:r>
      <w:r w:rsidR="005014A8">
        <w:rPr>
          <w:sz w:val="22"/>
          <w:szCs w:val="22"/>
        </w:rPr>
        <w:t xml:space="preserve">Service </w:t>
      </w:r>
      <w:r w:rsidRPr="00AE2CCA">
        <w:rPr>
          <w:sz w:val="22"/>
          <w:szCs w:val="22"/>
        </w:rPr>
        <w:t>Activity</w:t>
      </w:r>
    </w:p>
    <w:p w14:paraId="62B04E84" w14:textId="35357B83" w:rsidR="00FE6968" w:rsidRPr="00AE2CCA" w:rsidRDefault="00DE0454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&gt;</w:t>
      </w:r>
      <w:r w:rsidR="00B06A06">
        <w:rPr>
          <w:rFonts w:ascii="Candara" w:hAnsi="Candara" w:cs="Arial"/>
          <w:bCs/>
          <w:sz w:val="22"/>
          <w:szCs w:val="22"/>
        </w:rPr>
        <w:t>5</w:t>
      </w:r>
      <w:r w:rsidR="009B2A6B" w:rsidRPr="00AE2CCA">
        <w:rPr>
          <w:rFonts w:ascii="Candara" w:hAnsi="Candara" w:cs="Arial"/>
          <w:bCs/>
          <w:sz w:val="22"/>
          <w:szCs w:val="22"/>
        </w:rPr>
        <w:t>00</w:t>
      </w:r>
      <w:r w:rsidR="00FE6968" w:rsidRPr="00AE2CCA">
        <w:rPr>
          <w:rFonts w:ascii="Candara" w:hAnsi="Candara" w:cs="Arial"/>
          <w:bCs/>
          <w:sz w:val="22"/>
          <w:szCs w:val="22"/>
        </w:rPr>
        <w:t xml:space="preserve"> referee reports completed as of </w:t>
      </w:r>
      <w:r w:rsidR="00B06A06">
        <w:rPr>
          <w:rFonts w:ascii="Candara" w:hAnsi="Candara" w:cs="Arial"/>
          <w:bCs/>
          <w:sz w:val="22"/>
          <w:szCs w:val="22"/>
        </w:rPr>
        <w:t>July</w:t>
      </w:r>
      <w:r w:rsidR="005014A8">
        <w:rPr>
          <w:rFonts w:ascii="Candara" w:hAnsi="Candara" w:cs="Arial"/>
          <w:bCs/>
          <w:sz w:val="22"/>
          <w:szCs w:val="22"/>
        </w:rPr>
        <w:t xml:space="preserve"> 202</w:t>
      </w:r>
      <w:r w:rsidR="00B06A06">
        <w:rPr>
          <w:rFonts w:ascii="Candara" w:hAnsi="Candara" w:cs="Arial"/>
          <w:bCs/>
          <w:sz w:val="22"/>
          <w:szCs w:val="22"/>
        </w:rPr>
        <w:t>5</w:t>
      </w:r>
    </w:p>
    <w:p w14:paraId="6E0D93B8" w14:textId="51132046" w:rsidR="005014A8" w:rsidRDefault="005014A8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>
        <w:rPr>
          <w:rFonts w:ascii="Candara" w:hAnsi="Candara" w:cs="Arial"/>
          <w:bCs/>
          <w:sz w:val="22"/>
          <w:szCs w:val="22"/>
        </w:rPr>
        <w:t>Chair of the Hiring Committee, Division of International Finance, Federal Reserve Board 2021-present</w:t>
      </w:r>
    </w:p>
    <w:p w14:paraId="6EA21AE3" w14:textId="14DDB3F3" w:rsidR="00485845" w:rsidRPr="00AE2CCA" w:rsidRDefault="00485845" w:rsidP="00FE6968">
      <w:pPr>
        <w:pStyle w:val="NormalWeb"/>
        <w:spacing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Program Committee Member</w:t>
      </w:r>
      <w:r w:rsidR="00D51989" w:rsidRPr="00AE2CCA">
        <w:rPr>
          <w:rFonts w:ascii="Candara" w:hAnsi="Candara" w:cs="Arial"/>
          <w:bCs/>
          <w:sz w:val="22"/>
          <w:szCs w:val="22"/>
        </w:rPr>
        <w:t xml:space="preserve"> and Organizer</w:t>
      </w:r>
      <w:r w:rsidRPr="00AE2CCA">
        <w:rPr>
          <w:rFonts w:ascii="Candara" w:hAnsi="Candara" w:cs="Arial"/>
          <w:bCs/>
          <w:sz w:val="22"/>
          <w:szCs w:val="22"/>
        </w:rPr>
        <w:t xml:space="preserve">, </w:t>
      </w:r>
      <w:r w:rsidR="005014A8">
        <w:rPr>
          <w:rFonts w:ascii="Candara" w:hAnsi="Candara" w:cs="Arial"/>
          <w:bCs/>
          <w:sz w:val="22"/>
          <w:szCs w:val="22"/>
        </w:rPr>
        <w:t xml:space="preserve">ECB/Fed </w:t>
      </w:r>
      <w:r w:rsidRPr="00AE2CCA">
        <w:rPr>
          <w:rFonts w:ascii="Candara" w:hAnsi="Candara" w:cs="Arial"/>
          <w:bCs/>
          <w:sz w:val="22"/>
          <w:szCs w:val="22"/>
        </w:rPr>
        <w:t>International Research Forum on Monetary Policy, 202</w:t>
      </w:r>
      <w:r w:rsidR="005014A8">
        <w:rPr>
          <w:rFonts w:ascii="Candara" w:hAnsi="Candara" w:cs="Arial"/>
          <w:bCs/>
          <w:sz w:val="22"/>
          <w:szCs w:val="22"/>
        </w:rPr>
        <w:t>2 and 2024</w:t>
      </w:r>
    </w:p>
    <w:p w14:paraId="20C0F6F8" w14:textId="77777777" w:rsidR="00FE6968" w:rsidRPr="00AE2CCA" w:rsidRDefault="00FE6968" w:rsidP="00FE6968">
      <w:pPr>
        <w:pStyle w:val="NormalWeb"/>
        <w:spacing w:after="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Program Committee Member, European Economic Association Meetings, 2007, 2008, 2009, 2010 and 2011</w:t>
      </w:r>
    </w:p>
    <w:p w14:paraId="25CF59D8" w14:textId="77777777" w:rsidR="00FE6968" w:rsidRPr="00AE2CCA" w:rsidRDefault="00FE6968" w:rsidP="00FE6968">
      <w:pPr>
        <w:pStyle w:val="NormalWeb"/>
        <w:spacing w:after="0"/>
        <w:ind w:left="360" w:hanging="360"/>
        <w:rPr>
          <w:rFonts w:ascii="Candara" w:hAnsi="Candara" w:cs="Arial"/>
          <w:sz w:val="22"/>
          <w:szCs w:val="22"/>
        </w:rPr>
      </w:pPr>
    </w:p>
    <w:p w14:paraId="1EB66D7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57923855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1F88075F" w14:textId="77777777" w:rsidR="00FE6968" w:rsidRPr="00AE2CCA" w:rsidRDefault="00FE6968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Awards and Activities</w:t>
      </w:r>
    </w:p>
    <w:p w14:paraId="408F8FF8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bookmarkStart w:id="3" w:name="OLE_LINK3"/>
      <w:bookmarkEnd w:id="3"/>
      <w:r w:rsidRPr="00AE2CCA">
        <w:rPr>
          <w:rFonts w:ascii="Candara" w:hAnsi="Candara" w:cs="Arial"/>
          <w:bCs/>
          <w:sz w:val="22"/>
          <w:szCs w:val="22"/>
        </w:rPr>
        <w:t>Fall 2008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Research Expense Grant</w:t>
      </w:r>
    </w:p>
    <w:p w14:paraId="5E92E95F" w14:textId="77777777" w:rsidR="00FE6968" w:rsidRPr="00AE2CCA" w:rsidRDefault="00FE6968" w:rsidP="00FE6968">
      <w:pPr>
        <w:pStyle w:val="NormalWeb"/>
        <w:spacing w:before="0" w:after="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Summer 200</w:t>
      </w:r>
      <w:r w:rsidR="00FA77BF" w:rsidRPr="00AE2CCA">
        <w:rPr>
          <w:rFonts w:ascii="Candara" w:hAnsi="Candara" w:cs="Arial"/>
          <w:bCs/>
          <w:sz w:val="22"/>
          <w:szCs w:val="22"/>
        </w:rPr>
        <w:t>6-2008</w:t>
      </w:r>
      <w:r w:rsidRPr="00AE2CCA">
        <w:rPr>
          <w:rFonts w:ascii="Candara" w:hAnsi="Candara" w:cs="Arial"/>
          <w:bCs/>
          <w:sz w:val="22"/>
          <w:szCs w:val="22"/>
        </w:rPr>
        <w:tab/>
        <w:t>Boston College, Research Expense Grant</w:t>
      </w:r>
    </w:p>
    <w:p w14:paraId="450FB7E7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Summer 2006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Research Incentive Grant</w:t>
      </w:r>
    </w:p>
    <w:p w14:paraId="070F0352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Fall 2005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Faculty Fellowship</w:t>
      </w:r>
    </w:p>
    <w:p w14:paraId="65FF1191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bCs/>
          <w:sz w:val="22"/>
          <w:szCs w:val="22"/>
        </w:rPr>
        <w:t>Fall 2003</w:t>
      </w:r>
      <w:r w:rsidRPr="00AE2CCA">
        <w:rPr>
          <w:rFonts w:ascii="Candara" w:hAnsi="Candara" w:cs="Arial"/>
          <w:bCs/>
          <w:sz w:val="22"/>
          <w:szCs w:val="22"/>
        </w:rPr>
        <w:tab/>
      </w:r>
      <w:r w:rsidR="00FA77BF" w:rsidRPr="00AE2CCA">
        <w:rPr>
          <w:rFonts w:ascii="Candara" w:hAnsi="Candara" w:cs="Arial"/>
          <w:bCs/>
          <w:sz w:val="22"/>
          <w:szCs w:val="22"/>
        </w:rPr>
        <w:tab/>
      </w:r>
      <w:r w:rsidRPr="00AE2CCA">
        <w:rPr>
          <w:rFonts w:ascii="Candara" w:hAnsi="Candara" w:cs="Arial"/>
          <w:bCs/>
          <w:sz w:val="22"/>
          <w:szCs w:val="22"/>
        </w:rPr>
        <w:t>Boston College, Research Expense Grant</w:t>
      </w:r>
    </w:p>
    <w:p w14:paraId="0551CB09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2002</w:t>
      </w:r>
      <w:r w:rsidRPr="00AE2CCA">
        <w:rPr>
          <w:rFonts w:ascii="Candara" w:hAnsi="Candara" w:cs="Arial"/>
          <w:sz w:val="22"/>
          <w:szCs w:val="22"/>
        </w:rPr>
        <w:tab/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6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Ente Luigi Einaudi</w:t>
        </w:r>
      </w:hyperlink>
      <w:r w:rsidRPr="00AE2CCA">
        <w:rPr>
          <w:rFonts w:ascii="Candara" w:hAnsi="Candara" w:cs="Arial"/>
          <w:sz w:val="22"/>
          <w:szCs w:val="22"/>
        </w:rPr>
        <w:t>, Rome: Research Fellowship</w:t>
      </w:r>
    </w:p>
    <w:p w14:paraId="2DE6C634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lastRenderedPageBreak/>
        <w:t>2000 – 2001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7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Italian National Research Council (CNR)</w:t>
        </w:r>
      </w:hyperlink>
      <w:r w:rsidRPr="00AE2CCA">
        <w:rPr>
          <w:rFonts w:ascii="Candara" w:hAnsi="Candara" w:cs="Arial"/>
          <w:sz w:val="22"/>
          <w:szCs w:val="22"/>
        </w:rPr>
        <w:t>: Research fellowship</w:t>
      </w:r>
    </w:p>
    <w:p w14:paraId="094E79A2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1999 – 2001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8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ESRC</w:t>
        </w:r>
      </w:hyperlink>
      <w:r w:rsidRPr="00AE2CCA">
        <w:rPr>
          <w:rFonts w:ascii="Candara" w:hAnsi="Candara" w:cs="Arial"/>
          <w:sz w:val="22"/>
          <w:szCs w:val="22"/>
        </w:rPr>
        <w:t>, Postgraduate Studies Studentship</w:t>
      </w:r>
    </w:p>
    <w:p w14:paraId="229CECEF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1997 – 1999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79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>University of Bologna</w:t>
        </w:r>
      </w:hyperlink>
      <w:r w:rsidRPr="00AE2CCA">
        <w:rPr>
          <w:rFonts w:ascii="Candara" w:hAnsi="Candara" w:cs="Arial"/>
          <w:sz w:val="22"/>
          <w:szCs w:val="22"/>
        </w:rPr>
        <w:t xml:space="preserve"> Postgraduate Studies Studentship</w:t>
      </w:r>
    </w:p>
    <w:p w14:paraId="793A3F53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  <w:lang w:val="it-IT"/>
        </w:rPr>
      </w:pPr>
      <w:r w:rsidRPr="00AE2CCA">
        <w:rPr>
          <w:rFonts w:ascii="Candara" w:hAnsi="Candara" w:cs="Arial"/>
          <w:sz w:val="22"/>
          <w:szCs w:val="22"/>
          <w:lang w:val="it-IT"/>
        </w:rPr>
        <w:t>1991 – 1996</w:t>
      </w:r>
      <w:r w:rsidRPr="00AE2CCA">
        <w:rPr>
          <w:rFonts w:ascii="Candara" w:hAnsi="Candara" w:cs="Arial"/>
          <w:sz w:val="22"/>
          <w:szCs w:val="22"/>
          <w:lang w:val="it-IT"/>
        </w:rPr>
        <w:tab/>
      </w:r>
      <w:r w:rsidR="00FA77BF" w:rsidRPr="00AE2CCA">
        <w:rPr>
          <w:rFonts w:ascii="Candara" w:hAnsi="Candara" w:cs="Arial"/>
          <w:sz w:val="22"/>
          <w:szCs w:val="22"/>
          <w:lang w:val="it-IT"/>
        </w:rPr>
        <w:tab/>
      </w:r>
      <w:hyperlink r:id="rId80" w:history="1">
        <w:r w:rsidRPr="00AE2CCA">
          <w:rPr>
            <w:rStyle w:val="Hyperlink"/>
            <w:rFonts w:ascii="Candara" w:hAnsi="Candara" w:cs="Arial"/>
            <w:sz w:val="22"/>
            <w:szCs w:val="22"/>
            <w:lang w:val="it-IT"/>
          </w:rPr>
          <w:t>Federazione Nazionale dei Cavalieri del Lavoro Studentship</w:t>
        </w:r>
      </w:hyperlink>
    </w:p>
    <w:p w14:paraId="4A9C3D53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  <w:r w:rsidRPr="00AE2CCA">
        <w:rPr>
          <w:rFonts w:ascii="Candara" w:hAnsi="Candara" w:cs="Arial"/>
          <w:sz w:val="22"/>
          <w:szCs w:val="22"/>
        </w:rPr>
        <w:t>1991 – 1996</w:t>
      </w:r>
      <w:r w:rsidRPr="00AE2CCA">
        <w:rPr>
          <w:rFonts w:ascii="Candara" w:hAnsi="Candara" w:cs="Arial"/>
          <w:sz w:val="22"/>
          <w:szCs w:val="22"/>
        </w:rPr>
        <w:tab/>
      </w:r>
      <w:r w:rsidR="00FA77BF" w:rsidRPr="00AE2CCA">
        <w:rPr>
          <w:rFonts w:ascii="Candara" w:hAnsi="Candara" w:cs="Arial"/>
          <w:sz w:val="22"/>
          <w:szCs w:val="22"/>
        </w:rPr>
        <w:tab/>
      </w:r>
      <w:hyperlink r:id="rId81" w:history="1">
        <w:r w:rsidRPr="00AE2CCA">
          <w:rPr>
            <w:rStyle w:val="Hyperlink"/>
            <w:rFonts w:ascii="Candara" w:hAnsi="Candara" w:cs="Arial"/>
            <w:sz w:val="22"/>
            <w:szCs w:val="22"/>
          </w:rPr>
          <w:t xml:space="preserve">University of Rome Tor </w:t>
        </w:r>
        <w:proofErr w:type="spellStart"/>
        <w:r w:rsidRPr="00AE2CCA">
          <w:rPr>
            <w:rStyle w:val="Hyperlink"/>
            <w:rFonts w:ascii="Candara" w:hAnsi="Candara" w:cs="Arial"/>
            <w:sz w:val="22"/>
            <w:szCs w:val="22"/>
          </w:rPr>
          <w:t>Vergata</w:t>
        </w:r>
        <w:proofErr w:type="spellEnd"/>
        <w:r w:rsidRPr="00AE2CCA">
          <w:rPr>
            <w:rStyle w:val="Hyperlink"/>
            <w:rFonts w:ascii="Candara" w:hAnsi="Candara" w:cs="Arial"/>
            <w:sz w:val="22"/>
            <w:szCs w:val="22"/>
          </w:rPr>
          <w:t xml:space="preserve"> studentship</w:t>
        </w:r>
      </w:hyperlink>
      <w:bookmarkStart w:id="4" w:name="Bookmark1"/>
      <w:bookmarkEnd w:id="4"/>
    </w:p>
    <w:p w14:paraId="66E981D3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</w:p>
    <w:p w14:paraId="27267257" w14:textId="77777777" w:rsidR="00FE6968" w:rsidRPr="00AE2CCA" w:rsidRDefault="00FE6968" w:rsidP="00FE6968">
      <w:pPr>
        <w:ind w:left="360" w:hanging="360"/>
        <w:rPr>
          <w:rFonts w:ascii="Candara" w:hAnsi="Candara" w:cs="Arial"/>
          <w:sz w:val="22"/>
          <w:szCs w:val="22"/>
        </w:rPr>
      </w:pPr>
    </w:p>
    <w:p w14:paraId="08FD42A9" w14:textId="1E4307E8" w:rsidR="00FE6968" w:rsidRPr="00AE2CCA" w:rsidRDefault="00A62DC3" w:rsidP="009B2A6B">
      <w:pPr>
        <w:pStyle w:val="Heading1"/>
        <w:rPr>
          <w:sz w:val="22"/>
          <w:szCs w:val="22"/>
        </w:rPr>
      </w:pPr>
      <w:r w:rsidRPr="00AE2CCA">
        <w:rPr>
          <w:sz w:val="22"/>
          <w:szCs w:val="22"/>
        </w:rPr>
        <w:t>Hobbies</w:t>
      </w:r>
    </w:p>
    <w:p w14:paraId="76F2F2B5" w14:textId="65898E44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bCs/>
          <w:sz w:val="22"/>
          <w:szCs w:val="22"/>
        </w:rPr>
      </w:pPr>
      <w:hyperlink r:id="rId82" w:history="1">
        <w:r w:rsidRPr="00AE2CCA">
          <w:rPr>
            <w:rStyle w:val="Hyperlink"/>
            <w:rFonts w:ascii="Candara" w:hAnsi="Candara" w:cs="Arial"/>
            <w:bCs/>
            <w:sz w:val="22"/>
            <w:szCs w:val="22"/>
          </w:rPr>
          <w:t>Running</w:t>
        </w:r>
      </w:hyperlink>
      <w:r w:rsidRPr="00AE2CCA">
        <w:rPr>
          <w:rFonts w:ascii="Candara" w:hAnsi="Candara" w:cs="Arial"/>
          <w:bCs/>
          <w:sz w:val="22"/>
          <w:szCs w:val="22"/>
        </w:rPr>
        <w:t xml:space="preserve"> (</w:t>
      </w:r>
      <w:r w:rsidR="00D51989" w:rsidRPr="00AE2CCA">
        <w:rPr>
          <w:rFonts w:ascii="Candara" w:hAnsi="Candara" w:cs="Arial"/>
          <w:bCs/>
          <w:sz w:val="22"/>
          <w:szCs w:val="22"/>
        </w:rPr>
        <w:t>18</w:t>
      </w:r>
      <w:r w:rsidR="00285BA8" w:rsidRPr="00AE2CCA">
        <w:rPr>
          <w:rFonts w:ascii="Candara" w:hAnsi="Candara" w:cs="Arial"/>
          <w:bCs/>
          <w:sz w:val="22"/>
          <w:szCs w:val="22"/>
        </w:rPr>
        <w:t>.</w:t>
      </w:r>
      <w:r w:rsidR="00D51989" w:rsidRPr="00AE2CCA">
        <w:rPr>
          <w:rFonts w:ascii="Candara" w:hAnsi="Candara" w:cs="Arial"/>
          <w:bCs/>
          <w:sz w:val="22"/>
          <w:szCs w:val="22"/>
        </w:rPr>
        <w:t>29</w:t>
      </w:r>
      <w:r w:rsidR="00285BA8" w:rsidRPr="00AE2CCA">
        <w:rPr>
          <w:rFonts w:ascii="Candara" w:hAnsi="Candara" w:cs="Arial"/>
          <w:bCs/>
          <w:sz w:val="22"/>
          <w:szCs w:val="22"/>
        </w:rPr>
        <w:t xml:space="preserve"> 5K, 39.33 10K, 1.04.37 10M, </w:t>
      </w:r>
      <w:r w:rsidRPr="00AE2CCA">
        <w:rPr>
          <w:rFonts w:ascii="Candara" w:hAnsi="Candara" w:cs="Arial"/>
          <w:bCs/>
          <w:sz w:val="22"/>
          <w:szCs w:val="22"/>
        </w:rPr>
        <w:t>1.</w:t>
      </w:r>
      <w:r w:rsidR="00D51989" w:rsidRPr="00AE2CCA">
        <w:rPr>
          <w:rFonts w:ascii="Candara" w:hAnsi="Candara" w:cs="Arial"/>
          <w:bCs/>
          <w:sz w:val="22"/>
          <w:szCs w:val="22"/>
        </w:rPr>
        <w:t>26</w:t>
      </w:r>
      <w:r w:rsidRPr="00AE2CCA">
        <w:rPr>
          <w:rFonts w:ascii="Candara" w:hAnsi="Candara" w:cs="Arial"/>
          <w:bCs/>
          <w:sz w:val="22"/>
          <w:szCs w:val="22"/>
        </w:rPr>
        <w:t>.</w:t>
      </w:r>
      <w:r w:rsidR="00D51989" w:rsidRPr="00AE2CCA">
        <w:rPr>
          <w:rFonts w:ascii="Candara" w:hAnsi="Candara" w:cs="Arial"/>
          <w:bCs/>
          <w:sz w:val="22"/>
          <w:szCs w:val="22"/>
        </w:rPr>
        <w:t>41</w:t>
      </w:r>
      <w:r w:rsidRPr="00AE2CCA">
        <w:rPr>
          <w:rFonts w:ascii="Candara" w:hAnsi="Candara" w:cs="Arial"/>
          <w:bCs/>
          <w:sz w:val="22"/>
          <w:szCs w:val="22"/>
        </w:rPr>
        <w:t xml:space="preserve"> HM</w:t>
      </w:r>
      <w:r w:rsidR="00E520EC" w:rsidRPr="00AE2CCA">
        <w:rPr>
          <w:rFonts w:ascii="Candara" w:hAnsi="Candara" w:cs="Arial"/>
          <w:bCs/>
          <w:sz w:val="22"/>
          <w:szCs w:val="22"/>
        </w:rPr>
        <w:t>, 3.</w:t>
      </w:r>
      <w:r w:rsidR="00485845" w:rsidRPr="00AE2CCA">
        <w:rPr>
          <w:rFonts w:ascii="Candara" w:hAnsi="Candara" w:cs="Arial"/>
          <w:bCs/>
          <w:sz w:val="22"/>
          <w:szCs w:val="22"/>
        </w:rPr>
        <w:t>07</w:t>
      </w:r>
      <w:r w:rsidR="00E520EC" w:rsidRPr="00AE2CCA">
        <w:rPr>
          <w:rFonts w:ascii="Candara" w:hAnsi="Candara" w:cs="Arial"/>
          <w:bCs/>
          <w:sz w:val="22"/>
          <w:szCs w:val="22"/>
        </w:rPr>
        <w:t>.</w:t>
      </w:r>
      <w:r w:rsidR="00485845" w:rsidRPr="00AE2CCA">
        <w:rPr>
          <w:rFonts w:ascii="Candara" w:hAnsi="Candara" w:cs="Arial"/>
          <w:bCs/>
          <w:sz w:val="22"/>
          <w:szCs w:val="22"/>
        </w:rPr>
        <w:t>30</w:t>
      </w:r>
      <w:r w:rsidR="00E520EC" w:rsidRPr="00AE2CCA">
        <w:rPr>
          <w:rFonts w:ascii="Candara" w:hAnsi="Candara" w:cs="Arial"/>
          <w:bCs/>
          <w:sz w:val="22"/>
          <w:szCs w:val="22"/>
        </w:rPr>
        <w:t xml:space="preserve"> 42.195K</w:t>
      </w:r>
      <w:r w:rsidRPr="00AE2CCA">
        <w:rPr>
          <w:rFonts w:ascii="Candara" w:hAnsi="Candara" w:cs="Arial"/>
          <w:bCs/>
          <w:sz w:val="22"/>
          <w:szCs w:val="22"/>
        </w:rPr>
        <w:t>)</w:t>
      </w:r>
    </w:p>
    <w:p w14:paraId="6155F520" w14:textId="77777777" w:rsidR="00FE6968" w:rsidRPr="00AE2CCA" w:rsidRDefault="00FE6968" w:rsidP="00FE6968">
      <w:pPr>
        <w:pStyle w:val="NormalWeb"/>
        <w:spacing w:before="0" w:after="0"/>
        <w:ind w:left="360" w:hanging="360"/>
        <w:rPr>
          <w:rFonts w:ascii="Candara" w:hAnsi="Candara" w:cs="Arial"/>
          <w:sz w:val="22"/>
          <w:szCs w:val="22"/>
        </w:rPr>
      </w:pPr>
    </w:p>
    <w:p w14:paraId="39A9B1B4" w14:textId="77777777" w:rsidR="00ED0387" w:rsidRPr="00AE2CCA" w:rsidRDefault="00ED0387">
      <w:pPr>
        <w:rPr>
          <w:rFonts w:ascii="Candara" w:hAnsi="Candara" w:cs="Arial"/>
          <w:sz w:val="22"/>
          <w:szCs w:val="22"/>
        </w:rPr>
      </w:pPr>
    </w:p>
    <w:sectPr w:rsidR="00ED0387" w:rsidRPr="00AE2CCA">
      <w:headerReference w:type="even" r:id="rId83"/>
      <w:headerReference w:type="default" r:id="rId84"/>
      <w:footerReference w:type="default" r:id="rId85"/>
      <w:headerReference w:type="first" r:id="rId86"/>
      <w:pgSz w:w="12240" w:h="15840"/>
      <w:pgMar w:top="1440" w:right="864" w:bottom="1440" w:left="864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CFAB6" w14:textId="77777777" w:rsidR="00AE1EDB" w:rsidRDefault="00AE1EDB">
      <w:r>
        <w:separator/>
      </w:r>
    </w:p>
  </w:endnote>
  <w:endnote w:type="continuationSeparator" w:id="0">
    <w:p w14:paraId="02B28AD1" w14:textId="77777777" w:rsidR="00AE1EDB" w:rsidRDefault="00AE1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99E8" w14:textId="77777777" w:rsidR="00DE0454" w:rsidRPr="00E11417" w:rsidRDefault="00DE0454">
    <w:pPr>
      <w:pStyle w:val="Footer"/>
      <w:jc w:val="center"/>
      <w:rPr>
        <w:rFonts w:ascii="Candara" w:hAnsi="Candara"/>
        <w:sz w:val="22"/>
        <w:szCs w:val="22"/>
      </w:rPr>
    </w:pPr>
    <w:r w:rsidRPr="00E11417">
      <w:rPr>
        <w:rFonts w:ascii="Candara" w:hAnsi="Candara"/>
        <w:sz w:val="22"/>
        <w:szCs w:val="22"/>
      </w:rPr>
      <w:fldChar w:fldCharType="begin"/>
    </w:r>
    <w:r w:rsidRPr="00E11417">
      <w:rPr>
        <w:rFonts w:ascii="Candara" w:hAnsi="Candara"/>
        <w:sz w:val="22"/>
        <w:szCs w:val="22"/>
      </w:rPr>
      <w:instrText xml:space="preserve"> PAGE </w:instrText>
    </w:r>
    <w:r w:rsidRPr="00E11417">
      <w:rPr>
        <w:rFonts w:ascii="Candara" w:hAnsi="Candara"/>
        <w:sz w:val="22"/>
        <w:szCs w:val="22"/>
      </w:rPr>
      <w:fldChar w:fldCharType="separate"/>
    </w:r>
    <w:r w:rsidRPr="00E11417">
      <w:rPr>
        <w:rFonts w:ascii="Candara" w:hAnsi="Candara"/>
        <w:noProof/>
        <w:sz w:val="22"/>
        <w:szCs w:val="22"/>
      </w:rPr>
      <w:t>3</w:t>
    </w:r>
    <w:r w:rsidRPr="00E11417">
      <w:rPr>
        <w:rFonts w:ascii="Candara" w:hAnsi="Candar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99F55" w14:textId="77777777" w:rsidR="00AE1EDB" w:rsidRDefault="00AE1EDB">
      <w:r>
        <w:separator/>
      </w:r>
    </w:p>
  </w:footnote>
  <w:footnote w:type="continuationSeparator" w:id="0">
    <w:p w14:paraId="3E3A4388" w14:textId="77777777" w:rsidR="00AE1EDB" w:rsidRDefault="00AE1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09B5A" w14:textId="4084879D" w:rsidR="006505C9" w:rsidRDefault="006505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5372C5" wp14:editId="00B706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635"/>
              <wp:wrapNone/>
              <wp:docPr id="1664191340" name="Text Box 2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229A2" w14:textId="29A3E686" w:rsidR="006505C9" w:rsidRPr="006505C9" w:rsidRDefault="006505C9" w:rsidP="006505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6505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5372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NONCONFIDENTIAL // EX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02229A2" w14:textId="29A3E686" w:rsidR="006505C9" w:rsidRPr="006505C9" w:rsidRDefault="006505C9" w:rsidP="006505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6505C9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17633" w14:textId="4725FEF0" w:rsidR="006505C9" w:rsidRDefault="006505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B22168" wp14:editId="6B4E4572">
              <wp:simplePos x="54864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635"/>
              <wp:wrapNone/>
              <wp:docPr id="658786266" name="Text Box 3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1055E1" w14:textId="00BB48EC" w:rsidR="006505C9" w:rsidRPr="006505C9" w:rsidRDefault="006505C9" w:rsidP="006505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6505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B221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NONCONFIDENTIAL // EX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0F1055E1" w14:textId="00BB48EC" w:rsidR="006505C9" w:rsidRPr="006505C9" w:rsidRDefault="006505C9" w:rsidP="006505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6505C9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23F63" w14:textId="281A6756" w:rsidR="006505C9" w:rsidRDefault="006505C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FB0F35" wp14:editId="12933C6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0160" b="635"/>
              <wp:wrapNone/>
              <wp:docPr id="1060113788" name="Text Box 1" descr="NONCONFIDENTIAL // 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BC68B1" w14:textId="2E092C56" w:rsidR="006505C9" w:rsidRPr="006505C9" w:rsidRDefault="006505C9" w:rsidP="006505C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6505C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FB0F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NONCONFIDENTIAL // EX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43BC68B1" w14:textId="2E092C56" w:rsidR="006505C9" w:rsidRPr="006505C9" w:rsidRDefault="006505C9" w:rsidP="006505C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6505C9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19F1"/>
    <w:multiLevelType w:val="hybridMultilevel"/>
    <w:tmpl w:val="C85E50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7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06C74"/>
    <w:rsid w:val="00033870"/>
    <w:rsid w:val="000520E5"/>
    <w:rsid w:val="00071F37"/>
    <w:rsid w:val="000F3AB2"/>
    <w:rsid w:val="00165C46"/>
    <w:rsid w:val="001C72C1"/>
    <w:rsid w:val="002078C0"/>
    <w:rsid w:val="00285BA8"/>
    <w:rsid w:val="00332CB8"/>
    <w:rsid w:val="0033718A"/>
    <w:rsid w:val="00343840"/>
    <w:rsid w:val="00346E83"/>
    <w:rsid w:val="00387733"/>
    <w:rsid w:val="004178CE"/>
    <w:rsid w:val="00457724"/>
    <w:rsid w:val="00485845"/>
    <w:rsid w:val="004B1E43"/>
    <w:rsid w:val="004C08ED"/>
    <w:rsid w:val="004E51D2"/>
    <w:rsid w:val="005014A8"/>
    <w:rsid w:val="0052605E"/>
    <w:rsid w:val="0055133E"/>
    <w:rsid w:val="005A054B"/>
    <w:rsid w:val="005E60FF"/>
    <w:rsid w:val="00612E5E"/>
    <w:rsid w:val="00630DBF"/>
    <w:rsid w:val="0064101F"/>
    <w:rsid w:val="006505C9"/>
    <w:rsid w:val="00662C97"/>
    <w:rsid w:val="00680E52"/>
    <w:rsid w:val="00706F0B"/>
    <w:rsid w:val="007362BE"/>
    <w:rsid w:val="00753BCD"/>
    <w:rsid w:val="00754551"/>
    <w:rsid w:val="00761942"/>
    <w:rsid w:val="007750A7"/>
    <w:rsid w:val="007F4898"/>
    <w:rsid w:val="007F77D9"/>
    <w:rsid w:val="008400CB"/>
    <w:rsid w:val="008829E7"/>
    <w:rsid w:val="00887705"/>
    <w:rsid w:val="008A5B53"/>
    <w:rsid w:val="008D7F8B"/>
    <w:rsid w:val="008F204E"/>
    <w:rsid w:val="008F5F8A"/>
    <w:rsid w:val="008F7570"/>
    <w:rsid w:val="00900375"/>
    <w:rsid w:val="00901571"/>
    <w:rsid w:val="009952EE"/>
    <w:rsid w:val="009A162A"/>
    <w:rsid w:val="009B2A6B"/>
    <w:rsid w:val="00A100A9"/>
    <w:rsid w:val="00A12F43"/>
    <w:rsid w:val="00A200F9"/>
    <w:rsid w:val="00A25A74"/>
    <w:rsid w:val="00A27CEC"/>
    <w:rsid w:val="00A442DB"/>
    <w:rsid w:val="00A62DC3"/>
    <w:rsid w:val="00A7515F"/>
    <w:rsid w:val="00A92494"/>
    <w:rsid w:val="00A973BF"/>
    <w:rsid w:val="00AA1E92"/>
    <w:rsid w:val="00AC74D3"/>
    <w:rsid w:val="00AE1EDB"/>
    <w:rsid w:val="00AE2CCA"/>
    <w:rsid w:val="00AF524B"/>
    <w:rsid w:val="00B06A06"/>
    <w:rsid w:val="00B31E83"/>
    <w:rsid w:val="00B90B76"/>
    <w:rsid w:val="00BA31ED"/>
    <w:rsid w:val="00BD48C2"/>
    <w:rsid w:val="00BE17E8"/>
    <w:rsid w:val="00C3049E"/>
    <w:rsid w:val="00C34A3E"/>
    <w:rsid w:val="00C71136"/>
    <w:rsid w:val="00C7332E"/>
    <w:rsid w:val="00CA2028"/>
    <w:rsid w:val="00CA6271"/>
    <w:rsid w:val="00D321B2"/>
    <w:rsid w:val="00D51989"/>
    <w:rsid w:val="00D91878"/>
    <w:rsid w:val="00D94FF1"/>
    <w:rsid w:val="00DB596F"/>
    <w:rsid w:val="00DC272E"/>
    <w:rsid w:val="00DE0454"/>
    <w:rsid w:val="00DF619D"/>
    <w:rsid w:val="00E11417"/>
    <w:rsid w:val="00E230FD"/>
    <w:rsid w:val="00E504A6"/>
    <w:rsid w:val="00E520EC"/>
    <w:rsid w:val="00E62A9D"/>
    <w:rsid w:val="00ED0387"/>
    <w:rsid w:val="00ED075B"/>
    <w:rsid w:val="00F05810"/>
    <w:rsid w:val="00F10C11"/>
    <w:rsid w:val="00F51F46"/>
    <w:rsid w:val="00F93275"/>
    <w:rsid w:val="00FA391B"/>
    <w:rsid w:val="00FA77BF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57D"/>
  <w15:chartTrackingRefBased/>
  <w15:docId w15:val="{9C9580C4-3F92-4AC1-B073-12EDDFAE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6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9B2A6B"/>
    <w:pPr>
      <w:spacing w:before="0" w:after="0"/>
      <w:ind w:left="360" w:hanging="360"/>
      <w:outlineLvl w:val="0"/>
    </w:pPr>
    <w:rPr>
      <w:rFonts w:ascii="Candara" w:hAnsi="Candara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968"/>
    <w:rPr>
      <w:color w:val="0000FF"/>
      <w:u w:val="single"/>
    </w:rPr>
  </w:style>
  <w:style w:type="paragraph" w:styleId="NormalWeb">
    <w:name w:val="Normal (Web)"/>
    <w:basedOn w:val="Normal"/>
    <w:rsid w:val="00FE6968"/>
    <w:pPr>
      <w:spacing w:before="100" w:after="100"/>
    </w:pPr>
  </w:style>
  <w:style w:type="paragraph" w:styleId="Footer">
    <w:name w:val="footer"/>
    <w:basedOn w:val="Normal"/>
    <w:link w:val="FooterChar"/>
    <w:rsid w:val="00FE696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696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F3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2A6B"/>
    <w:rPr>
      <w:rFonts w:ascii="Candara" w:eastAsia="Times New Roman" w:hAnsi="Candara" w:cs="Arial"/>
      <w:b/>
      <w:bCs/>
      <w:kern w:val="1"/>
      <w:sz w:val="24"/>
      <w:szCs w:val="24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A2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3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1E4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  <w:style w:type="paragraph" w:styleId="Revision">
    <w:name w:val="Revision"/>
    <w:hidden/>
    <w:uiPriority w:val="99"/>
    <w:semiHidden/>
    <w:rsid w:val="009A162A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C2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72E"/>
    <w:rPr>
      <w:rFonts w:ascii="Times New Roman" w:eastAsia="Times New Roman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ep.lse.ac.uk/" TargetMode="External"/><Relationship Id="rId21" Type="http://schemas.openxmlformats.org/officeDocument/2006/relationships/hyperlink" Target="http://www.ecb.int/" TargetMode="External"/><Relationship Id="rId42" Type="http://schemas.openxmlformats.org/officeDocument/2006/relationships/hyperlink" Target="https://www2.bc.edu/matteo-iacoviello/research_files/OPAC.pdf" TargetMode="External"/><Relationship Id="rId47" Type="http://schemas.openxmlformats.org/officeDocument/2006/relationships/hyperlink" Target="https://www2.bc.edu/matteo-iacoviello/research_files/ASYMMETRIES_PAPER.pdf" TargetMode="External"/><Relationship Id="rId63" Type="http://schemas.openxmlformats.org/officeDocument/2006/relationships/hyperlink" Target="http://fmwww.bc.edu/ec-p/wp589.pdf" TargetMode="External"/><Relationship Id="rId68" Type="http://schemas.openxmlformats.org/officeDocument/2006/relationships/hyperlink" Target="https://www.federalreserve.gov/econres/notes/feds-notes/what-did-we-learn-from-2-billion-jabs-early-cross-country-evidence-covid-19-20210901.htm" TargetMode="External"/><Relationship Id="rId84" Type="http://schemas.openxmlformats.org/officeDocument/2006/relationships/header" Target="header2.xml"/><Relationship Id="rId16" Type="http://schemas.openxmlformats.org/officeDocument/2006/relationships/hyperlink" Target="http://www.fee.uva.nl/english/" TargetMode="External"/><Relationship Id="rId11" Type="http://schemas.openxmlformats.org/officeDocument/2006/relationships/hyperlink" Target="http://scholar.google.com/citations?user=2TFAjnoAAAAJ&amp;hl=en" TargetMode="External"/><Relationship Id="rId32" Type="http://schemas.openxmlformats.org/officeDocument/2006/relationships/hyperlink" Target="https://www.matteoiacoviello.com/research_files/OCMP_PAPER.pdf" TargetMode="External"/><Relationship Id="rId37" Type="http://schemas.openxmlformats.org/officeDocument/2006/relationships/hyperlink" Target="https://www.matteoiacoviello.com/gpr_files/GPR_PAPER.pdf" TargetMode="External"/><Relationship Id="rId53" Type="http://schemas.openxmlformats.org/officeDocument/2006/relationships/hyperlink" Target="http://www2.bc.edu/matteo-iacoviello/research_files/ISS.pdf" TargetMode="External"/><Relationship Id="rId58" Type="http://schemas.openxmlformats.org/officeDocument/2006/relationships/hyperlink" Target="http://www2.bc.edu/matteo-iacoviello/research_files/JMACRO_2007.pdf" TargetMode="External"/><Relationship Id="rId74" Type="http://schemas.openxmlformats.org/officeDocument/2006/relationships/hyperlink" Target="http://www.imf.org/external/pubs/ft/wp/2001/wp01109.pdf" TargetMode="External"/><Relationship Id="rId79" Type="http://schemas.openxmlformats.org/officeDocument/2006/relationships/hyperlink" Target="http://www.unibo.it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www.ecb.int/" TargetMode="External"/><Relationship Id="rId14" Type="http://schemas.openxmlformats.org/officeDocument/2006/relationships/hyperlink" Target="http://www.bos.frb.org/" TargetMode="External"/><Relationship Id="rId22" Type="http://schemas.openxmlformats.org/officeDocument/2006/relationships/hyperlink" Target="http://www.econ.cuhk.edu.hk/dept/index-new.php" TargetMode="External"/><Relationship Id="rId27" Type="http://schemas.openxmlformats.org/officeDocument/2006/relationships/hyperlink" Target="http://www.imf.org/" TargetMode="External"/><Relationship Id="rId30" Type="http://schemas.openxmlformats.org/officeDocument/2006/relationships/hyperlink" Target="https://www.matteoiacoviello.com/research.htm" TargetMode="External"/><Relationship Id="rId35" Type="http://schemas.openxmlformats.org/officeDocument/2006/relationships/hyperlink" Target="https://www.matteoiacoviello.com/research_files/CFIPQ_PAPER.pdf" TargetMode="External"/><Relationship Id="rId43" Type="http://schemas.openxmlformats.org/officeDocument/2006/relationships/hyperlink" Target="https://www2.bc.edu/matteo-iacoviello/research_files/JAE_2019.pdf" TargetMode="External"/><Relationship Id="rId48" Type="http://schemas.openxmlformats.org/officeDocument/2006/relationships/hyperlink" Target="https://www2.bc.edu/matteo-iacoviello/research_files/ABENOMICS_PAPER.pdf" TargetMode="External"/><Relationship Id="rId56" Type="http://schemas.openxmlformats.org/officeDocument/2006/relationships/hyperlink" Target="https://ideas.repec.org/top/top.item.nbcites.html" TargetMode="External"/><Relationship Id="rId64" Type="http://schemas.openxmlformats.org/officeDocument/2006/relationships/hyperlink" Target="http://fmwww.bc.edu/ec-p/wp539.pdf" TargetMode="External"/><Relationship Id="rId69" Type="http://schemas.openxmlformats.org/officeDocument/2006/relationships/hyperlink" Target="https://www.federalreserve.gov/econres/notes/feds-notes/the-global-recovery-lessons-from-the-past-20210622.htm" TargetMode="External"/><Relationship Id="rId77" Type="http://schemas.openxmlformats.org/officeDocument/2006/relationships/hyperlink" Target="http://www.cnr.it/" TargetMode="External"/><Relationship Id="rId8" Type="http://schemas.openxmlformats.org/officeDocument/2006/relationships/hyperlink" Target="mailto:matteo.iacoviello@frb.gov" TargetMode="External"/><Relationship Id="rId51" Type="http://schemas.openxmlformats.org/officeDocument/2006/relationships/hyperlink" Target="http://www2.bc.edu/matteo-iacoviello/research_files/ISOM_PAPER.pdf" TargetMode="External"/><Relationship Id="rId72" Type="http://schemas.openxmlformats.org/officeDocument/2006/relationships/hyperlink" Target="http://www2.bc.edu/matteo-iacoviello/research_files/THE_FED_AND_THE_HOUSING_BOOM.pdf" TargetMode="External"/><Relationship Id="rId80" Type="http://schemas.openxmlformats.org/officeDocument/2006/relationships/hyperlink" Target="http://www.rulp.it/" TargetMode="External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www.lse.ac.uk/" TargetMode="External"/><Relationship Id="rId17" Type="http://schemas.openxmlformats.org/officeDocument/2006/relationships/hyperlink" Target="http://www.imf.org/" TargetMode="External"/><Relationship Id="rId25" Type="http://schemas.openxmlformats.org/officeDocument/2006/relationships/hyperlink" Target="http://www.constprod.org.uk/" TargetMode="External"/><Relationship Id="rId33" Type="http://schemas.openxmlformats.org/officeDocument/2006/relationships/hyperlink" Target="https://www.matteoiacoviello.com/research_files/SHORTAGES_PAPER.pdf" TargetMode="External"/><Relationship Id="rId38" Type="http://schemas.openxmlformats.org/officeDocument/2006/relationships/hyperlink" Target="https://ideas.repec.org/top/top.item.nbcites.html" TargetMode="External"/><Relationship Id="rId46" Type="http://schemas.openxmlformats.org/officeDocument/2006/relationships/hyperlink" Target="https://www2.bc.edu/matteo-iacoviello/research_files/CCI.pdf" TargetMode="External"/><Relationship Id="rId59" Type="http://schemas.openxmlformats.org/officeDocument/2006/relationships/hyperlink" Target="http://www2.bc.edu/matteo-iacoviello/research_files/RPE.pdf" TargetMode="External"/><Relationship Id="rId67" Type="http://schemas.openxmlformats.org/officeDocument/2006/relationships/hyperlink" Target="https://www.federalreserve.gov/econres/notes/feds-notes/lessons-from-the-co-movement-of-inflation-around-the-world-20240628.html" TargetMode="External"/><Relationship Id="rId20" Type="http://schemas.openxmlformats.org/officeDocument/2006/relationships/hyperlink" Target="http://www.bu.edu/econ/" TargetMode="External"/><Relationship Id="rId41" Type="http://schemas.openxmlformats.org/officeDocument/2006/relationships/hyperlink" Target="https://www2.bc.edu/matteo-iacoviello/research_files/TPU_PAPER.pdf" TargetMode="External"/><Relationship Id="rId54" Type="http://schemas.openxmlformats.org/officeDocument/2006/relationships/hyperlink" Target="http://www2.bc.edu/matteo-iacoviello/research_files/HSDGE.pdf" TargetMode="External"/><Relationship Id="rId62" Type="http://schemas.openxmlformats.org/officeDocument/2006/relationships/hyperlink" Target="https://ideas.repec.org/top/top.item.nbcites.html" TargetMode="External"/><Relationship Id="rId70" Type="http://schemas.openxmlformats.org/officeDocument/2006/relationships/hyperlink" Target="https://www.federalreserve.gov/econres/notes/feds-notes/does-trade-policy-uncertainty-affect-global-economic-activity-20190904.htm" TargetMode="External"/><Relationship Id="rId75" Type="http://schemas.openxmlformats.org/officeDocument/2006/relationships/hyperlink" Target="http://www.lisproject.org/publications/liswps/191.pdf" TargetMode="External"/><Relationship Id="rId83" Type="http://schemas.openxmlformats.org/officeDocument/2006/relationships/header" Target="header1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mf.org/" TargetMode="External"/><Relationship Id="rId23" Type="http://schemas.openxmlformats.org/officeDocument/2006/relationships/hyperlink" Target="http://www.econ.lse.ac.uk/" TargetMode="External"/><Relationship Id="rId28" Type="http://schemas.openxmlformats.org/officeDocument/2006/relationships/hyperlink" Target="http://www.ecb.int/" TargetMode="External"/><Relationship Id="rId36" Type="http://schemas.openxmlformats.org/officeDocument/2006/relationships/hyperlink" Target="https://www.matteoiacoviello.com/research_files/FGI_PAPER.pdf" TargetMode="External"/><Relationship Id="rId49" Type="http://schemas.openxmlformats.org/officeDocument/2006/relationships/hyperlink" Target="http://www2.bc.edu/matteo-iacoviello/research_files/FBC.pdf" TargetMode="External"/><Relationship Id="rId57" Type="http://schemas.openxmlformats.org/officeDocument/2006/relationships/hyperlink" Target="http://www2.bc.edu/matteo-iacoviello/research_files/JMCB_2008.pdf" TargetMode="External"/><Relationship Id="rId10" Type="http://schemas.openxmlformats.org/officeDocument/2006/relationships/hyperlink" Target="https://www.matteoiacoviello.com/" TargetMode="External"/><Relationship Id="rId31" Type="http://schemas.openxmlformats.org/officeDocument/2006/relationships/hyperlink" Target="https://www.matteoiacoviello.com/research_files/UKRAINE_PAPER.pdf" TargetMode="External"/><Relationship Id="rId44" Type="http://schemas.openxmlformats.org/officeDocument/2006/relationships/hyperlink" Target="https://www2.bc.edu/matteo-iacoviello/research_files/IJCB_2018.pdf" TargetMode="External"/><Relationship Id="rId52" Type="http://schemas.openxmlformats.org/officeDocument/2006/relationships/hyperlink" Target="http://www2.bc.edu/matteo-iacoviello/research_files/HWAC.pdf" TargetMode="External"/><Relationship Id="rId60" Type="http://schemas.openxmlformats.org/officeDocument/2006/relationships/hyperlink" Target="http://www2.bc.edu/matteo-iacoviello/research_files/JME_2006.pdf" TargetMode="External"/><Relationship Id="rId65" Type="http://schemas.openxmlformats.org/officeDocument/2006/relationships/hyperlink" Target="http://fmwww.bc.edu/ec-p/WP538.pdf" TargetMode="External"/><Relationship Id="rId73" Type="http://schemas.openxmlformats.org/officeDocument/2006/relationships/hyperlink" Target="http://fmwww.bc.edu/ec-p/wp540.pdf" TargetMode="External"/><Relationship Id="rId78" Type="http://schemas.openxmlformats.org/officeDocument/2006/relationships/hyperlink" Target="http://www.esrc.ac.uk/" TargetMode="External"/><Relationship Id="rId81" Type="http://schemas.openxmlformats.org/officeDocument/2006/relationships/hyperlink" Target="http://www.uniroma2.it/" TargetMode="External"/><Relationship Id="rId86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iacoviel@gmail.com" TargetMode="External"/><Relationship Id="rId13" Type="http://schemas.openxmlformats.org/officeDocument/2006/relationships/hyperlink" Target="http://www.uniroma2.it/" TargetMode="External"/><Relationship Id="rId18" Type="http://schemas.openxmlformats.org/officeDocument/2006/relationships/hyperlink" Target="http://www.bank-banque-canada.ca/" TargetMode="External"/><Relationship Id="rId39" Type="http://schemas.openxmlformats.org/officeDocument/2006/relationships/hyperlink" Target="https://www.webofscience.com/wos/woscc/summary/9be234fe-be16-49c7-8ffe-68d19a4cbc27-017550db65/times-cited-descending/1" TargetMode="External"/><Relationship Id="rId34" Type="http://schemas.openxmlformats.org/officeDocument/2006/relationships/hyperlink" Target="https://www.matteoiacoviello.com/research_files/GPR_INFLATION_PAPER.pdf" TargetMode="External"/><Relationship Id="rId50" Type="http://schemas.openxmlformats.org/officeDocument/2006/relationships/hyperlink" Target="https://www2.bc.edu/matteo-iacoviello/research_files/JME_2013.pdf" TargetMode="External"/><Relationship Id="rId55" Type="http://schemas.openxmlformats.org/officeDocument/2006/relationships/hyperlink" Target="http://www2.bc.edu/matteo-iacoviello/research_files/NERI_PAPER.pdf" TargetMode="External"/><Relationship Id="rId76" Type="http://schemas.openxmlformats.org/officeDocument/2006/relationships/hyperlink" Target="http://www.enteluigieinaudi.it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2.bc.edu/matteo-iacoviello/research_files/FOLEME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mrc.com/" TargetMode="External"/><Relationship Id="rId24" Type="http://schemas.openxmlformats.org/officeDocument/2006/relationships/hyperlink" Target="http://www.econ.lse.ac.uk/" TargetMode="External"/><Relationship Id="rId40" Type="http://schemas.openxmlformats.org/officeDocument/2006/relationships/hyperlink" Target="https://www2.bc.edu/matteo-iacoviello/research_files/CMO.pdf" TargetMode="External"/><Relationship Id="rId45" Type="http://schemas.openxmlformats.org/officeDocument/2006/relationships/hyperlink" Target="https://www2.bc.edu/matteo-iacoviello/research_files/IACNAV.pdf" TargetMode="External"/><Relationship Id="rId66" Type="http://schemas.openxmlformats.org/officeDocument/2006/relationships/hyperlink" Target="https://www.ecb.europa.eu/pub/pdf/sintra/ecb.forumcentbankpub2024_Iacoviello_paper.en.pdf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www2.bc.edu/matteo-iacoviello/research_files/AER05.pdf" TargetMode="External"/><Relationship Id="rId82" Type="http://schemas.openxmlformats.org/officeDocument/2006/relationships/hyperlink" Target="https://www.athlinks.com/athletes/1020306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0BC0-C3DD-4B5A-B124-2E7DC0B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4468</Words>
  <Characters>25468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</dc:creator>
  <cp:keywords/>
  <dc:description/>
  <cp:lastModifiedBy>Matteo Iacoviello</cp:lastModifiedBy>
  <cp:revision>6</cp:revision>
  <cp:lastPrinted>2025-08-22T14:36:00Z</cp:lastPrinted>
  <dcterms:created xsi:type="dcterms:W3CDTF">2025-07-14T20:54:00Z</dcterms:created>
  <dcterms:modified xsi:type="dcterms:W3CDTF">2025-08-22T14:39:00Z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3f300d7c,63318b6c,274447da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NONCONFIDENTIAL // EXTERNAL</vt:lpwstr>
  </property>
  <property fmtid="{D5CDD505-2E9C-101B-9397-08002B2CF9AE}" pid="5" name="MSIP_Label_3cbab4f1-dcc8-4800-b101-70f2ebeb2cf4_Enabled">
    <vt:lpwstr>true</vt:lpwstr>
  </property>
  <property fmtid="{D5CDD505-2E9C-101B-9397-08002B2CF9AE}" pid="6" name="MSIP_Label_3cbab4f1-dcc8-4800-b101-70f2ebeb2cf4_SetDate">
    <vt:lpwstr>2023-12-18T15:34:20Z</vt:lpwstr>
  </property>
  <property fmtid="{D5CDD505-2E9C-101B-9397-08002B2CF9AE}" pid="7" name="MSIP_Label_3cbab4f1-dcc8-4800-b101-70f2ebeb2cf4_Method">
    <vt:lpwstr>Privileged</vt:lpwstr>
  </property>
  <property fmtid="{D5CDD505-2E9C-101B-9397-08002B2CF9AE}" pid="8" name="MSIP_Label_3cbab4f1-dcc8-4800-b101-70f2ebeb2cf4_Name">
    <vt:lpwstr>NONCONFIDENTIAL - EXTERNAL</vt:lpwstr>
  </property>
  <property fmtid="{D5CDD505-2E9C-101B-9397-08002B2CF9AE}" pid="9" name="MSIP_Label_3cbab4f1-dcc8-4800-b101-70f2ebeb2cf4_SiteId">
    <vt:lpwstr>87bb2570-5c1e-4973-9c37-09257a95aeb1</vt:lpwstr>
  </property>
  <property fmtid="{D5CDD505-2E9C-101B-9397-08002B2CF9AE}" pid="10" name="MSIP_Label_3cbab4f1-dcc8-4800-b101-70f2ebeb2cf4_ActionId">
    <vt:lpwstr>de987d4f-6a96-4883-a8f7-15d1bd47db46</vt:lpwstr>
  </property>
  <property fmtid="{D5CDD505-2E9C-101B-9397-08002B2CF9AE}" pid="11" name="MSIP_Label_3cbab4f1-dcc8-4800-b101-70f2ebeb2cf4_ContentBits">
    <vt:lpwstr>1</vt:lpwstr>
  </property>
</Properties>
</file>