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42" w:rsidRDefault="00462142" w:rsidP="00462142">
      <w:pPr>
        <w:jc w:val="both"/>
        <w:rPr>
          <w:rFonts w:ascii="Times New Roman" w:hAnsi="Times New Roman" w:cs="Times New Roman"/>
          <w:sz w:val="28"/>
          <w:szCs w:val="28"/>
        </w:rPr>
      </w:pPr>
      <w:r w:rsidRPr="00462142">
        <w:rPr>
          <w:rFonts w:ascii="Times New Roman" w:hAnsi="Times New Roman" w:cs="Times New Roman"/>
          <w:sz w:val="28"/>
          <w:szCs w:val="28"/>
        </w:rPr>
        <w:t>НЕРАВНЫЕ ВЫБОРЫ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2142">
        <w:rPr>
          <w:rFonts w:ascii="Times New Roman" w:hAnsi="Times New Roman" w:cs="Times New Roman"/>
          <w:sz w:val="28"/>
          <w:szCs w:val="28"/>
        </w:rPr>
        <w:t xml:space="preserve">— система выборов, при </w:t>
      </w:r>
      <w:r>
        <w:rPr>
          <w:rFonts w:ascii="Times New Roman" w:hAnsi="Times New Roman" w:cs="Times New Roman"/>
          <w:sz w:val="28"/>
          <w:szCs w:val="28"/>
        </w:rPr>
        <w:t xml:space="preserve">которой </w:t>
      </w:r>
      <w:r w:rsidRPr="00462142">
        <w:rPr>
          <w:rFonts w:ascii="Times New Roman" w:hAnsi="Times New Roman" w:cs="Times New Roman"/>
          <w:sz w:val="28"/>
          <w:szCs w:val="28"/>
        </w:rPr>
        <w:t xml:space="preserve">один избиратель может иметь несколько голосов, </w:t>
      </w:r>
      <w:r w:rsidRPr="00462142">
        <w:rPr>
          <w:rFonts w:ascii="Times New Roman" w:hAnsi="Times New Roman" w:cs="Times New Roman"/>
          <w:sz w:val="28"/>
          <w:szCs w:val="28"/>
        </w:rPr>
        <w:t>или,</w:t>
      </w:r>
      <w:r w:rsidRPr="00462142">
        <w:rPr>
          <w:rFonts w:ascii="Times New Roman" w:hAnsi="Times New Roman" w:cs="Times New Roman"/>
          <w:sz w:val="28"/>
          <w:szCs w:val="28"/>
        </w:rPr>
        <w:t xml:space="preserve"> когда избирательные округа с неравным количеством избирателей посылают в представительные органы одинаковое число депутатов. Неравные выборы — отличительная черта любой буржуазной избирательной системы. Избирательная система Франции и других буржуазно-демократических стран формально признает равные выборы в нижнюю палату, на деле же избирательные круга образованы таким образом, что выборы превращаются в неравные. Так, например, 1-й участок буржуазного 6-го округа Парижа с 8 тысячами избирателей посылает одного депутата, одного депутата посылает также 2-й участок округа </w:t>
      </w:r>
      <w:proofErr w:type="spellStart"/>
      <w:r w:rsidRPr="00462142">
        <w:rPr>
          <w:rFonts w:ascii="Times New Roman" w:hAnsi="Times New Roman" w:cs="Times New Roman"/>
          <w:sz w:val="28"/>
          <w:szCs w:val="28"/>
        </w:rPr>
        <w:t>Корбей</w:t>
      </w:r>
      <w:proofErr w:type="spellEnd"/>
      <w:r w:rsidRPr="00462142">
        <w:rPr>
          <w:rFonts w:ascii="Times New Roman" w:hAnsi="Times New Roman" w:cs="Times New Roman"/>
          <w:sz w:val="28"/>
          <w:szCs w:val="28"/>
        </w:rPr>
        <w:t xml:space="preserve"> с 50 000 избирателей, расположенный в пролетарском предместье Парижа. </w:t>
      </w:r>
    </w:p>
    <w:p w:rsidR="00462142" w:rsidRPr="00462142" w:rsidRDefault="00462142" w:rsidP="004621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РАВНЫЕ ВЫБОРЫ </w:t>
      </w:r>
      <w:r w:rsidRPr="00462142">
        <w:rPr>
          <w:rFonts w:ascii="Times New Roman" w:hAnsi="Times New Roman" w:cs="Times New Roman"/>
          <w:sz w:val="28"/>
          <w:szCs w:val="28"/>
        </w:rPr>
        <w:t xml:space="preserve">— выборы, при которых все избиратели страны пользуются одинаковыми избирательными правами, когда каждый избиратель имеет только один голос. В ряде капиталистических стран, например, в Англии, Бельгии, предприниматели заносятся в списки избирателей не только по месту своего жительства, но и по месту расположения своих предприятий; таким образом они получают преимущества и пользуются несколькими голосами. Избирательная система в капиталистических странах, в том числе во Франции и в Англии, предусматривает такое распределение территории (так называемая избирательная «география» капиталистических стран), по которому малонаселенные буржуазные избирательные округа выбирают столько же депутатов, сколько и </w:t>
      </w:r>
      <w:r w:rsidRPr="00462142">
        <w:rPr>
          <w:rFonts w:ascii="Times New Roman" w:hAnsi="Times New Roman" w:cs="Times New Roman"/>
          <w:sz w:val="28"/>
          <w:szCs w:val="28"/>
        </w:rPr>
        <w:t>плотно населённые</w:t>
      </w:r>
      <w:r w:rsidRPr="00462142">
        <w:rPr>
          <w:rFonts w:ascii="Times New Roman" w:hAnsi="Times New Roman" w:cs="Times New Roman"/>
          <w:sz w:val="28"/>
          <w:szCs w:val="28"/>
        </w:rPr>
        <w:t xml:space="preserve"> рабочие округа. Во Франции, например, 10 аграрных (земледельческих) округов с населением в 300 000 человек выбирают столько же депутатов, сколько 10 промышленных округов с населением в 1 100 000 человек. Таким образом, формально равные выборы превращаются на деле</w:t>
      </w:r>
      <w:r>
        <w:rPr>
          <w:rFonts w:ascii="Times New Roman" w:hAnsi="Times New Roman" w:cs="Times New Roman"/>
          <w:sz w:val="28"/>
          <w:szCs w:val="28"/>
        </w:rPr>
        <w:t xml:space="preserve"> в неравные в пользу буржуазии.</w:t>
      </w:r>
      <w:bookmarkStart w:id="0" w:name="_GoBack"/>
      <w:bookmarkEnd w:id="0"/>
    </w:p>
    <w:p w:rsidR="00462142" w:rsidRPr="00462142" w:rsidRDefault="00462142" w:rsidP="00462142">
      <w:pPr>
        <w:jc w:val="both"/>
        <w:rPr>
          <w:rFonts w:ascii="Times New Roman" w:hAnsi="Times New Roman" w:cs="Times New Roman"/>
          <w:sz w:val="28"/>
          <w:szCs w:val="28"/>
        </w:rPr>
      </w:pPr>
      <w:r w:rsidRPr="00462142">
        <w:rPr>
          <w:rFonts w:ascii="Times New Roman" w:hAnsi="Times New Roman" w:cs="Times New Roman"/>
          <w:sz w:val="28"/>
          <w:szCs w:val="28"/>
        </w:rPr>
        <w:t>С первых дней существования советской власти в нашей стране все трудящиеся имели право выборов. Но в СССР по старой Конституции выборы в органы советской власти были не вполне равными. На съезды советов союзных республик и на съезд Советов СССР представители городских советов избирались из расчета 1 делегат на 25 000 избирателей, а от съездов советов тех районов, где преобладало крестьянство, — 1 делегат на 125 000 жителей. «Эти преимущества в пользу рабочих были введены тогда, когда крестьяне еще целиком были мелкими собственниками и в деревне еще было велико влияние кулачества. Эти преимущества закрепили руководящую роль рабочего класса в советском государстве, помогали укреплению советской власти и, вместе с тем, обеспечили широкую помощь пролетарской диктатуры трудящемуся крестьянству в подъеме сельского хозяйства и в последовавшей затем социалистической перестройке деревни» (Молотов).</w:t>
      </w:r>
    </w:p>
    <w:p w:rsidR="00462142" w:rsidRPr="00462142" w:rsidRDefault="00462142" w:rsidP="004621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2142" w:rsidRPr="00462142" w:rsidRDefault="00462142" w:rsidP="00462142">
      <w:pPr>
        <w:jc w:val="both"/>
        <w:rPr>
          <w:rFonts w:ascii="Times New Roman" w:hAnsi="Times New Roman" w:cs="Times New Roman"/>
          <w:sz w:val="28"/>
          <w:szCs w:val="28"/>
        </w:rPr>
      </w:pPr>
      <w:r w:rsidRPr="00462142">
        <w:rPr>
          <w:rFonts w:ascii="Times New Roman" w:hAnsi="Times New Roman" w:cs="Times New Roman"/>
          <w:sz w:val="28"/>
          <w:szCs w:val="28"/>
        </w:rPr>
        <w:lastRenderedPageBreak/>
        <w:t>Сталинская Конституция установила равные выборы во все органы советской власти, начиная с сельских Советов депутатов трудящихся и вплоть до Верховных Советов автономных и союзных республик и Верховного Совета СССР. Выборы будут производиться по одинаковой избирательной норме независимо от того, кто составляет большинство в данном избирательном округе — рабочие или крестьяне. По Сталинской Конституции все граждане в СССР участвуют в выборах на равных основаниях.</w:t>
      </w:r>
    </w:p>
    <w:sectPr w:rsidR="00462142" w:rsidRPr="0046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45"/>
    <w:rsid w:val="00462142"/>
    <w:rsid w:val="00CE3745"/>
    <w:rsid w:val="00D2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3609"/>
  <w15:chartTrackingRefBased/>
  <w15:docId w15:val="{BFD15F0C-41B2-4FB5-A6D0-14B6E0F3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2022-04-04T16:22:00Z</dcterms:created>
  <dcterms:modified xsi:type="dcterms:W3CDTF">2022-04-04T16:26:00Z</dcterms:modified>
</cp:coreProperties>
</file>