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A14985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13826A05" w:rsidR="00FC18F6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4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0763F284" w14:textId="34D4D48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Разработать класс </w:t>
      </w:r>
      <w:proofErr w:type="spellStart"/>
      <w:r>
        <w:rPr>
          <w:rFonts w:ascii="Times New Roman"/>
          <w:sz w:val="28"/>
          <w:szCs w:val="28"/>
        </w:rPr>
        <w:t>BigFraction</w:t>
      </w:r>
      <w:proofErr w:type="spellEnd"/>
      <w:r w:rsidRPr="008A2F70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для работы с дробной длинной арифметикой. Класс должен содержать следующие публичные методы:</w:t>
      </w:r>
    </w:p>
    <w:p w14:paraId="63E9B321" w14:textId="09699760" w:rsidR="008A2F70" w:rsidRDefault="008A2F70" w:rsidP="008A2F70">
      <w:pPr>
        <w:pStyle w:val="a3"/>
        <w:numPr>
          <w:ilvl w:val="0"/>
          <w:numId w:val="6"/>
        </w:num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сложения, вычитания, умножения, деления;</w:t>
      </w:r>
    </w:p>
    <w:p w14:paraId="32E0EF67" w14:textId="156550EE" w:rsidR="008A2F70" w:rsidRDefault="008A2F70" w:rsidP="008A2F70">
      <w:pPr>
        <w:pStyle w:val="a3"/>
        <w:numPr>
          <w:ilvl w:val="0"/>
          <w:numId w:val="6"/>
        </w:num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сокращение дроби.</w:t>
      </w:r>
    </w:p>
    <w:p w14:paraId="6ADE7055" w14:textId="766F15D3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Сигнатура</w:t>
      </w:r>
      <w:r w:rsidRPr="008A2F70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методов</w:t>
      </w:r>
      <w:r w:rsidRPr="008A2F70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должна</w:t>
      </w:r>
      <w:r w:rsidRPr="008A2F70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иметь</w:t>
      </w:r>
      <w:r w:rsidRPr="008A2F70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вид</w:t>
      </w:r>
      <w:r w:rsidRPr="008A2F70">
        <w:rPr>
          <w:rFonts w:ascii="Times New Roman"/>
          <w:sz w:val="28"/>
          <w:szCs w:val="28"/>
          <w:lang w:val="ru-RU"/>
        </w:rPr>
        <w:t xml:space="preserve"> «</w:t>
      </w:r>
      <w:r>
        <w:rPr>
          <w:rFonts w:ascii="Times New Roman"/>
          <w:sz w:val="28"/>
          <w:szCs w:val="28"/>
        </w:rPr>
        <w:t>public</w:t>
      </w:r>
      <w:r w:rsidRPr="008A2F70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BigFraction</w:t>
      </w:r>
      <w:proofErr w:type="spellEnd"/>
      <w:r w:rsidRPr="008A2F70">
        <w:rPr>
          <w:rFonts w:asci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/>
          <w:sz w:val="28"/>
          <w:szCs w:val="28"/>
        </w:rPr>
        <w:t>operation</w:t>
      </w:r>
      <w:r w:rsidRPr="008A2F70">
        <w:rPr>
          <w:rFonts w:ascii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/>
          <w:sz w:val="28"/>
          <w:szCs w:val="28"/>
        </w:rPr>
        <w:t>BigFraction</w:t>
      </w:r>
      <w:proofErr w:type="spellEnd"/>
      <w:r w:rsidRPr="008A2F70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arg</w:t>
      </w:r>
      <w:proofErr w:type="spellEnd"/>
      <w:r w:rsidRPr="008A2F70">
        <w:rPr>
          <w:rFonts w:ascii="Times New Roman"/>
          <w:sz w:val="28"/>
          <w:szCs w:val="28"/>
          <w:lang w:val="ru-RU"/>
        </w:rPr>
        <w:t>)»</w:t>
      </w:r>
      <w:r>
        <w:rPr>
          <w:rFonts w:ascii="Times New Roman"/>
          <w:sz w:val="28"/>
          <w:szCs w:val="28"/>
          <w:lang w:val="ru-RU"/>
        </w:rPr>
        <w:t xml:space="preserve"> Представление дроби должно инкапсулироваться посредством двух экземпляров класса </w:t>
      </w:r>
      <w:proofErr w:type="spellStart"/>
      <w:r>
        <w:rPr>
          <w:rFonts w:ascii="Times New Roman"/>
          <w:sz w:val="28"/>
          <w:szCs w:val="28"/>
        </w:rPr>
        <w:t>BigInteger</w:t>
      </w:r>
      <w:proofErr w:type="spellEnd"/>
      <w:r w:rsidRPr="008A2F70">
        <w:rPr>
          <w:rFonts w:ascii="Times New Roman"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Класс должен иметь не менее двух конструкторов. Для корректного представления экземпляров класса при их выводе на экран требуется переопределить метод </w:t>
      </w:r>
      <w:proofErr w:type="spellStart"/>
      <w:proofErr w:type="gramStart"/>
      <w:r>
        <w:rPr>
          <w:rFonts w:ascii="Times New Roman"/>
          <w:sz w:val="28"/>
          <w:szCs w:val="28"/>
        </w:rPr>
        <w:t>toString</w:t>
      </w:r>
      <w:proofErr w:type="spellEnd"/>
      <w:r>
        <w:rPr>
          <w:rFonts w:ascii="Times New Roman"/>
          <w:sz w:val="28"/>
          <w:szCs w:val="28"/>
          <w:lang w:val="ru-RU"/>
        </w:rPr>
        <w:t>(</w:t>
      </w:r>
      <w:proofErr w:type="gramEnd"/>
      <w:r>
        <w:rPr>
          <w:rFonts w:ascii="Times New Roman"/>
          <w:sz w:val="28"/>
          <w:szCs w:val="28"/>
          <w:lang w:val="ru-RU"/>
        </w:rPr>
        <w:t>).</w:t>
      </w:r>
    </w:p>
    <w:p w14:paraId="1EA53524" w14:textId="3E4E736C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2. Исходный код</w:t>
      </w:r>
    </w:p>
    <w:p w14:paraId="0A92F6AB" w14:textId="430DAC21" w:rsidR="008A2F70" w:rsidRDefault="008A2F70" w:rsidP="008A2F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import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java.math.BigInteger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import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java.util.Objects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Класс, описывающий логику дробной длинной арифметики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author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Kirill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version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1.0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see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Menu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class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Поле числитель*/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private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Поле знаменатель*/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private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0*/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ZERO_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1*/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ONE_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ONE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2*/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TWO_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TWO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10*/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TEN_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TEN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Конструктор без параметров, создает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экземплер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 xml:space="preserve"> класса с числителем и знаменателем, равными 1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()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Конструктор с параметрами, создает сокращенную дробь, с указанными числителем и знаменателем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>den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знаменатель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lastRenderedPageBreak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if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den.compareTo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val="ru-RU"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System.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out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.println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"</w:t>
      </w:r>
      <w:proofErr w:type="spellStart"/>
      <w:r w:rsidRPr="008A2F70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Error</w:t>
      </w:r>
      <w:proofErr w:type="spellEnd"/>
      <w:r w:rsidRPr="008A2F70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 xml:space="preserve">! </w:t>
      </w:r>
      <w:proofErr w:type="gramStart"/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Denominator equals 0"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&gt;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!=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den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&lt;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&gt;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&lt;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Конструктор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числам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0, 1, 2, 10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эквевалентно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которому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создается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TWO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TWO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TEN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сравнивает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две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сравнивается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исходная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: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меньше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(-1),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равно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(0),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больше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(1)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int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Compare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lastRenderedPageBreak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сравнивает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проверить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: true -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равно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0, false -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равно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boolean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IsZero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temp.Compare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ZERO_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устанавливает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buffer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установить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void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умножения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другую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умножить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mul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деления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другую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поделить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div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(!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IsZero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(temp))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}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System.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out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.println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"Error!</w:t>
      </w:r>
      <w:proofErr w:type="gramEnd"/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proofErr w:type="gramStart"/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Division by 0"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null;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(buffer !=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null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вычисления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операциях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сложения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вычитания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которая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суммируется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или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вычитается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op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: +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или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-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после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выполнения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comDen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String op)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res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null;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temp1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temp2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temp1.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numerator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temp2.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numerator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op.equals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"+"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res = temp1.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.add(temp2.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op.equals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"-"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res = temp1.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.subtract(temp2.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res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сложения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заданной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прибавить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sum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(!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comDen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(temp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"+"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.add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вычитания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из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заданную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вычесть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из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sub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(!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comDen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(temp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"-"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.subtract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выполняющий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void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//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 temp = new 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this.numerator.abs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(), 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this.denominator.abs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());</w:t>
      </w:r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.abs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.abs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lastRenderedPageBreak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NOD 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.gcd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.divide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(NOD)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.divide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(NOD)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преобразования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экземпляра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класса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строку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radix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Система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счисления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необходимо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представить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строковое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представление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экземпляра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класса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заданной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системе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счисления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String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toString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int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radix)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String buffer =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buffer 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(radix) +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"/"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+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(radix)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>}</w:t>
      </w:r>
      <w:proofErr w:type="gramEnd"/>
    </w:p>
    <w:p w14:paraId="74895CC9" w14:textId="54B971AC" w:rsidR="008A2F70" w:rsidRPr="008A2F70" w:rsidRDefault="008A2F70" w:rsidP="008A2F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</w:p>
    <w:p w14:paraId="62AED3AB" w14:textId="56727A5A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00CCA6E4" w14:textId="488B18A4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3. Экранные формы</w:t>
      </w:r>
    </w:p>
    <w:p w14:paraId="1B3D2E1D" w14:textId="0E468050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  <w:r w:rsidRPr="008A2F70">
        <w:rPr>
          <w:rFonts w:ascii="Times New Roman"/>
          <w:sz w:val="28"/>
          <w:szCs w:val="28"/>
        </w:rPr>
        <w:drawing>
          <wp:inline distT="0" distB="0" distL="0" distR="0" wp14:anchorId="3E610927" wp14:editId="2BA9058B">
            <wp:extent cx="3982006" cy="438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63C" w14:textId="69C86567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47E719A7" w14:textId="07CFF177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4F6F14E2" w14:textId="7380F3D8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700DA4A6" w14:textId="666596A4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Вывод</w:t>
      </w:r>
    </w:p>
    <w:p w14:paraId="76BCE3D5" w14:textId="71B56BAC" w:rsidR="005056FB" w:rsidRPr="005056FB" w:rsidRDefault="000D56EA" w:rsidP="005056FB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83133E">
        <w:rPr>
          <w:rFonts w:ascii="Times New Roman"/>
          <w:sz w:val="28"/>
          <w:szCs w:val="28"/>
          <w:lang w:val="ru-RU"/>
        </w:rPr>
        <w:t>В</w:t>
      </w:r>
      <w:r w:rsidR="0083133E" w:rsidRPr="00FC18F6">
        <w:rPr>
          <w:rFonts w:ascii="Times New Roman"/>
          <w:sz w:val="28"/>
          <w:szCs w:val="28"/>
          <w:lang w:val="ru-RU"/>
        </w:rPr>
        <w:t xml:space="preserve"> </w:t>
      </w:r>
      <w:r w:rsidRPr="0083133E">
        <w:rPr>
          <w:rFonts w:ascii="Times New Roman"/>
          <w:sz w:val="28"/>
          <w:szCs w:val="28"/>
          <w:lang w:val="ru-RU"/>
        </w:rPr>
        <w:t>ходе</w:t>
      </w:r>
      <w:r w:rsidRPr="00FC18F6">
        <w:rPr>
          <w:rFonts w:ascii="Times New Roman"/>
          <w:sz w:val="28"/>
          <w:szCs w:val="28"/>
          <w:lang w:val="ru-RU"/>
        </w:rPr>
        <w:t xml:space="preserve"> </w:t>
      </w:r>
      <w:r w:rsidRPr="0083133E">
        <w:rPr>
          <w:rFonts w:ascii="Times New Roman"/>
          <w:sz w:val="28"/>
          <w:szCs w:val="28"/>
          <w:lang w:val="ru-RU"/>
        </w:rPr>
        <w:t>лабораторной</w:t>
      </w:r>
      <w:r w:rsidRPr="00FC18F6">
        <w:rPr>
          <w:rFonts w:ascii="Times New Roman"/>
          <w:sz w:val="28"/>
          <w:szCs w:val="28"/>
          <w:lang w:val="ru-RU"/>
        </w:rPr>
        <w:t xml:space="preserve"> </w:t>
      </w:r>
      <w:r w:rsidRPr="0083133E">
        <w:rPr>
          <w:rFonts w:ascii="Times New Roman"/>
          <w:sz w:val="28"/>
          <w:szCs w:val="28"/>
          <w:lang w:val="ru-RU"/>
        </w:rPr>
        <w:t>работы</w:t>
      </w:r>
      <w:r w:rsidRPr="00FC18F6">
        <w:rPr>
          <w:rFonts w:ascii="Times New Roman"/>
          <w:sz w:val="28"/>
          <w:szCs w:val="28"/>
          <w:lang w:val="ru-RU"/>
        </w:rPr>
        <w:t xml:space="preserve">, </w:t>
      </w:r>
      <w:r w:rsidR="005056FB">
        <w:rPr>
          <w:rFonts w:ascii="Times New Roman"/>
          <w:sz w:val="28"/>
          <w:szCs w:val="28"/>
          <w:lang w:val="ru-RU"/>
        </w:rPr>
        <w:t>был</w:t>
      </w:r>
      <w:r w:rsidRPr="00FC18F6">
        <w:rPr>
          <w:rFonts w:ascii="Times New Roman"/>
          <w:sz w:val="28"/>
          <w:szCs w:val="28"/>
          <w:lang w:val="ru-RU"/>
        </w:rPr>
        <w:t xml:space="preserve"> </w:t>
      </w:r>
      <w:r w:rsidR="005056FB">
        <w:rPr>
          <w:rFonts w:ascii="Times New Roman"/>
          <w:sz w:val="28"/>
          <w:szCs w:val="28"/>
          <w:lang w:val="ru-RU"/>
        </w:rPr>
        <w:t>р</w:t>
      </w:r>
      <w:r w:rsidR="005056FB">
        <w:rPr>
          <w:rFonts w:ascii="Times New Roman"/>
          <w:sz w:val="28"/>
          <w:szCs w:val="28"/>
          <w:lang w:val="ru-RU"/>
        </w:rPr>
        <w:t xml:space="preserve">азработать класс </w:t>
      </w:r>
      <w:proofErr w:type="spellStart"/>
      <w:r w:rsidR="005056FB">
        <w:rPr>
          <w:rFonts w:ascii="Times New Roman"/>
          <w:sz w:val="28"/>
          <w:szCs w:val="28"/>
        </w:rPr>
        <w:t>BigFraction</w:t>
      </w:r>
      <w:proofErr w:type="spellEnd"/>
      <w:r w:rsidR="005056FB" w:rsidRPr="008A2F70">
        <w:rPr>
          <w:rFonts w:ascii="Times New Roman"/>
          <w:sz w:val="28"/>
          <w:szCs w:val="28"/>
          <w:lang w:val="ru-RU"/>
        </w:rPr>
        <w:t xml:space="preserve"> </w:t>
      </w:r>
      <w:r w:rsidR="005056FB">
        <w:rPr>
          <w:rFonts w:ascii="Times New Roman"/>
          <w:sz w:val="28"/>
          <w:szCs w:val="28"/>
          <w:lang w:val="ru-RU"/>
        </w:rPr>
        <w:t>для работы с дробной дл</w:t>
      </w:r>
      <w:r w:rsidR="005056FB">
        <w:rPr>
          <w:rFonts w:ascii="Times New Roman"/>
          <w:sz w:val="28"/>
          <w:szCs w:val="28"/>
          <w:lang w:val="ru-RU"/>
        </w:rPr>
        <w:t>инной арифметикой, содержащий</w:t>
      </w:r>
      <w:r w:rsidR="005056FB">
        <w:rPr>
          <w:rFonts w:ascii="Times New Roman"/>
          <w:sz w:val="28"/>
          <w:szCs w:val="28"/>
          <w:lang w:val="ru-RU"/>
        </w:rPr>
        <w:t xml:space="preserve"> следующие публичные методы:</w:t>
      </w:r>
      <w:r w:rsidR="005056FB">
        <w:rPr>
          <w:rFonts w:ascii="Times New Roman"/>
          <w:sz w:val="28"/>
          <w:szCs w:val="28"/>
          <w:lang w:val="ru-RU"/>
        </w:rPr>
        <w:t xml:space="preserve"> </w:t>
      </w:r>
      <w:r w:rsidR="005056FB" w:rsidRPr="005056FB">
        <w:rPr>
          <w:rFonts w:ascii="Times New Roman"/>
          <w:sz w:val="28"/>
          <w:szCs w:val="28"/>
          <w:lang w:val="ru-RU"/>
        </w:rPr>
        <w:t>сложения</w:t>
      </w:r>
      <w:r w:rsidR="005056FB">
        <w:rPr>
          <w:rFonts w:ascii="Times New Roman"/>
          <w:sz w:val="28"/>
          <w:szCs w:val="28"/>
          <w:lang w:val="ru-RU"/>
        </w:rPr>
        <w:t xml:space="preserve">, вычитания, умножения, деления, </w:t>
      </w:r>
      <w:r w:rsidR="005056FB" w:rsidRPr="005056FB">
        <w:rPr>
          <w:rFonts w:ascii="Times New Roman"/>
          <w:sz w:val="28"/>
          <w:szCs w:val="28"/>
          <w:lang w:val="ru-RU"/>
        </w:rPr>
        <w:t>сокращ</w:t>
      </w:r>
      <w:bookmarkStart w:id="0" w:name="_GoBack"/>
      <w:bookmarkEnd w:id="0"/>
      <w:r w:rsidR="005056FB" w:rsidRPr="005056FB">
        <w:rPr>
          <w:rFonts w:ascii="Times New Roman"/>
          <w:sz w:val="28"/>
          <w:szCs w:val="28"/>
          <w:lang w:val="ru-RU"/>
        </w:rPr>
        <w:t>ение дроби.</w:t>
      </w:r>
    </w:p>
    <w:p w14:paraId="3E33B4C2" w14:textId="202D3B6F" w:rsidR="008A2F70" w:rsidRPr="00FC18F6" w:rsidRDefault="008A2F70" w:rsidP="005056FB">
      <w:pPr>
        <w:spacing w:line="360" w:lineRule="auto"/>
        <w:ind w:firstLine="567"/>
        <w:rPr>
          <w:lang w:val="ru-RU"/>
        </w:rPr>
      </w:pPr>
    </w:p>
    <w:p w14:paraId="05EA22E7" w14:textId="0249AC86" w:rsidR="00C47E6B" w:rsidRPr="00FC18F6" w:rsidRDefault="00C47E6B" w:rsidP="000D56EA">
      <w:pPr>
        <w:ind w:left="708"/>
        <w:rPr>
          <w:lang w:val="ru-RU"/>
        </w:rPr>
      </w:pPr>
    </w:p>
    <w:p w14:paraId="5F6C316C" w14:textId="77777777" w:rsidR="00C47E6B" w:rsidRPr="00FC18F6" w:rsidRDefault="00C47E6B" w:rsidP="0083133E">
      <w:pPr>
        <w:rPr>
          <w:lang w:val="ru-RU"/>
        </w:rPr>
      </w:pPr>
    </w:p>
    <w:sectPr w:rsidR="00C47E6B" w:rsidRPr="00FC18F6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D0B0F"/>
    <w:rsid w:val="001E13B3"/>
    <w:rsid w:val="003A192B"/>
    <w:rsid w:val="005056FB"/>
    <w:rsid w:val="005764D3"/>
    <w:rsid w:val="0058394A"/>
    <w:rsid w:val="00613A7F"/>
    <w:rsid w:val="00632D19"/>
    <w:rsid w:val="0083133E"/>
    <w:rsid w:val="008A2F70"/>
    <w:rsid w:val="00911134"/>
    <w:rsid w:val="00991DCD"/>
    <w:rsid w:val="00A14985"/>
    <w:rsid w:val="00A20528"/>
    <w:rsid w:val="00A63F54"/>
    <w:rsid w:val="00A64C85"/>
    <w:rsid w:val="00A73E6C"/>
    <w:rsid w:val="00B902D8"/>
    <w:rsid w:val="00C47E6B"/>
    <w:rsid w:val="00CE1695"/>
    <w:rsid w:val="00F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2023-02-21T16:47:00Z</dcterms:created>
  <dcterms:modified xsi:type="dcterms:W3CDTF">2023-02-22T15:29:00Z</dcterms:modified>
</cp:coreProperties>
</file>