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260" w:rsidRPr="003A640C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0" w:name="a"/>
      <w:r w:rsidRPr="003A640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 и определения.</w:t>
      </w:r>
      <w:bookmarkEnd w:id="0"/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Искусственный интеллект (ИИ) - это наука о концепциях, позволяющих ВМ делать такие вещи, которые у людей</w:t>
      </w:r>
      <w:bookmarkStart w:id="1" w:name="_GoBack"/>
      <w:bookmarkEnd w:id="1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выглядят разумными. Но что же представляет собой интеллект человека? Есть ли эта способность размышлять? Есть ли эта способность усваивать и использовать знания? Есть ли эта способность оперировать и обмениваться идеями? Несомненно, все эти способности представляют собой часть того, что является интеллектом. На самом деле дать определение в обычном смысле этого слова, по-видимому, невозможно, потому что интеллект - это сплав многих навыков в области обработки и представления информации. </w:t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Центральные задачи ИИ состоят </w:t>
      </w:r>
      <w:proofErr w:type="gram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в том, что бы</w:t>
      </w:r>
      <w:proofErr w:type="gram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сделать ВМ более полезными и чтобы понять принципы, лежащие в основе интеллекта. Поскольку одна из задач состоит в том, чтобы сделать ВМ более полезными, ученым и инженерам, специализирующимся в вычислительной технике, необходимо знать, каким образом ИИ может помочь им в разрешение трудных проблем. </w:t>
      </w:r>
    </w:p>
    <w:p w:rsidR="00C65260" w:rsidRPr="003A640C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2" w:name="b"/>
      <w:r w:rsidRPr="003A640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Область применения.</w:t>
      </w:r>
      <w:bookmarkEnd w:id="2"/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Доказательства теорем;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Игры;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Распознавание образов;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Принятие решений;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Адаптивное программирование;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Сочинение машинной музыки;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Обработка данных на естественном языке;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Обучающиеся сети (нейросети);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Вербальные концептуальные обучения.</w:t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Планы на будущее в области применения ИИ: В сельском хозяйстве компьютеры должны оберегать посевы от вредителей, подрезать деревья и обеспечивать избирательный уход. В горной промышленности компьютеры призваны работать там, где возникают слишком опасные условия для людей. В сфере производства ВМ должны выполнять различного вида задачи по сборке и техническом контроле. В учреждениях ВМ обязаны заниматься составлением расписаний для коллективов и отдельных людей, делать краткую сводку новостей. В учебных заведениях ВМ должны рассматривать задачи, которые решают студенты, в поисках ошибок, подобно тому как ищутся ошибки в программе, и устранять их. Они должны обеспечивать студентов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суперкнигами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, хранящимися в памяти вычислительных систем. В больницах ВМ должны помогать ставить диагноз, направлять больных в соответствующие отделения, контролировать ход лечения. В домашнем хозяйстве ВМ должны помогать советами по готовке пищи, закупке продуктов, следить за состоянием пола в квартире и газона в саду. Конечно, в настоящее время ни одна из этих вещей не представляется возможной, но исследования в области ИИ могут способствовать их реализации. </w:t>
      </w:r>
    </w:p>
    <w:p w:rsidR="00C65260" w:rsidRPr="003A640C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3" w:name="c"/>
      <w:r w:rsidRPr="003A640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Краткий исторический обзор развития работ в области ИИ.</w:t>
      </w:r>
      <w:bookmarkEnd w:id="3"/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Начало исследований в области ИИ (конец 50-х годов) связывают с работами Ньюэлла, Саймана и Шоу, исследовавших процессы решения различных задач. Результатами их работ явились такие программы как "ЛОГИК-ТЕОРЕТИК", предназначенная для доказательства теорем в исчислении высказываний, и "ОБЩИЙ РЕШАТЕЛЬ ЗАДАЧ". Эти работы положили начало первому этапу исследований в области ИИ, связанному с разработкой программ, решающих задачи на основе применения разнообразных эвристических методов. </w:t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Эвристический метод решения задачи при этом рассматривался как свойственный человеческому мышлению "вообще", для которого характерно возникновение догадок о пути решения задачи с последующей проверкой их. Ему противопоставлялся используемый в ЭВМ алгоритмический метод, который интерпретировался как механическое осуществление заданной последовательности шагов,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детерминированно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приводящей к правильному ответу. Трактовка эвристических методов решения задач как сугубо человеческой деятельности и обусловила появление и дальнейшее распространение термина ИИ. Так, при описании своих программ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Ньюэлл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Саймон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приводили в качестве доводов, </w:t>
      </w: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подтверждающих, что их программы моделируют человеческое мышление, результаты сравнения записей доказательств теорем в виде программ с записями рассуждения &lt;думающего вслух&gt; человека. В начале 70-х годов они опубликовали много данных подобного рода и предложили общую методику составления программ, моделирующих мышление. Примерно в то время, когда работы Ньюэлла и Саймона стали привлекать к себе внимание, в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Массачусетсском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технологическом институте,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Стэнфордском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университете и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Стэнфордском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исследовательском институте также сформировались исследовательские группы в области ИИ. В противоположность ранним работам Ньюэлла и Саймона эти исследования больше относились к формальным математическим представлениям. Способы решения задач в этих исследованиях развивались на основе расширения математической и символической логики. Моделированию же человеческого мышления придавалось второстепенное значение. </w:t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На дальнейшие исследования в области ИИ большое влияние оказало появление метода резолюций Робинсона, основанного на доказательстве теорем в логике предикатов и являющегося исчерпывающим методом доказательства. При этом определение термина ИИ претерпело существенное изменение. Целью исследований, проводимых в направлении ИИ, стала разработка программ, способных решать "человеческие задачи". Так, один из видных исследователей ИИ того времени Р.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Бенерджи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в 1969 году писал: "Область исследований, обычно называемую ИИ, вероятно, можно </w:t>
      </w:r>
      <w:proofErr w:type="gram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представить</w:t>
      </w:r>
      <w:proofErr w:type="gram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совокупность методов и средств анализа и конструирования машин, способных выполнять задания, с которыми до недавнего времени мог справиться только человек. При этом по скорости и эффективности машины должны быть сравнимы с человеком." Функциональный подход к направленности исследований по ИИ сохранился в основном до настоящего времени, хотя еще и сейчас ряд ученых, особенно психологов, пытаются оценивать результаты работ по ИИ с позиций их соответствия человеческому мышлению. </w:t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Исследовательским полигоном для развития методов ИИ на первом этапе явились всевозможные игры, головоломки, математические задачи. Некоторые из этих задач стали классическими в литературе по ИИ (задачи об обезьяне и бананах, миссионерах и людоедах, Ханойской башне игра в 15 и другие). Выбор таких задач обуславливался простотой и ясностью проблемной среды (среды, в которой разворачивается решение задачи), ее относительно малой громоздкостью, возможностью достаточно легкого подбора и даже искусственного конструирования "под метод". Основной расцвет такого рода исследований приходится на конец 60-х годов, после чего стали делаться первые попытки применения разработанных методов для задач, решаемых не в искусственных, а в реальных проблемных средах. Необходимость исследования систем ИИ при их функционировании в реальном мире привело к постановке задачи создания интегральных роботов. Проведение таких работ можно считать вторым этапом исследований по ИИ. В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Стэнфордском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университете,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Стэнфордском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исследовательском институте и некоторых других местах были разработаны экспериментальные роботы, функционирующие в лабораторных условиях. Проведение этих экспериментов показало необходимость решения кардинальных вопросов, связанных с проблемой представления знаний о среде функционирования, и одновременно недостаточную исследованность таких проблем, как зрительное восприятие, построение сложных планов поведения в динамических средах, общение с роботами на естественном языке. Эти проблемы были более ясно сформулированы и поставлены перед исследователями в середине 70-х </w:t>
      </w:r>
      <w:proofErr w:type="spell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гг</w:t>
      </w:r>
      <w:proofErr w:type="spell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, связанных с началом третьего этапа исследований систем ИИ. Его характерной чертой явилось смещение центра внимания исследователей с создания автономно функционирующих систем, самостоятельно решающих в реальной среде поставленные перед ними задачи, к созданию человеко-машинных систем, интегрирующих в единое целое интеллект человека и способности ВМ для достижения общей цели - решение задачи, поставленной перед интегральной человеко-машинной решающей системой. Такое смещение обуславливалось двумя причинами: 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К этому времени выяснилось, что даже простые на первый взгляд задачи, возникающие перед интегральным роботом при его функционирование в реальном времени, не могут быть решены методами, разработанными для экспериментальных задач специально сформированных проблемных средах; 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Стало ясно, что сочетание дополняющих друг друга возможностей человека и ЭВМ позволяет обойти острые углы путем перекладывания на человека тех функций, которые пока еще не доступны для ЭВМ. На первый план выдвигалась не разработка отдельных методов машинного решения задач, а разработка методов средств, обеспечивающих тесное взаимодействие человека и вычислительной системы в течение всего процесса решения задачи с возможностью оперативного внесения человеком изменений в ходе этого процесса. </w:t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Развитие исследований по ИИ в данном направлении обусловливалось также резким ростом производства средств вычислительной техники и также резким их удешевлением, делающим их потенциально доступными для более широких кругов пользователей. </w:t>
      </w:r>
    </w:p>
    <w:p w:rsidR="00C65260" w:rsidRPr="003A640C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4" w:name="d"/>
      <w:r w:rsidRPr="003A640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Функциональная структура использования СИИ.</w:t>
      </w:r>
      <w:bookmarkEnd w:id="4"/>
    </w:p>
    <w:p w:rsidR="00C65260" w:rsidRPr="003A640C" w:rsidRDefault="00C65260" w:rsidP="00C65260">
      <w:pPr>
        <w:spacing w:after="0" w:line="240" w:lineRule="auto"/>
        <w:ind w:left="-624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b/>
          <w:bCs/>
          <w:noProof/>
          <w:color w:val="000000"/>
          <w:lang w:eastAsia="ru-RU"/>
        </w:rPr>
        <w:drawing>
          <wp:inline distT="0" distB="0" distL="0" distR="0">
            <wp:extent cx="5664835" cy="4109085"/>
            <wp:effectExtent l="0" t="0" r="0" b="5715"/>
            <wp:docPr id="1" name="Рисунок 1" descr="http://www.mari-el.ru/mmlab/home/AI/1/sche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i-el.ru/mmlab/home/AI/1/schem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0" w:rsidRPr="003A640C" w:rsidRDefault="00C65260" w:rsidP="00C65260">
      <w:pPr>
        <w:spacing w:before="100" w:beforeAutospacing="1" w:after="100" w:afterAutospacing="1" w:line="240" w:lineRule="auto"/>
        <w:ind w:left="-62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Эта структура состоит из трех комплексов вычислительных средств (см. рисунок). Первый комплекс представляет собой совокупность средств, выполняющих программы (исполнительную систему), спроектированных с позиций эффективного решения задач, имеет в ряде случаев проблемную ориентацию. Второй комплекс - совокупность средств интеллектуального интерфейса, имеющих гибкую структуру, которая обеспечивает возможность адаптации в широком спектре интересов конечных пользователей. Третьим комплексом средств, с помощью которых организуется взаимодействие первых двух, является база знаний, обеспечивающая использование вычислительными средствами первых двух комплексов целостной и независимой от обрабатывающих программ системы знаний о проблемной среде. Исполнительная система (ИС) объединяет всю совокупность средств, обеспечивающих выполнение сформированной программы. Интеллектуальный интерфейс - система программных и аппаратных средств, обеспечивающих для конечного пользователя использование компьютера для решения задач, которые возникают в среде его профессиональной деятельности либо без </w:t>
      </w:r>
      <w:proofErr w:type="gramStart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посредников</w:t>
      </w:r>
      <w:proofErr w:type="gramEnd"/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с незначительной их помощью. База знаний (БЗ) - занимает центральное положение по отношению к остальным компонентам вычислительной системы в целом, через БЗ осуществляется интеграция средств ВС, участвующих в решении задач. </w:t>
      </w:r>
    </w:p>
    <w:p w:rsidR="00C65260" w:rsidRPr="003A640C" w:rsidRDefault="00C65260" w:rsidP="00C65260">
      <w:pPr>
        <w:numPr>
          <w:ilvl w:val="0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5" w:name="e"/>
      <w:r w:rsidRPr="003A640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Литература</w:t>
      </w:r>
      <w:bookmarkEnd w:id="5"/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Перспективы развития вычислительной техники.Кн.2. Интеллектуализация ЭВМ.М., 1989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Уинстон П. Искусственный интеллект. М.1980.</w:t>
      </w:r>
    </w:p>
    <w:p w:rsidR="00C65260" w:rsidRPr="003A640C" w:rsidRDefault="00C65260" w:rsidP="00C65260">
      <w:pPr>
        <w:numPr>
          <w:ilvl w:val="1"/>
          <w:numId w:val="1"/>
        </w:numPr>
        <w:spacing w:before="100" w:beforeAutospacing="1" w:after="100" w:afterAutospacing="1" w:line="240" w:lineRule="auto"/>
        <w:ind w:left="-624"/>
        <w:rPr>
          <w:rFonts w:ascii="Times New Roman" w:eastAsia="Times New Roman" w:hAnsi="Times New Roman" w:cs="Times New Roman"/>
          <w:color w:val="000000"/>
          <w:lang w:eastAsia="ru-RU"/>
        </w:rPr>
      </w:pPr>
      <w:r w:rsidRPr="003A640C">
        <w:rPr>
          <w:rFonts w:ascii="Times New Roman" w:eastAsia="Times New Roman" w:hAnsi="Times New Roman" w:cs="Times New Roman"/>
          <w:color w:val="000000"/>
          <w:lang w:eastAsia="ru-RU"/>
        </w:rPr>
        <w:t>Хант Э. Искусственный интеллект. М.1978.</w:t>
      </w:r>
    </w:p>
    <w:p w:rsidR="00E84692" w:rsidRPr="003A640C" w:rsidRDefault="00E84692" w:rsidP="00C65260">
      <w:pPr>
        <w:ind w:left="-624"/>
      </w:pPr>
    </w:p>
    <w:sectPr w:rsidR="00E84692" w:rsidRPr="003A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E6107"/>
    <w:multiLevelType w:val="multilevel"/>
    <w:tmpl w:val="1E86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60"/>
    <w:rsid w:val="003A640C"/>
    <w:rsid w:val="00C65260"/>
    <w:rsid w:val="00E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8F758-FE00-4BB6-9909-B2B74E7A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26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A6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6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Vladimir</cp:lastModifiedBy>
  <cp:revision>2</cp:revision>
  <cp:lastPrinted>2018-01-29T19:33:00Z</cp:lastPrinted>
  <dcterms:created xsi:type="dcterms:W3CDTF">2013-08-30T15:23:00Z</dcterms:created>
  <dcterms:modified xsi:type="dcterms:W3CDTF">2018-01-29T19:34:00Z</dcterms:modified>
</cp:coreProperties>
</file>