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41" w:rsidRDefault="008C003B">
      <w:r>
        <w:t>Problem 2</w:t>
      </w:r>
    </w:p>
    <w:p w:rsidR="008C003B" w:rsidRDefault="008C003B" w:rsidP="008C003B">
      <w:r>
        <w:t>(a)</w:t>
      </w:r>
    </w:p>
    <w:p w:rsidR="00704759" w:rsidRDefault="00704759" w:rsidP="008C003B">
      <w:r>
        <w:t>These two conditions are equivalent to each other</w:t>
      </w:r>
    </w:p>
    <w:p w:rsidR="001E04C7" w:rsidRDefault="00A45998" w:rsidP="008C003B">
      <w:r>
        <w:t xml:space="preserve">At certain iteration we have the cluster centers </w:t>
      </w:r>
      <m:oMath>
        <m:sSub>
          <m:sSubPr>
            <m:ctrlPr>
              <w:rPr>
                <w:rFonts w:ascii="Cambria Math" w:hAnsi="Cambria Math"/>
                <w:i/>
              </w:rPr>
            </m:ctrlPr>
          </m:sSubPr>
          <m:e>
            <m:r>
              <w:rPr>
                <w:rFonts w:ascii="Cambria Math" w:hAnsi="Cambria Math"/>
              </w:rPr>
              <m:t>μ</m:t>
            </m:r>
          </m:e>
          <m:sub>
            <m:r>
              <w:rPr>
                <w:rFonts w:ascii="Cambria Math" w:hAnsi="Cambria Math"/>
              </w:rPr>
              <m:t>α</m:t>
            </m:r>
          </m:sub>
        </m:sSub>
        <m:r>
          <w:rPr>
            <w:rFonts w:ascii="Cambria Math" w:hAnsi="Cambria Math"/>
          </w:rPr>
          <m:t>=</m:t>
        </m:r>
        <m:f>
          <m:fPr>
            <m:ctrlPr>
              <w:rPr>
                <w:rFonts w:ascii="Cambria Math" w:hAnsi="Cambria Math"/>
                <w:i/>
              </w:rPr>
            </m:ctrlPr>
          </m:fPr>
          <m:num>
            <m:sSub>
              <m:sSubPr>
                <m:ctrlPr>
                  <w:rPr>
                    <w:rFonts w:ascii="Cambria Math" w:hAnsi="Cambria Math"/>
                    <w:i/>
                  </w:rPr>
                </m:ctrlPr>
              </m:sSub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sub>
                <m:r>
                  <w:rPr>
                    <w:rFonts w:ascii="Cambria Math" w:hAnsi="Cambria Math"/>
                  </w:rPr>
                  <m:t>α</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sub>
                <m:r>
                  <w:rPr>
                    <w:rFonts w:ascii="Cambria Math" w:hAnsi="Cambria Math"/>
                  </w:rPr>
                  <m:t>α</m:t>
                </m:r>
              </m:sub>
            </m:sSub>
          </m:den>
        </m:f>
      </m:oMath>
    </w:p>
    <w:p w:rsidR="00A45998" w:rsidRDefault="00A45998" w:rsidP="008C003B">
      <w:r>
        <w:t>After next iteration</w:t>
      </w:r>
    </w:p>
    <w:p w:rsidR="00A45998" w:rsidRDefault="00A45998" w:rsidP="00A45998">
      <w:pPr>
        <w:pStyle w:val="ListParagraph"/>
        <w:numPr>
          <w:ilvl w:val="0"/>
          <w:numId w:val="6"/>
        </w:numPr>
      </w:pPr>
      <w:r>
        <w:t xml:space="preserve">Assignment does not change: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α</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α</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α</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sub>
                <m:r>
                  <w:rPr>
                    <w:rFonts w:ascii="Cambria Math" w:hAnsi="Cambria Math"/>
                  </w:rPr>
                  <m:t>α</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α</m:t>
                    </m:r>
                  </m:sub>
                </m:sSub>
              </m:e>
            </m:nary>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α</m:t>
            </m:r>
          </m:sub>
        </m:sSub>
      </m:oMath>
    </w:p>
    <w:p w:rsidR="00A45998" w:rsidRDefault="00A45998" w:rsidP="00A45998">
      <w:pPr>
        <w:pStyle w:val="ListParagraph"/>
        <w:numPr>
          <w:ilvl w:val="0"/>
          <w:numId w:val="6"/>
        </w:numPr>
      </w:pPr>
      <w:r>
        <w:t xml:space="preserve">Cluster center does not change: </w:t>
      </w:r>
      <m:oMath>
        <m:sSubSup>
          <m:sSubSupPr>
            <m:ctrlPr>
              <w:rPr>
                <w:rFonts w:ascii="Cambria Math" w:hAnsi="Cambria Math"/>
                <w:i/>
              </w:rPr>
            </m:ctrlPr>
          </m:sSubSupPr>
          <m:e>
            <m:r>
              <w:rPr>
                <w:rFonts w:ascii="Cambria Math" w:hAnsi="Cambria Math"/>
              </w:rPr>
              <m:t>μ</m:t>
            </m:r>
          </m:e>
          <m:sub>
            <m:r>
              <w:rPr>
                <w:rFonts w:ascii="Cambria Math" w:hAnsi="Cambria Math"/>
              </w:rPr>
              <m:t>α</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α</m:t>
            </m:r>
          </m:sub>
        </m:sSub>
      </m:oMath>
    </w:p>
    <w:p w:rsidR="00704759" w:rsidRDefault="005F3888" w:rsidP="00704759">
      <w:pPr>
        <w:ind w:left="720"/>
      </w:pPr>
      <w:r>
        <w:t>This suggest that no update happens at the reassignment stage because</w:t>
      </w:r>
    </w:p>
    <w:p w:rsidR="005F3888" w:rsidRDefault="005F3888" w:rsidP="005F3888">
      <w:pPr>
        <w:pStyle w:val="ListParagraph"/>
        <w:numPr>
          <w:ilvl w:val="0"/>
          <w:numId w:val="7"/>
        </w:numPr>
      </w:pPr>
      <w:r>
        <w:t>Any point assigned out of the current cluster must be replaced by a new point to keep the centroid unchanged, and they are the same point.</w:t>
      </w:r>
      <w:r w:rsidR="00505F32">
        <w:t xml:space="preserve"> That is, there is no new assignment</w:t>
      </w:r>
    </w:p>
    <w:p w:rsidR="00505F32" w:rsidRDefault="005F3888" w:rsidP="00505F32">
      <w:pPr>
        <w:pStyle w:val="ListParagraph"/>
        <w:numPr>
          <w:ilvl w:val="0"/>
          <w:numId w:val="7"/>
        </w:numPr>
      </w:pPr>
      <w:r>
        <w:t>All the points assigned out of the current cluster must have the same centroid as the current cluster. Then whichever cluster else the points are assigned to must have the same centroid</w:t>
      </w:r>
      <w:r w:rsidR="00505F32">
        <w:t>. That is, there is no new assignment</w:t>
      </w:r>
    </w:p>
    <w:p w:rsidR="00505F32" w:rsidRDefault="00505F32" w:rsidP="00505F32">
      <w:pPr>
        <w:ind w:left="720"/>
      </w:pPr>
      <w:r>
        <w:t>Therefore when the centroid does not change, it sug</w:t>
      </w:r>
      <w:bookmarkStart w:id="0" w:name="_GoBack"/>
      <w:bookmarkEnd w:id="0"/>
      <w:r>
        <w:t>gest that assignment does not change.</w:t>
      </w:r>
    </w:p>
    <w:p w:rsidR="00505F32" w:rsidRDefault="00505F32" w:rsidP="00505F32">
      <w:r>
        <w:t>Therefore, there two conditions are equivalent to each other</w:t>
      </w:r>
    </w:p>
    <w:p w:rsidR="008C003B" w:rsidRDefault="008C003B" w:rsidP="008C003B">
      <w:r>
        <w:t>(b)</w:t>
      </w:r>
    </w:p>
    <w:p w:rsidR="00547281" w:rsidRDefault="00547281" w:rsidP="008C003B">
      <w:r>
        <w:t>Yes, the k-means algorithm always converge.</w:t>
      </w:r>
    </w:p>
    <w:p w:rsidR="007B7096" w:rsidRDefault="00547281" w:rsidP="008C003B">
      <w:r>
        <w:t xml:space="preserve">First, there are at most </w:t>
      </w:r>
      <m:oMath>
        <m:sSup>
          <m:sSupPr>
            <m:ctrlPr>
              <w:rPr>
                <w:rFonts w:ascii="Cambria Math" w:hAnsi="Cambria Math"/>
                <w:i/>
              </w:rPr>
            </m:ctrlPr>
          </m:sSupPr>
          <m:e>
            <m:r>
              <w:rPr>
                <w:rFonts w:ascii="Cambria Math" w:hAnsi="Cambria Math"/>
              </w:rPr>
              <m:t>k</m:t>
            </m:r>
          </m:e>
          <m:sup>
            <m:r>
              <w:rPr>
                <w:rFonts w:ascii="Cambria Math" w:hAnsi="Cambria Math"/>
              </w:rPr>
              <m:t>n</m:t>
            </m:r>
          </m:sup>
        </m:sSup>
      </m:oMath>
      <w:r>
        <w:t xml:space="preserve"> ways to partition </w:t>
      </w:r>
      <m:oMath>
        <m:r>
          <w:rPr>
            <w:rFonts w:ascii="Cambria Math" w:hAnsi="Cambria Math"/>
          </w:rPr>
          <m:t>n</m:t>
        </m:r>
      </m:oMath>
      <w:r>
        <w:t xml:space="preserve"> data points into </w:t>
      </w:r>
      <m:oMath>
        <m:r>
          <w:rPr>
            <w:rFonts w:ascii="Cambria Math" w:hAnsi="Cambria Math"/>
          </w:rPr>
          <m:t>k</m:t>
        </m:r>
      </m:oMath>
      <w:r>
        <w:t xml:space="preserve"> clusters. At each iteration the algorithm generates a new clusteri</w:t>
      </w:r>
      <w:r w:rsidR="007B7096">
        <w:t xml:space="preserve">ng based on the old clustering. The assignment of the data points changes if and only if the data points find a closer cluster center. </w:t>
      </w:r>
    </w:p>
    <w:p w:rsidR="007B7096" w:rsidRDefault="007B7096" w:rsidP="008C003B">
      <w:r>
        <w:t xml:space="preserve">Therefore we have: </w:t>
      </w:r>
    </w:p>
    <w:p w:rsidR="007B7096" w:rsidRDefault="007B7096" w:rsidP="007B7096">
      <w:pPr>
        <w:pStyle w:val="ListParagraph"/>
        <w:numPr>
          <w:ilvl w:val="0"/>
          <w:numId w:val="5"/>
        </w:numPr>
      </w:pPr>
      <w:r>
        <w:t>If the new clustering is the same as the old clustering, then the next new clustering is the same because the assignment of data points are already to their closest centers and the cluster centers remained unchanged.</w:t>
      </w:r>
    </w:p>
    <w:p w:rsidR="007B7096" w:rsidRDefault="007B7096" w:rsidP="007B7096">
      <w:pPr>
        <w:pStyle w:val="ListParagraph"/>
        <w:numPr>
          <w:ilvl w:val="0"/>
          <w:numId w:val="5"/>
        </w:numPr>
      </w:pPr>
      <w:r>
        <w:t xml:space="preserve">If the new clustering is different than the old clustering, the new clustering has a smaller </w:t>
      </w:r>
      <m:oMath>
        <m:r>
          <w:rPr>
            <w:rFonts w:ascii="Cambria Math" w:hAnsi="Cambria Math"/>
          </w:rPr>
          <m:t>D</m:t>
        </m:r>
      </m:oMath>
      <w:r>
        <w:t xml:space="preserve"> because one or more data points are assigned to closer cluster centers</w:t>
      </w:r>
    </w:p>
    <w:p w:rsidR="007B7096" w:rsidRDefault="007B7096" w:rsidP="007B7096">
      <w:r>
        <w:t>That is, the algorithm search through finite space to find an optimal solution and hence it will eventually converge.</w:t>
      </w:r>
    </w:p>
    <w:p w:rsidR="008C003B" w:rsidRDefault="008C003B" w:rsidP="008C003B">
      <w:r>
        <w:t xml:space="preserve">(c) </w:t>
      </w:r>
    </w:p>
    <w:p w:rsidR="00A167AF" w:rsidRDefault="008C003B" w:rsidP="008C003B">
      <w:r>
        <w:t xml:space="preserve">Yes, it is possible that k-means algorithm generates empty </w:t>
      </w:r>
      <w:r w:rsidR="00A167AF">
        <w:t>clusters</w:t>
      </w:r>
      <w:r>
        <w:t>.</w:t>
      </w:r>
      <w:r w:rsidR="00A167AF">
        <w:t xml:space="preserve"> </w:t>
      </w:r>
    </w:p>
    <w:p w:rsidR="008C003B" w:rsidRDefault="00547281" w:rsidP="008C003B">
      <w:r>
        <w:t>At each iteration</w:t>
      </w:r>
      <w:r w:rsidR="00A167AF">
        <w:t>, the cluster centers are updated with new data point assignments.</w:t>
      </w:r>
      <w:r>
        <w:t xml:space="preserve"> </w:t>
      </w:r>
      <w:r w:rsidR="00A167AF">
        <w:t>It is possible that at next iteration, all</w:t>
      </w:r>
      <w:r>
        <w:t xml:space="preserve"> data points within one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now closer to other cluster centers and therefore </w:t>
      </w:r>
      <w:r>
        <w:lastRenderedPageBreak/>
        <w:t xml:space="preserve">get assigned to other clusters, while no other data points is closer </w:t>
      </w:r>
      <w:proofErr w:type="gramStart"/>
      <w:r>
        <w:t xml:space="preserve">to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This results in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losing all its members and becoming an empty cluster.</w:t>
      </w:r>
    </w:p>
    <w:p w:rsidR="008C003B" w:rsidRDefault="008C003B" w:rsidP="008C003B">
      <w:r>
        <w:t>(d)</w:t>
      </w:r>
    </w:p>
    <w:p w:rsidR="001E04C7" w:rsidRDefault="001E04C7" w:rsidP="008C003B">
      <w:r>
        <w:t>Yes, it is possible to find non-convex clusters by the k-means algorithm.</w:t>
      </w:r>
    </w:p>
    <w:p w:rsidR="001E04C7" w:rsidRDefault="001E04C7" w:rsidP="008C003B">
      <w:r>
        <w:t xml:space="preserve">Apply the kernel trick to </w:t>
      </w:r>
      <w:proofErr w:type="spellStart"/>
      <w:r>
        <w:t>kernelize</w:t>
      </w:r>
      <w:proofErr w:type="spellEnd"/>
      <w:r>
        <w:t xml:space="preserve"> the k-means algorithm. The inner product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 replaced with a kernel function and the </w:t>
      </w:r>
      <w:proofErr w:type="spellStart"/>
      <w:r>
        <w:t>kernelized</w:t>
      </w:r>
      <w:proofErr w:type="spellEnd"/>
      <w:r>
        <w:t xml:space="preserve"> k-means algorithm can find non-convex clusters without explicitly computing the transformation from input space to feature space.</w:t>
      </w:r>
    </w:p>
    <w:p w:rsidR="00547281" w:rsidRDefault="00547281" w:rsidP="008C003B"/>
    <w:sectPr w:rsidR="00547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65DD"/>
    <w:multiLevelType w:val="hybridMultilevel"/>
    <w:tmpl w:val="00E24A94"/>
    <w:lvl w:ilvl="0" w:tplc="D4043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E79E7"/>
    <w:multiLevelType w:val="hybridMultilevel"/>
    <w:tmpl w:val="402671A8"/>
    <w:lvl w:ilvl="0" w:tplc="9A7C2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05961"/>
    <w:multiLevelType w:val="hybridMultilevel"/>
    <w:tmpl w:val="9E221744"/>
    <w:lvl w:ilvl="0" w:tplc="34DE7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0305B"/>
    <w:multiLevelType w:val="hybridMultilevel"/>
    <w:tmpl w:val="846A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52D42"/>
    <w:multiLevelType w:val="hybridMultilevel"/>
    <w:tmpl w:val="B3E85828"/>
    <w:lvl w:ilvl="0" w:tplc="BF6C2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4B3E"/>
    <w:multiLevelType w:val="hybridMultilevel"/>
    <w:tmpl w:val="7E40DBEC"/>
    <w:lvl w:ilvl="0" w:tplc="5984885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D0098"/>
    <w:multiLevelType w:val="hybridMultilevel"/>
    <w:tmpl w:val="98F43FEC"/>
    <w:lvl w:ilvl="0" w:tplc="E3A86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70"/>
    <w:rsid w:val="00195E70"/>
    <w:rsid w:val="001E04C7"/>
    <w:rsid w:val="00505F32"/>
    <w:rsid w:val="00547281"/>
    <w:rsid w:val="00597541"/>
    <w:rsid w:val="005F3888"/>
    <w:rsid w:val="00704759"/>
    <w:rsid w:val="007B7096"/>
    <w:rsid w:val="008C003B"/>
    <w:rsid w:val="00A167AF"/>
    <w:rsid w:val="00A4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D86A-5300-414C-9D3C-773301D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03B"/>
    <w:pPr>
      <w:ind w:left="720"/>
      <w:contextualSpacing/>
    </w:pPr>
  </w:style>
  <w:style w:type="character" w:styleId="PlaceholderText">
    <w:name w:val="Placeholder Text"/>
    <w:basedOn w:val="DefaultParagraphFont"/>
    <w:uiPriority w:val="99"/>
    <w:semiHidden/>
    <w:rsid w:val="008C00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2</cp:revision>
  <dcterms:created xsi:type="dcterms:W3CDTF">2018-04-15T02:52:00Z</dcterms:created>
  <dcterms:modified xsi:type="dcterms:W3CDTF">2018-04-15T04:36:00Z</dcterms:modified>
</cp:coreProperties>
</file>