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D80" w:rsidRDefault="00DF0632">
      <w:r>
        <w:t>PCA first 3 PCA</w:t>
      </w:r>
    </w:p>
    <w:p w:rsidR="00563DD5" w:rsidRDefault="00563DD5">
      <w:r>
        <w:t>Milestone 3 – Dimensionality Reduction (PCA)</w:t>
      </w:r>
    </w:p>
    <w:p w:rsidR="00563DD5" w:rsidRDefault="00563DD5">
      <w:r>
        <w:t xml:space="preserve">Each feature of the data is first scaled to </w:t>
      </w:r>
      <m:oMath>
        <m:r>
          <w:rPr>
            <w:rFonts w:ascii="Cambria Math" w:hAnsi="Cambria Math"/>
          </w:rPr>
          <m:t>[0,1]</m:t>
        </m:r>
      </m:oMath>
      <w:r>
        <w:t xml:space="preserve"> with formula</w:t>
      </w:r>
    </w:p>
    <w:p w:rsidR="00563DD5" w:rsidRPr="00563DD5" w:rsidRDefault="00563DD5">
      <m:oMathPara>
        <m:oMath>
          <m:r>
            <w:rPr>
              <w:rFonts w:ascii="Cambria Math" w:hAnsi="Cambria Math"/>
            </w:rPr>
            <m:t>trai</m:t>
          </m:r>
          <m:r>
            <w:rPr>
              <w:rFonts w:ascii="Cambria Math" w:hAnsi="Cambria Math"/>
            </w:rPr>
            <m:t>ningData(:,i) = (</m:t>
          </m:r>
          <m:r>
            <w:rPr>
              <w:rFonts w:ascii="Cambria Math" w:hAnsi="Cambria Math"/>
            </w:rPr>
            <m:t>train</m:t>
          </m:r>
          <m:r>
            <w:rPr>
              <w:rFonts w:ascii="Cambria Math" w:hAnsi="Cambria Math"/>
            </w:rPr>
            <m:t>ingData(:,i) - min(</m:t>
          </m:r>
          <m:r>
            <w:rPr>
              <w:rFonts w:ascii="Cambria Math" w:hAnsi="Cambria Math"/>
            </w:rPr>
            <m:t>train</m:t>
          </m:r>
          <m:r>
            <w:rPr>
              <w:rFonts w:ascii="Cambria Math" w:hAnsi="Cambria Math"/>
            </w:rPr>
            <m:t>ingData(:,i)))/(max(</m:t>
          </m:r>
          <m:r>
            <w:rPr>
              <w:rFonts w:ascii="Cambria Math" w:hAnsi="Cambria Math"/>
            </w:rPr>
            <m:t>trai</m:t>
          </m:r>
          <m:r>
            <w:rPr>
              <w:rFonts w:ascii="Cambria Math" w:hAnsi="Cambria Math"/>
            </w:rPr>
            <m:t>ningData(:,i))-min(</m:t>
          </m:r>
          <m:r>
            <w:rPr>
              <w:rFonts w:ascii="Cambria Math" w:hAnsi="Cambria Math"/>
            </w:rPr>
            <m:t>train</m:t>
          </m:r>
          <m:r>
            <w:rPr>
              <w:rFonts w:ascii="Cambria Math" w:hAnsi="Cambria Math"/>
            </w:rPr>
            <m:t>ingData(:,i)));</m:t>
          </m:r>
        </m:oMath>
      </m:oMathPara>
    </w:p>
    <w:p w:rsidR="00563DD5" w:rsidRDefault="00563DD5">
      <w:r>
        <w:t xml:space="preserve">Perform the PCA analysis on the data. Below is the graph of the percentage of variance explained by each feature in descending </w:t>
      </w:r>
      <w:proofErr w:type="gramStart"/>
      <w:r>
        <w:t>order.</w:t>
      </w:r>
      <w:proofErr w:type="gramEnd"/>
    </w:p>
    <w:p w:rsidR="00563DD5" w:rsidRDefault="00563DD5">
      <w:r>
        <w:rPr>
          <w:noProof/>
        </w:rPr>
        <w:drawing>
          <wp:inline distT="0" distB="0" distL="0" distR="0">
            <wp:extent cx="5943600" cy="4457700"/>
            <wp:effectExtent l="0" t="0" r="0" b="0"/>
            <wp:docPr id="1" name="Picture 1" descr="C:\Users\Po Adrich\Desktop\CSE517\CSE517AppProject\MileStone3\Expla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 Adrich\Desktop\CSE517\CSE517AppProject\MileStone3\Explain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63DD5" w:rsidRDefault="00563DD5" w:rsidP="00DF0632">
      <w:r>
        <w:t>The first three principal components explain 57.04%, 24.04% and 7.6% of the data variance respectively and in total cover the 88.67% of the variance.</w:t>
      </w:r>
    </w:p>
    <w:p w:rsidR="00DF0632" w:rsidRDefault="00563DD5" w:rsidP="00DF0632">
      <w:pPr>
        <w:rPr>
          <w:rFonts w:ascii="Calibri" w:eastAsia="Times New Roman" w:hAnsi="Calibri" w:cs="Times New Roman"/>
          <w:color w:val="000000"/>
        </w:rPr>
      </w:pPr>
      <m:oMathPara>
        <m:oMath>
          <m:r>
            <w:rPr>
              <w:rFonts w:ascii="Cambria Math" w:hAnsi="Cambria Math"/>
            </w:rPr>
            <m:t>57.0400463882919</m:t>
          </m:r>
          <m:r>
            <w:rPr>
              <w:rFonts w:ascii="Cambria Math" w:hAnsi="Cambria Math"/>
            </w:rPr>
            <m:t>%</m:t>
          </m:r>
          <m:r>
            <w:rPr>
              <w:rFonts w:ascii="Cambria Math" w:hAnsi="Cambria Math"/>
            </w:rPr>
            <m:t xml:space="preserve"> + 24.0381990966903</m:t>
          </m:r>
          <m:r>
            <w:rPr>
              <w:rFonts w:ascii="Cambria Math" w:hAnsi="Cambria Math"/>
            </w:rPr>
            <m:t>%</m:t>
          </m:r>
          <m:r>
            <w:rPr>
              <w:rFonts w:ascii="Cambria Math" w:hAnsi="Cambria Math"/>
            </w:rPr>
            <m:t xml:space="preserve"> + 7.59097208338900</m:t>
          </m:r>
          <m:r>
            <w:rPr>
              <w:rFonts w:ascii="Cambria Math" w:hAnsi="Cambria Math"/>
            </w:rPr>
            <m:t>%</m:t>
          </m:r>
          <m:r>
            <w:rPr>
              <w:rFonts w:ascii="Cambria Math" w:hAnsi="Cambria Math"/>
            </w:rPr>
            <m:t xml:space="preserve"> = </m:t>
          </m:r>
          <m:r>
            <w:rPr>
              <w:rFonts w:ascii="Cambria Math" w:eastAsia="Times New Roman" w:hAnsi="Cambria Math" w:cs="Times New Roman"/>
              <w:color w:val="000000"/>
            </w:rPr>
            <m:t>88.66922</m:t>
          </m:r>
          <m:r>
            <w:rPr>
              <w:rFonts w:ascii="Cambria Math" w:eastAsia="Times New Roman" w:hAnsi="Cambria Math" w:cs="Times New Roman"/>
              <w:color w:val="000000"/>
            </w:rPr>
            <m:t>%</m:t>
          </m:r>
        </m:oMath>
      </m:oMathPara>
    </w:p>
    <w:p w:rsidR="00563DD5" w:rsidRDefault="00563DD5" w:rsidP="00DF0632">
      <w:pPr>
        <w:rPr>
          <w:rFonts w:ascii="Calibri" w:eastAsia="Times New Roman" w:hAnsi="Calibri" w:cs="Times New Roman"/>
          <w:color w:val="000000"/>
        </w:rPr>
      </w:pPr>
      <w:r>
        <w:rPr>
          <w:rFonts w:ascii="Calibri" w:eastAsia="Times New Roman" w:hAnsi="Calibri" w:cs="Times New Roman"/>
          <w:color w:val="000000"/>
        </w:rPr>
        <w:t>The data is visualized to observe the distribution in relate to the principal eigenvalues. The first graph below presents the scatter data points plotted in the first three principal components coordinates and the distribution is non-linear.</w:t>
      </w:r>
    </w:p>
    <w:p w:rsidR="00563DD5" w:rsidRDefault="00563DD5" w:rsidP="00DF0632">
      <w:pPr>
        <w:rPr>
          <w:rFonts w:ascii="Calibri" w:eastAsia="Times New Roman" w:hAnsi="Calibri" w:cs="Times New Roman"/>
          <w:color w:val="000000"/>
        </w:rPr>
      </w:pPr>
      <w:r>
        <w:rPr>
          <w:rFonts w:ascii="Calibri" w:eastAsia="Times New Roman" w:hAnsi="Calibri" w:cs="Times New Roman"/>
          <w:noProof/>
          <w:color w:val="000000"/>
        </w:rPr>
        <w:lastRenderedPageBreak/>
        <w:drawing>
          <wp:inline distT="0" distB="0" distL="0" distR="0">
            <wp:extent cx="5943600" cy="4457700"/>
            <wp:effectExtent l="0" t="0" r="0" b="0"/>
            <wp:docPr id="2" name="Picture 2" descr="C:\Users\Po Adrich\Desktop\CSE517\CSE517AppProject\MileStone3\3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 Adrich\Desktop\CSE517\CSE517AppProject\MileStone3\3PC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A1BF3" w:rsidRDefault="009A1BF3" w:rsidP="00DF0632">
      <w:pPr>
        <w:rPr>
          <w:rFonts w:ascii="Calibri" w:eastAsia="Times New Roman" w:hAnsi="Calibri" w:cs="Times New Roman"/>
          <w:color w:val="000000"/>
        </w:rPr>
      </w:pPr>
      <w:r>
        <w:rPr>
          <w:rFonts w:ascii="Calibri" w:eastAsia="Times New Roman" w:hAnsi="Calibri" w:cs="Times New Roman"/>
          <w:color w:val="000000"/>
        </w:rPr>
        <w:t>Viewing from sides to form a two dimensional graph, the data is still more close to a cluster instead of linear. (The original documentation of the data set on the website suggests that this particular data is mostly studied for linear regression, therefore it is expected that the data would display linear correlation to some extent; however this is not the case with principal component coordinates)</w:t>
      </w:r>
    </w:p>
    <w:p w:rsidR="009A1BF3" w:rsidRDefault="009A1BF3" w:rsidP="00DF0632">
      <w:pPr>
        <w:rPr>
          <w:rFonts w:ascii="Calibri" w:eastAsia="Times New Roman" w:hAnsi="Calibri" w:cs="Times New Roman"/>
          <w:color w:val="000000"/>
        </w:rPr>
      </w:pPr>
      <w:r>
        <w:rPr>
          <w:rFonts w:ascii="Calibri" w:eastAsia="Times New Roman" w:hAnsi="Calibri" w:cs="Times New Roman"/>
          <w:noProof/>
          <w:color w:val="000000"/>
        </w:rPr>
        <w:lastRenderedPageBreak/>
        <w:drawing>
          <wp:inline distT="0" distB="0" distL="0" distR="0">
            <wp:extent cx="5943600" cy="4457700"/>
            <wp:effectExtent l="0" t="0" r="0" b="0"/>
            <wp:docPr id="3" name="Picture 3" descr="C:\Users\Po Adrich\Desktop\CSE517\CSE517AppProject\MileStone3\23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 Adrich\Desktop\CSE517\CSE517AppProject\MileStone3\23PC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rFonts w:ascii="Calibri" w:eastAsia="Times New Roman" w:hAnsi="Calibri" w:cs="Times New Roman"/>
          <w:noProof/>
          <w:color w:val="000000"/>
        </w:rPr>
        <w:lastRenderedPageBreak/>
        <w:drawing>
          <wp:inline distT="0" distB="0" distL="0" distR="0">
            <wp:extent cx="5943600" cy="4457700"/>
            <wp:effectExtent l="0" t="0" r="0" b="0"/>
            <wp:docPr id="4" name="Picture 4" descr="C:\Users\Po Adrich\Desktop\CSE517\CSE517AppProject\MileStone3\12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 Adrich\Desktop\CSE517\CSE517AppProject\MileStone3\12PC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rFonts w:ascii="Calibri" w:eastAsia="Times New Roman" w:hAnsi="Calibri" w:cs="Times New Roman"/>
          <w:noProof/>
          <w:color w:val="000000"/>
        </w:rPr>
        <w:lastRenderedPageBreak/>
        <w:drawing>
          <wp:inline distT="0" distB="0" distL="0" distR="0">
            <wp:extent cx="5943600" cy="4457700"/>
            <wp:effectExtent l="0" t="0" r="0" b="0"/>
            <wp:docPr id="5" name="Picture 5" descr="C:\Users\Po Adrich\Desktop\CSE517\CSE517AppProject\MileStone3\13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 Adrich\Desktop\CSE517\CSE517AppProject\MileStone3\13PC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A1BF3" w:rsidRDefault="009A1BF3" w:rsidP="00DF0632">
      <w:pPr>
        <w:rPr>
          <w:rFonts w:ascii="Calibri" w:eastAsia="Times New Roman" w:hAnsi="Calibri" w:cs="Times New Roman"/>
          <w:color w:val="000000"/>
        </w:rPr>
      </w:pPr>
      <w:r>
        <w:rPr>
          <w:rFonts w:ascii="Calibri" w:eastAsia="Times New Roman" w:hAnsi="Calibri" w:cs="Times New Roman"/>
          <w:color w:val="000000"/>
        </w:rPr>
        <w:t>Training efficiency comparison with linear regression</w:t>
      </w:r>
    </w:p>
    <w:p w:rsidR="009A1BF3" w:rsidRDefault="009A1BF3" w:rsidP="00DF0632">
      <w:pPr>
        <w:rPr>
          <w:rFonts w:ascii="Calibri" w:eastAsia="Times New Roman" w:hAnsi="Calibri" w:cs="Times New Roman"/>
          <w:color w:val="000000"/>
        </w:rPr>
      </w:pPr>
      <w:r>
        <w:rPr>
          <w:rFonts w:ascii="Calibri" w:eastAsia="Times New Roman" w:hAnsi="Calibri" w:cs="Times New Roman"/>
          <w:color w:val="000000"/>
        </w:rPr>
        <w:t>The first model training is with the data of 16 features. It takes around 20 seconds to finish the gradient descent algorithm. The training with data of 3 principal components is much faster. As soon as the “train” button is clicked, the training finishes, which is ~1 second.</w:t>
      </w:r>
    </w:p>
    <w:p w:rsidR="009A1BF3" w:rsidRDefault="009A1BF3" w:rsidP="004D6EEC">
      <w:pPr>
        <w:rPr>
          <w:rFonts w:ascii="Calibri" w:eastAsia="Times New Roman" w:hAnsi="Calibri" w:cs="Times New Roman"/>
          <w:color w:val="000000"/>
        </w:rPr>
      </w:pPr>
      <w:r>
        <w:rPr>
          <w:rFonts w:ascii="Calibri" w:eastAsia="Times New Roman" w:hAnsi="Calibri" w:cs="Times New Roman"/>
          <w:color w:val="000000"/>
        </w:rPr>
        <w:t xml:space="preserve">There is a slightly increase in the training error.  The full data set produced 60.3566 least squared error for the motor score label while the reduced training data produced 65.5012 least squared error. For the total score label, the training with full dataset produced 104.3331 least squared error while the reduced data produced 113.8450 least squared error. </w:t>
      </w:r>
    </w:p>
    <w:p w:rsidR="004D6EEC" w:rsidRDefault="009A1BF3" w:rsidP="004D6EEC">
      <w:r>
        <w:rPr>
          <w:rFonts w:ascii="Calibri" w:eastAsia="Times New Roman" w:hAnsi="Calibri" w:cs="Times New Roman"/>
          <w:color w:val="000000"/>
        </w:rPr>
        <w:t xml:space="preserve">Motor score label training error: </w:t>
      </w:r>
      <w:r w:rsidR="004D6EEC">
        <w:t>60.3566</w:t>
      </w:r>
      <w:r>
        <w:t xml:space="preserve"> </w:t>
      </w:r>
      <w:r w:rsidR="004D6EEC">
        <w:t>-&gt;</w:t>
      </w:r>
      <w:r>
        <w:t xml:space="preserve"> </w:t>
      </w:r>
      <w:r w:rsidR="004D6EEC">
        <w:t>65.5012</w:t>
      </w:r>
    </w:p>
    <w:p w:rsidR="00DF0632" w:rsidRDefault="009A1BF3" w:rsidP="004D6EEC">
      <w:r>
        <w:t xml:space="preserve">Total score label training error: </w:t>
      </w:r>
      <w:r w:rsidR="004D6EEC">
        <w:t>104.3331</w:t>
      </w:r>
      <w:r>
        <w:t xml:space="preserve"> </w:t>
      </w:r>
      <w:r w:rsidR="004D6EEC">
        <w:t>-&gt;</w:t>
      </w:r>
      <w:r>
        <w:t xml:space="preserve"> </w:t>
      </w:r>
      <w:r w:rsidR="004D6EEC">
        <w:t>113.8450</w:t>
      </w:r>
    </w:p>
    <w:p w:rsidR="00111FE0" w:rsidRDefault="00111FE0" w:rsidP="00DF0632">
      <w:r>
        <w:t>This is reasonable because when we reduce the dimensionality to the major three components, only around 88% of the information is reserved. With 12% of the data information lost, there is the accuracy loss in the model training.</w:t>
      </w:r>
    </w:p>
    <w:p w:rsidR="00111FE0" w:rsidRDefault="00111FE0" w:rsidP="00111FE0">
      <w:pPr>
        <w:rPr>
          <w:rFonts w:ascii="Calibri" w:eastAsia="Times New Roman" w:hAnsi="Calibri" w:cs="Times New Roman"/>
          <w:color w:val="000000"/>
        </w:rPr>
      </w:pPr>
      <w:r>
        <w:rPr>
          <w:rFonts w:ascii="Calibri" w:eastAsia="Times New Roman" w:hAnsi="Calibri" w:cs="Times New Roman"/>
          <w:color w:val="000000"/>
        </w:rPr>
        <w:t xml:space="preserve">Training efficiency comparison with </w:t>
      </w:r>
      <w:r>
        <w:rPr>
          <w:rFonts w:ascii="Calibri" w:eastAsia="Times New Roman" w:hAnsi="Calibri" w:cs="Times New Roman"/>
          <w:color w:val="000000"/>
        </w:rPr>
        <w:t>Gaussian processes</w:t>
      </w:r>
    </w:p>
    <w:p w:rsidR="00111FE0" w:rsidRDefault="00111FE0" w:rsidP="00DF0632">
      <w:r>
        <w:t xml:space="preserve">Unlike to linear regression, Gaussian processes do not benefit very much from the reduced dataset. The training time for either full dataset or reduced dataset both fluctuates around 1 minute. </w:t>
      </w:r>
    </w:p>
    <w:p w:rsidR="004D6EEC" w:rsidRDefault="00111FE0" w:rsidP="00DF0632">
      <w:r>
        <w:lastRenderedPageBreak/>
        <w:t xml:space="preserve">In most cases, the training error suffers when the dimensionality is reduced. Below is the training output for Gaussian processes with different kernel functions. The numbers marked in red are error measure with the left being produced with full dataset and the right being produced with reduced dataset. In all cases the error becomes larger when the dimensionality is reduced, except for training with squared exponential kernel and total score, the training loss (least square error (not the negative log likelihood)) actually decreased from 58 to 53 with the reduced dataset, which is possible since the feature discarded might just be noises. </w:t>
      </w:r>
      <w:bookmarkStart w:id="0" w:name="_GoBack"/>
      <w:bookmarkEnd w:id="0"/>
    </w:p>
    <w:p w:rsidR="004D6EEC" w:rsidRPr="008D0C37" w:rsidRDefault="004D6EEC" w:rsidP="004D6EEC">
      <w:pPr>
        <w:rPr>
          <w:u w:val="single"/>
        </w:rPr>
      </w:pPr>
      <w:r w:rsidRPr="008D0C37">
        <w:rPr>
          <w:u w:val="single"/>
        </w:rPr>
        <w:t>Round 1 without cross validation</w:t>
      </w:r>
    </w:p>
    <w:p w:rsidR="004D6EEC" w:rsidRDefault="004D6EEC" w:rsidP="00DF0632">
      <w:r>
        <w:t>Training with squared exponential kernel</w:t>
      </w:r>
    </w:p>
    <w:p w:rsidR="004D6EEC" w:rsidRDefault="004D6EEC" w:rsidP="004D6EEC">
      <w:r>
        <w:t xml:space="preserve">Negative log likelihood is </w:t>
      </w:r>
      <w:r w:rsidRPr="00111FE0">
        <w:rPr>
          <w:color w:val="FF0000"/>
        </w:rPr>
        <w:t>-6739.7306</w:t>
      </w:r>
      <w:r w:rsidR="00CB03C6" w:rsidRPr="00111FE0">
        <w:rPr>
          <w:color w:val="FF0000"/>
        </w:rPr>
        <w:t xml:space="preserve"> -&gt; -6952.3651</w:t>
      </w:r>
    </w:p>
    <w:p w:rsidR="004D6EEC" w:rsidRDefault="004D6EEC" w:rsidP="004D6EEC">
      <w:r>
        <w:t xml:space="preserve">The training loss is </w:t>
      </w:r>
      <w:r w:rsidRPr="00111FE0">
        <w:rPr>
          <w:color w:val="FF0000"/>
        </w:rPr>
        <w:t>36.8477</w:t>
      </w:r>
      <w:r w:rsidR="00CB03C6" w:rsidRPr="00111FE0">
        <w:rPr>
          <w:color w:val="FF0000"/>
        </w:rPr>
        <w:t xml:space="preserve"> -&gt; 53.2991</w:t>
      </w:r>
    </w:p>
    <w:p w:rsidR="004D6EEC" w:rsidRDefault="004D6EEC" w:rsidP="004D6EEC">
      <w:r>
        <w:t>...</w:t>
      </w:r>
    </w:p>
    <w:p w:rsidR="004D6EEC" w:rsidRDefault="004D6EEC" w:rsidP="004D6EEC">
      <w:r>
        <w:t>Training with exponential kernel</w:t>
      </w:r>
    </w:p>
    <w:p w:rsidR="004D6EEC" w:rsidRDefault="004D6EEC" w:rsidP="004D6EEC">
      <w:r>
        <w:t xml:space="preserve">Negative log likelihood is </w:t>
      </w:r>
      <w:r w:rsidRPr="00111FE0">
        <w:rPr>
          <w:color w:val="FF0000"/>
        </w:rPr>
        <w:t>-6760.3959</w:t>
      </w:r>
      <w:r w:rsidR="00CB03C6" w:rsidRPr="00111FE0">
        <w:rPr>
          <w:color w:val="FF0000"/>
        </w:rPr>
        <w:t xml:space="preserve"> -&gt; -6981.5661</w:t>
      </w:r>
    </w:p>
    <w:p w:rsidR="004D6EEC" w:rsidRDefault="004D6EEC" w:rsidP="004D6EEC">
      <w:r>
        <w:t xml:space="preserve">The training loss is </w:t>
      </w:r>
      <w:r w:rsidRPr="00111FE0">
        <w:rPr>
          <w:color w:val="FF0000"/>
        </w:rPr>
        <w:t>22.4103</w:t>
      </w:r>
      <w:r w:rsidR="00CB03C6" w:rsidRPr="00111FE0">
        <w:rPr>
          <w:color w:val="FF0000"/>
        </w:rPr>
        <w:t xml:space="preserve"> -&gt; 44.4686</w:t>
      </w:r>
    </w:p>
    <w:p w:rsidR="004D6EEC" w:rsidRDefault="004D6EEC" w:rsidP="004D6EEC">
      <w:r>
        <w:t>...</w:t>
      </w:r>
    </w:p>
    <w:p w:rsidR="004D6EEC" w:rsidRDefault="004D6EEC" w:rsidP="004D6EEC">
      <w:r>
        <w:t xml:space="preserve">Training with </w:t>
      </w:r>
      <w:proofErr w:type="spellStart"/>
      <w:r>
        <w:t>matern</w:t>
      </w:r>
      <w:proofErr w:type="spellEnd"/>
      <w:r>
        <w:t xml:space="preserve"> 3/2 kernel</w:t>
      </w:r>
    </w:p>
    <w:p w:rsidR="004D6EEC" w:rsidRDefault="004D6EEC" w:rsidP="004D6EEC">
      <w:r>
        <w:t>Negative log likelihood is -</w:t>
      </w:r>
      <w:r w:rsidRPr="00111FE0">
        <w:rPr>
          <w:color w:val="FF0000"/>
        </w:rPr>
        <w:t>6744.0904</w:t>
      </w:r>
      <w:r w:rsidR="00CB03C6" w:rsidRPr="00111FE0">
        <w:rPr>
          <w:color w:val="FF0000"/>
        </w:rPr>
        <w:t xml:space="preserve"> -&gt; -6967.5319</w:t>
      </w:r>
    </w:p>
    <w:p w:rsidR="004D6EEC" w:rsidRPr="00111FE0" w:rsidRDefault="004D6EEC" w:rsidP="004D6EEC">
      <w:pPr>
        <w:rPr>
          <w:color w:val="FF0000"/>
        </w:rPr>
      </w:pPr>
      <w:r>
        <w:t xml:space="preserve">The training loss is </w:t>
      </w:r>
      <w:r w:rsidRPr="00111FE0">
        <w:rPr>
          <w:color w:val="FF0000"/>
        </w:rPr>
        <w:t>31.3263</w:t>
      </w:r>
      <w:r w:rsidR="00CB03C6" w:rsidRPr="00111FE0">
        <w:rPr>
          <w:color w:val="FF0000"/>
        </w:rPr>
        <w:t xml:space="preserve"> -&gt; 51.4816</w:t>
      </w:r>
    </w:p>
    <w:p w:rsidR="004D6EEC" w:rsidRDefault="004D6EEC" w:rsidP="004D6EEC"/>
    <w:p w:rsidR="004D6EEC" w:rsidRPr="008D0C37" w:rsidRDefault="004D6EEC" w:rsidP="004D6EEC">
      <w:pPr>
        <w:rPr>
          <w:u w:val="single"/>
        </w:rPr>
      </w:pPr>
      <w:r>
        <w:rPr>
          <w:u w:val="single"/>
        </w:rPr>
        <w:t xml:space="preserve">Training with Total </w:t>
      </w:r>
      <w:r w:rsidRPr="008D0C37">
        <w:rPr>
          <w:u w:val="single"/>
        </w:rPr>
        <w:t>Score</w:t>
      </w:r>
    </w:p>
    <w:p w:rsidR="004D6EEC" w:rsidRPr="008D0C37" w:rsidRDefault="004D6EEC" w:rsidP="004D6EEC">
      <w:pPr>
        <w:rPr>
          <w:u w:val="single"/>
        </w:rPr>
      </w:pPr>
      <w:r w:rsidRPr="008D0C37">
        <w:rPr>
          <w:u w:val="single"/>
        </w:rPr>
        <w:t>Round 1 without cross validation</w:t>
      </w:r>
    </w:p>
    <w:p w:rsidR="004D6EEC" w:rsidRDefault="004D6EEC" w:rsidP="004D6EEC">
      <w:r>
        <w:t>Training with squared exponential kernel</w:t>
      </w:r>
    </w:p>
    <w:p w:rsidR="004D6EEC" w:rsidRPr="00111FE0" w:rsidRDefault="004D6EEC" w:rsidP="004D6EEC">
      <w:pPr>
        <w:rPr>
          <w:color w:val="FF0000"/>
        </w:rPr>
      </w:pPr>
      <w:r>
        <w:t xml:space="preserve">Negative log likelihood is </w:t>
      </w:r>
      <w:r w:rsidRPr="00111FE0">
        <w:rPr>
          <w:color w:val="FF0000"/>
        </w:rPr>
        <w:t>-6739.7306</w:t>
      </w:r>
      <w:r w:rsidR="00F55A09" w:rsidRPr="00111FE0">
        <w:rPr>
          <w:color w:val="FF0000"/>
        </w:rPr>
        <w:t xml:space="preserve"> -&gt; -6990.2324</w:t>
      </w:r>
    </w:p>
    <w:p w:rsidR="004D6EEC" w:rsidRDefault="004D6EEC" w:rsidP="004D6EEC">
      <w:r>
        <w:t xml:space="preserve">The training loss is </w:t>
      </w:r>
      <w:r w:rsidRPr="00111FE0">
        <w:rPr>
          <w:color w:val="FF0000"/>
        </w:rPr>
        <w:t>58.0305</w:t>
      </w:r>
      <w:r w:rsidR="00F55A09" w:rsidRPr="00111FE0">
        <w:rPr>
          <w:color w:val="FF0000"/>
        </w:rPr>
        <w:t xml:space="preserve"> -&gt; 53.3257</w:t>
      </w:r>
    </w:p>
    <w:p w:rsidR="004D6EEC" w:rsidRDefault="004D6EEC" w:rsidP="004D6EEC">
      <w:r>
        <w:t>...</w:t>
      </w:r>
    </w:p>
    <w:p w:rsidR="004D6EEC" w:rsidRDefault="004D6EEC" w:rsidP="004D6EEC">
      <w:r>
        <w:t>Training with exponential kernel</w:t>
      </w:r>
    </w:p>
    <w:p w:rsidR="004D6EEC" w:rsidRDefault="004D6EEC" w:rsidP="004D6EEC">
      <w:r>
        <w:t xml:space="preserve">Negative log likelihood is </w:t>
      </w:r>
      <w:r w:rsidRPr="00111FE0">
        <w:rPr>
          <w:color w:val="FF0000"/>
        </w:rPr>
        <w:t>-6760.3959</w:t>
      </w:r>
      <w:r w:rsidR="00F55A09" w:rsidRPr="00111FE0">
        <w:rPr>
          <w:color w:val="FF0000"/>
        </w:rPr>
        <w:t xml:space="preserve"> -&gt; -6967.0961</w:t>
      </w:r>
    </w:p>
    <w:p w:rsidR="004D6EEC" w:rsidRPr="00111FE0" w:rsidRDefault="004D6EEC" w:rsidP="004D6EEC">
      <w:pPr>
        <w:rPr>
          <w:color w:val="FF0000"/>
        </w:rPr>
      </w:pPr>
      <w:r>
        <w:t xml:space="preserve">The training loss is </w:t>
      </w:r>
      <w:r w:rsidRPr="00111FE0">
        <w:rPr>
          <w:color w:val="FF0000"/>
        </w:rPr>
        <w:t>36.0366</w:t>
      </w:r>
      <w:r w:rsidR="00F55A09" w:rsidRPr="00111FE0">
        <w:rPr>
          <w:color w:val="FF0000"/>
        </w:rPr>
        <w:t xml:space="preserve"> -&gt; 47.3598</w:t>
      </w:r>
    </w:p>
    <w:p w:rsidR="004D6EEC" w:rsidRDefault="004D6EEC" w:rsidP="004D6EEC">
      <w:r>
        <w:t>...</w:t>
      </w:r>
    </w:p>
    <w:p w:rsidR="004D6EEC" w:rsidRDefault="004D6EEC" w:rsidP="004D6EEC">
      <w:r>
        <w:t xml:space="preserve">Training with </w:t>
      </w:r>
      <w:proofErr w:type="spellStart"/>
      <w:r>
        <w:t>matern</w:t>
      </w:r>
      <w:proofErr w:type="spellEnd"/>
      <w:r>
        <w:t xml:space="preserve"> 3/2 kernel</w:t>
      </w:r>
    </w:p>
    <w:p w:rsidR="004D6EEC" w:rsidRPr="00111FE0" w:rsidRDefault="004D6EEC" w:rsidP="004D6EEC">
      <w:pPr>
        <w:rPr>
          <w:color w:val="FF0000"/>
        </w:rPr>
      </w:pPr>
      <w:r>
        <w:lastRenderedPageBreak/>
        <w:t xml:space="preserve">Negative log likelihood is </w:t>
      </w:r>
      <w:r w:rsidRPr="00111FE0">
        <w:rPr>
          <w:color w:val="FF0000"/>
        </w:rPr>
        <w:t>-6744.0904</w:t>
      </w:r>
      <w:r w:rsidR="00F55A09" w:rsidRPr="00111FE0">
        <w:rPr>
          <w:color w:val="FF0000"/>
        </w:rPr>
        <w:t xml:space="preserve"> -&gt; -6962.2244</w:t>
      </w:r>
    </w:p>
    <w:p w:rsidR="004D6EEC" w:rsidRDefault="004D6EEC" w:rsidP="004D6EEC">
      <w:r>
        <w:t xml:space="preserve">The training loss is </w:t>
      </w:r>
      <w:r w:rsidRPr="00111FE0">
        <w:rPr>
          <w:color w:val="FF0000"/>
        </w:rPr>
        <w:t>49.0757</w:t>
      </w:r>
      <w:r w:rsidR="00F55A09" w:rsidRPr="00111FE0">
        <w:rPr>
          <w:color w:val="FF0000"/>
        </w:rPr>
        <w:t xml:space="preserve"> -&gt; 50.5256</w:t>
      </w:r>
    </w:p>
    <w:p w:rsidR="004D6EEC" w:rsidRDefault="004D6EEC" w:rsidP="004D6EEC"/>
    <w:p w:rsidR="004D6EEC" w:rsidRDefault="004D6EEC" w:rsidP="00DF0632"/>
    <w:sectPr w:rsidR="004D6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110"/>
    <w:rsid w:val="00111FE0"/>
    <w:rsid w:val="004D6EEC"/>
    <w:rsid w:val="00563DD5"/>
    <w:rsid w:val="009A1BF3"/>
    <w:rsid w:val="00A01D80"/>
    <w:rsid w:val="00A07354"/>
    <w:rsid w:val="00B14110"/>
    <w:rsid w:val="00CB03C6"/>
    <w:rsid w:val="00DF0632"/>
    <w:rsid w:val="00F55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06187-8912-49BD-85B1-2F6CC6F4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3D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08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4</cp:revision>
  <dcterms:created xsi:type="dcterms:W3CDTF">2018-04-27T00:14:00Z</dcterms:created>
  <dcterms:modified xsi:type="dcterms:W3CDTF">2018-04-29T08:48:00Z</dcterms:modified>
</cp:coreProperties>
</file>