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rhqxlsc8vth" w:id="0"/>
      <w:bookmarkEnd w:id="0"/>
      <w:r w:rsidDel="00000000" w:rsidR="00000000" w:rsidRPr="00000000">
        <w:rPr>
          <w:rtl w:val="0"/>
        </w:rPr>
        <w:t xml:space="preserve">Notes from Homework 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copy of this document, rename it to “hw2-notes” and move it to your CSE 523 Google Docs collection. Maintain your notes in this document. Do not forget that anyone should be able to accomplish the same task by following your notes. You may find it helpful to include screenshots.</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n500l1ouypk" w:id="1"/>
      <w:bookmarkEnd w:id="1"/>
      <w:r w:rsidDel="00000000" w:rsidR="00000000" w:rsidRPr="00000000">
        <w:rPr>
          <w:rtl w:val="0"/>
        </w:rPr>
        <w:t xml:space="preserve">Understand the purpose of ONL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wyq0215tdb4" w:id="2"/>
      <w:bookmarkEnd w:id="2"/>
      <w:r w:rsidDel="00000000" w:rsidR="00000000" w:rsidRPr="00000000">
        <w:rPr>
          <w:rtl w:val="0"/>
        </w:rPr>
        <w:t xml:space="preserve">Sign up for an ONL account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0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282ak6ti6ae" w:id="3"/>
      <w:bookmarkEnd w:id="3"/>
      <w:r w:rsidDel="00000000" w:rsidR="00000000" w:rsidRPr="00000000">
        <w:rPr>
          <w:rtl w:val="0"/>
        </w:rPr>
        <w:t xml:space="preserve">Ensure the proper working environment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yvka59f4rnc5" w:id="4"/>
      <w:bookmarkEnd w:id="4"/>
      <w:r w:rsidDel="00000000" w:rsidR="00000000" w:rsidRPr="00000000">
        <w:rPr>
          <w:rtl w:val="0"/>
        </w:rPr>
        <w:t xml:space="preserve">Set up the experiment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l69erzoe3q78" w:id="5"/>
      <w:bookmarkEnd w:id="5"/>
      <w:r w:rsidDel="00000000" w:rsidR="00000000" w:rsidRPr="00000000">
        <w:rPr>
          <w:rtl w:val="0"/>
        </w:rPr>
        <w:t xml:space="preserve">Do the experiment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1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r3pbpymzvey" w:id="6"/>
      <w:bookmarkEnd w:id="6"/>
      <w:r w:rsidDel="00000000" w:rsidR="00000000" w:rsidRPr="00000000">
        <w:rPr>
          <w:rtl w:val="0"/>
        </w:rPr>
        <w:t xml:space="preserve">Finalize this file in Google 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Make all of your final edits; make sure your work is neat and easy to follow. Remove the “cross-out” from the following drawing.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mc:AlternateContent>
          <mc:Choice Requires="wpg">
            <w:drawing>
              <wp:inline distB="19050" distT="19050" distL="19050" distR="19050">
                <wp:extent cx="1504950" cy="1104900"/>
                <wp:effectExtent b="0" l="0" r="0" t="0"/>
                <wp:docPr id="1" name=""/>
                <a:graphic>
                  <a:graphicData uri="http://schemas.microsoft.com/office/word/2010/wordprocessingGroup">
                    <wpg:wgp>
                      <wpg:cNvGrpSpPr/>
                      <wpg:grpSpPr>
                        <a:xfrm>
                          <a:off x="1219200" y="609600"/>
                          <a:ext cx="1504950" cy="1104900"/>
                          <a:chOff x="1219200" y="609600"/>
                          <a:chExt cx="2594100" cy="838200"/>
                        </a:xfrm>
                      </wpg:grpSpPr>
                      <wps:wsp>
                        <wps:cNvSpPr txBox="1"/>
                        <wps:cNvPr id="2" name="Shape 2"/>
                        <wps:spPr>
                          <a:xfrm>
                            <a:off x="1219200" y="609600"/>
                            <a:ext cx="2594100" cy="8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Finished!</w:t>
                              </w:r>
                            </w:p>
                          </w:txbxContent>
                        </wps:txbx>
                        <wps:bodyPr anchorCtr="0" anchor="ctr" bIns="91425" lIns="91425" spcFirstLastPara="1" rIns="91425" wrap="square" tIns="91425"/>
                      </wps:wsp>
                      <wps:wsp>
                        <wps:cNvSpPr/>
                        <wps:cNvPr id="3" name="Shape 3"/>
                        <wps:spPr>
                          <a:xfrm>
                            <a:off x="2057400" y="609600"/>
                            <a:ext cx="914400" cy="838200"/>
                          </a:xfrm>
                          <a:prstGeom prst="noSmoking">
                            <a:avLst>
                              <a:gd fmla="val 18750" name="adj"/>
                            </a:avLst>
                          </a:prstGeom>
                          <a:solidFill>
                            <a:srgbClr val="99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g:wgp>
                  </a:graphicData>
                </a:graphic>
              </wp:inline>
            </w:drawing>
          </mc:Choice>
          <mc:Fallback>
            <w:drawing>
              <wp:inline distB="19050" distT="19050" distL="19050" distR="19050">
                <wp:extent cx="1504950" cy="1104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04950" cy="110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