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PLANO DE ENSINO</w:t>
      </w:r>
    </w:p>
    <w:p>
      <w:pPr>
        <w:pStyle w:val="LO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/>
      </w:pPr>
      <w:r>
        <w:rPr>
          <w:b/>
          <w:sz w:val="24"/>
          <w:szCs w:val="24"/>
        </w:rPr>
        <w:t>Disciplina</w:t>
      </w:r>
      <w:r>
        <w:rPr>
          <w:sz w:val="24"/>
          <w:szCs w:val="24"/>
        </w:rPr>
        <w:t xml:space="preserve">: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TEORIA DAS COMUNICAÇÕES</w:t>
      </w:r>
    </w:p>
    <w:p>
      <w:pPr>
        <w:pStyle w:val="LOnormal"/>
        <w:rPr/>
      </w:pPr>
      <w:r>
        <w:rPr>
          <w:b/>
          <w:sz w:val="24"/>
          <w:szCs w:val="24"/>
        </w:rPr>
        <w:t>Carga horária</w:t>
      </w:r>
      <w:r>
        <w:rPr>
          <w:sz w:val="24"/>
          <w:szCs w:val="24"/>
        </w:rPr>
        <w:t>: 68h</w:t>
      </w:r>
    </w:p>
    <w:p>
      <w:pPr>
        <w:pStyle w:val="LOnormal"/>
        <w:rPr/>
      </w:pPr>
      <w:r>
        <w:rPr>
          <w:b/>
          <w:sz w:val="24"/>
          <w:szCs w:val="24"/>
        </w:rPr>
        <w:t>Professor</w:t>
      </w:r>
      <w:r>
        <w:rPr>
          <w:sz w:val="24"/>
          <w:szCs w:val="24"/>
        </w:rPr>
        <w:t>: DIEGO DE AZEVEDO GOMES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Semestre</w:t>
      </w:r>
      <w:r>
        <w:rPr>
          <w:sz w:val="24"/>
          <w:szCs w:val="24"/>
        </w:rPr>
        <w:t>: 2021.2</w:t>
        <w:tab/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Curso</w:t>
      </w:r>
      <w:r>
        <w:rPr>
          <w:sz w:val="24"/>
          <w:szCs w:val="24"/>
        </w:rPr>
        <w:t xml:space="preserve">: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ENGENHARIA ELÉTRICA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Turma</w:t>
      </w:r>
      <w:r>
        <w:rPr>
          <w:sz w:val="24"/>
          <w:szCs w:val="24"/>
        </w:rPr>
        <w:t xml:space="preserve">: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IGE-01037</w:t>
      </w:r>
    </w:p>
    <w:p>
      <w:pPr>
        <w:pStyle w:val="Ttulo5"/>
        <w:shd w:val="clear" w:color="auto" w:fill="B7B7B7"/>
        <w:rPr/>
      </w:pPr>
      <w:bookmarkStart w:id="0" w:name="_3fo3shl0md0n"/>
      <w:bookmarkEnd w:id="0"/>
      <w:r>
        <w:rPr>
          <w:b/>
          <w:color w:val="000000"/>
          <w:sz w:val="24"/>
          <w:szCs w:val="24"/>
        </w:rPr>
        <w:t>I- OBJETIVOS</w:t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A parte teórica da disciplina terá os objetivos: </w:t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Compreender os conteúdos fundamentais dos sistemas de comunicação;</w:t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- </w:t>
      </w:r>
      <w:r>
        <w:rPr>
          <w:rFonts w:eastAsia="Arial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zh-CN" w:bidi="hi-IN"/>
        </w:rPr>
        <w:t>Ser capaz de aplica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os princípios de processamento de sinais e sinais e sistemas na modelagem de sistemas comunicação;</w:t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- </w:t>
      </w:r>
      <w:r>
        <w:rPr>
          <w:rFonts w:eastAsia="Arial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zh-CN" w:bidi="hi-IN"/>
        </w:rPr>
        <w:t>Compreender as vantagens de t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ransmissão em banda passante como modulação de amplitude e ângulo;</w:t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- Conhecer os principais componentes eletrônicos usados em telecomunicações;</w:t>
      </w:r>
    </w:p>
    <w:p>
      <w:pPr>
        <w:pStyle w:val="Normal"/>
        <w:widowControl w:val="fals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- Avaliar o impacto de ruído no desempenho de sistemas de comunicação.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Ttulo5"/>
        <w:keepNext w:val="false"/>
        <w:keepLines w:val="false"/>
        <w:shd w:val="clear" w:color="auto" w:fill="BFBFBF"/>
        <w:spacing w:lineRule="auto" w:line="240" w:before="220" w:after="40"/>
        <w:jc w:val="both"/>
        <w:rPr/>
      </w:pPr>
      <w:bookmarkStart w:id="1" w:name="_gb40kbp0ggkp"/>
      <w:bookmarkEnd w:id="1"/>
      <w:r>
        <w:rPr>
          <w:b/>
          <w:color w:val="000000"/>
          <w:sz w:val="24"/>
          <w:szCs w:val="24"/>
        </w:rPr>
        <w:t>II- CONTEÚDO E DISTRIBUIÇÃO DE CARGA HORÁRIA</w:t>
      </w:r>
    </w:p>
    <w:p>
      <w:pPr>
        <w:pStyle w:val="Normal"/>
        <w:spacing w:lineRule="auto" w:line="24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Contedodatabela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Introdução a Sistemas de Comunicação (</w:t>
      </w:r>
      <w:r>
        <w:rPr>
          <w:rFonts w:eastAsia="Arial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  <w:t>8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 xml:space="preserve"> h)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 xml:space="preserve">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 xml:space="preserve"> </w:t>
      </w:r>
    </w:p>
    <w:p>
      <w:pPr>
        <w:pStyle w:val="Contedodatabela"/>
        <w:numPr>
          <w:ilvl w:val="0"/>
          <w:numId w:val="0"/>
        </w:numPr>
        <w:ind w:left="7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  <w:t>Elementos de sistemas de comunicação; Desafios no desenvolvimento de sistemas de comunicação; Fontes de mensagens; Efeitos do canal, relação sinal-ruído e capacidade de canal; Modulação e detecção; Codificação de fonte e códigos corretores de erro.</w:t>
      </w:r>
    </w:p>
    <w:p>
      <w:pPr>
        <w:pStyle w:val="Contedodatabela"/>
        <w:numPr>
          <w:ilvl w:val="0"/>
          <w:numId w:val="0"/>
        </w:numPr>
        <w:ind w:left="720" w:hanging="0"/>
        <w:jc w:val="both"/>
        <w:rPr>
          <w:rFonts w:eastAsia="Droid Sans Fallback" w:cs="Droid Sans Devanagari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lang w:val="en-US" w:eastAsia="zh-CN" w:bidi="hi-IN"/>
        </w:rPr>
      </w:pPr>
      <w:r>
        <w:rPr>
          <w:rFonts w:eastAsia="Droid Sans Fallback" w:cs="Droid Sans Devanagari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lang w:val="en-US" w:eastAsia="zh-CN" w:bidi="hi-IN"/>
        </w:rPr>
      </w:r>
    </w:p>
    <w:p>
      <w:pPr>
        <w:pStyle w:val="Contedodatabela"/>
        <w:numPr>
          <w:ilvl w:val="0"/>
          <w:numId w:val="1"/>
        </w:numPr>
        <w:jc w:val="both"/>
        <w:rPr/>
      </w:pPr>
      <w:r>
        <w:rPr>
          <w:rFonts w:eastAsia="Droid Sans Fallback" w:cs="Droid Sans Devanagari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lang w:val="en-US" w:eastAsia="zh-CN" w:bidi="hi-IN"/>
        </w:rPr>
        <w:t>Sinais e Espaço de Sinais (12 h)</w:t>
      </w:r>
    </w:p>
    <w:p>
      <w:pPr>
        <w:pStyle w:val="Contedodatabela"/>
        <w:numPr>
          <w:ilvl w:val="0"/>
          <w:numId w:val="0"/>
        </w:numPr>
        <w:ind w:left="720" w:hanging="0"/>
        <w:jc w:val="both"/>
        <w:rPr>
          <w:rFonts w:ascii="Arial" w:hAnsi="Arial" w:eastAsia="Droid Sans Fallback" w:cs="Droid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lang w:val="en-US" w:eastAsia="zh-CN" w:bidi="hi-IN"/>
        </w:rPr>
      </w:pPr>
      <w:r>
        <w:rPr>
          <w:rFonts w:eastAsia="Droid Sans Fallback" w:cs="Droid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lang w:val="en-US" w:eastAsia="zh-CN" w:bidi="hi-IN"/>
        </w:rPr>
        <w:t>Tamanho de um sinal; Classificação de sinais; Operações com sinais; Sinal impulso unitário; Sinais e vetores; Correlação de sinais; Conjuntos ortogonais de sinais.</w:t>
      </w:r>
    </w:p>
    <w:p>
      <w:pPr>
        <w:pStyle w:val="Contedodatabela"/>
        <w:numPr>
          <w:ilvl w:val="0"/>
          <w:numId w:val="0"/>
        </w:numPr>
        <w:ind w:left="720" w:hanging="0"/>
        <w:jc w:val="both"/>
        <w:rPr>
          <w:rFonts w:eastAsia="Droid Sans Fallback" w:cs="Droid Sans Devanagari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lang w:val="en-US" w:eastAsia="zh-CN" w:bidi="hi-IN"/>
        </w:rPr>
      </w:pPr>
      <w:r>
        <w:rPr>
          <w:rFonts w:eastAsia="Droid Sans Fallback" w:cs="Droid Sans Devanagari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lang w:val="en-US" w:eastAsia="zh-CN" w:bidi="hi-IN"/>
        </w:rPr>
      </w:r>
    </w:p>
    <w:p>
      <w:pPr>
        <w:pStyle w:val="Contedodatabela"/>
        <w:numPr>
          <w:ilvl w:val="0"/>
          <w:numId w:val="1"/>
        </w:numPr>
        <w:jc w:val="both"/>
        <w:rPr/>
      </w:pPr>
      <w:r>
        <w:rPr>
          <w:rFonts w:eastAsia="Droid Sans Fallback" w:cs="Droid Sans Devanagari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lang w:val="en-US" w:eastAsia="zh-CN" w:bidi="hi-IN"/>
        </w:rPr>
        <w:t>Análise e Transmissão de Sinais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 xml:space="preserve"> (</w:t>
      </w:r>
      <w:r>
        <w:rPr>
          <w:rFonts w:eastAsia="Arial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  <w:t>18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 xml:space="preserve"> h)</w:t>
      </w:r>
    </w:p>
    <w:p>
      <w:pPr>
        <w:pStyle w:val="Contedodatabela"/>
        <w:numPr>
          <w:ilvl w:val="0"/>
          <w:numId w:val="0"/>
        </w:numPr>
        <w:ind w:left="72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  <w:t>Propriedades da transformada de Fourier; Transmissão de sinais através de um sistema linear e invariante no tempo; Filtros ideais vs filtros reais; Distorção de sinal em um canal de comunicação; Densidade espectral de energia e densidade espectral de potência;</w:t>
      </w:r>
    </w:p>
    <w:p>
      <w:pPr>
        <w:pStyle w:val="Contedodatabela"/>
        <w:numPr>
          <w:ilvl w:val="0"/>
          <w:numId w:val="0"/>
        </w:numPr>
        <w:ind w:left="720" w:hanging="0"/>
        <w:jc w:val="both"/>
        <w:rPr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</w:r>
    </w:p>
    <w:p>
      <w:pPr>
        <w:pStyle w:val="Contedodatabela"/>
        <w:numPr>
          <w:ilvl w:val="0"/>
          <w:numId w:val="1"/>
        </w:numPr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  <w:t>Modulação e Demodulação Analógica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 xml:space="preserve">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(</w:t>
      </w:r>
      <w:r>
        <w:rPr>
          <w:rFonts w:eastAsia="Arial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  <w:t>22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 xml:space="preserve"> h)</w:t>
      </w:r>
    </w:p>
    <w:p>
      <w:pPr>
        <w:pStyle w:val="Contedodatabela"/>
        <w:numPr>
          <w:ilvl w:val="0"/>
          <w:numId w:val="0"/>
        </w:numPr>
        <w:ind w:left="72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  <w:t>Comunicação banda base vs em portadora; Modulação de amplitude de banda lateral dupla; Modulação de Amplitude; Modulações de amplitude eficientes em largura de banda; Modulações de ângulo; Demodulação de sinais FM; Conversão de frequência e receptores superheteródinos; FDM.</w:t>
      </w:r>
    </w:p>
    <w:p>
      <w:pPr>
        <w:pStyle w:val="Contedodatabela"/>
        <w:numPr>
          <w:ilvl w:val="0"/>
          <w:numId w:val="0"/>
        </w:numPr>
        <w:ind w:left="72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</w:r>
    </w:p>
    <w:p>
      <w:pPr>
        <w:pStyle w:val="Contedodatabela"/>
        <w:numPr>
          <w:ilvl w:val="0"/>
          <w:numId w:val="0"/>
        </w:numPr>
        <w:ind w:left="720" w:hanging="0"/>
        <w:jc w:val="both"/>
        <w:rPr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</w:r>
    </w:p>
    <w:p>
      <w:pPr>
        <w:pStyle w:val="Contedodatabela"/>
        <w:numPr>
          <w:ilvl w:val="0"/>
          <w:numId w:val="1"/>
        </w:numPr>
        <w:jc w:val="both"/>
        <w:rPr/>
      </w:pPr>
      <w:r>
        <w:rPr>
          <w:rFonts w:eastAsia="Arial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  <w:t>Digitalização de Sinais de Fontes Analógicas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 xml:space="preserve"> (</w:t>
      </w:r>
      <w:r>
        <w:rPr>
          <w:rFonts w:eastAsia="Arial" w:cs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  <w:t>8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 xml:space="preserve"> h)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 xml:space="preserve"> </w:t>
      </w:r>
    </w:p>
    <w:p>
      <w:pPr>
        <w:pStyle w:val="Contedodatabela"/>
        <w:numPr>
          <w:ilvl w:val="0"/>
          <w:numId w:val="0"/>
        </w:numPr>
        <w:ind w:left="72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20"/>
          <w:szCs w:val="20"/>
          <w:u w:val="none"/>
          <w:lang w:val="en-US" w:eastAsia="zh-CN" w:bidi="hi-IN"/>
        </w:rPr>
        <w:t>Teorema de amostragem; Modulação por código de pulso; Hierarquia de multiplexação digital;  Modulação por código de pulso diferencial</w:t>
      </w:r>
    </w:p>
    <w:p>
      <w:pPr>
        <w:pStyle w:val="Contedodatabela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5"/>
        <w:keepNext w:val="false"/>
        <w:keepLines w:val="false"/>
        <w:shd w:val="clear" w:color="auto" w:fill="BFBFBF"/>
        <w:spacing w:before="220" w:after="40"/>
        <w:jc w:val="both"/>
        <w:rPr/>
      </w:pPr>
      <w:r>
        <w:rPr>
          <w:b/>
          <w:color w:val="000000"/>
          <w:sz w:val="24"/>
          <w:szCs w:val="24"/>
        </w:rPr>
        <w:t>III- METODOLOGIA</w:t>
      </w:r>
    </w:p>
    <w:p>
      <w:pPr>
        <w:pStyle w:val="LOnormal"/>
        <w:spacing w:lineRule="auto" w:line="240" w:before="240" w:after="240"/>
        <w:jc w:val="both"/>
        <w:rPr/>
      </w:pPr>
      <w:r>
        <w:rPr>
          <w:sz w:val="24"/>
          <w:szCs w:val="24"/>
        </w:rPr>
        <w:tab/>
        <w:t xml:space="preserve">A disciplina será desenvolvida através de momentos </w:t>
      </w:r>
      <w:r>
        <w:rPr>
          <w:b/>
          <w:sz w:val="24"/>
          <w:szCs w:val="24"/>
        </w:rPr>
        <w:t xml:space="preserve">síncronos </w:t>
      </w:r>
      <w:r>
        <w:rPr>
          <w:sz w:val="24"/>
          <w:szCs w:val="24"/>
        </w:rPr>
        <w:t xml:space="preserve">e momentos </w:t>
      </w:r>
      <w:r>
        <w:rPr>
          <w:b/>
          <w:sz w:val="24"/>
          <w:szCs w:val="24"/>
        </w:rPr>
        <w:t>assíncronos</w:t>
      </w:r>
      <w:r>
        <w:rPr>
          <w:sz w:val="24"/>
          <w:szCs w:val="24"/>
        </w:rPr>
        <w:t xml:space="preserve">. Nos momentos </w:t>
      </w:r>
      <w:r>
        <w:rPr>
          <w:b/>
          <w:sz w:val="24"/>
          <w:szCs w:val="24"/>
        </w:rPr>
        <w:t xml:space="preserve">síncronos, </w:t>
      </w:r>
      <w:r>
        <w:rPr>
          <w:sz w:val="24"/>
          <w:szCs w:val="24"/>
        </w:rPr>
        <w:t xml:space="preserve">tanto os discentes quanto o docente estarão conectados on-line e serão destinados para apresentação de conteúdos, resolução de exemplos, discussões, e apresentações de trabalho. Neste último caso, o docente fará o agendamento da atividade. Os momentos </w:t>
      </w:r>
      <w:r>
        <w:rPr>
          <w:b/>
          <w:sz w:val="24"/>
          <w:szCs w:val="24"/>
        </w:rPr>
        <w:t xml:space="preserve">assíncronos </w:t>
      </w:r>
      <w:r>
        <w:rPr>
          <w:sz w:val="24"/>
          <w:szCs w:val="24"/>
        </w:rPr>
        <w:t>serão destinados à realização de atividades e tarefas off-line, com ou sem anexação de arquivos, leitura e estudo prévio dos conteúdos a serem ministrados, visualização de vídeo-aulas e participação em fóruns e enquetes.</w:t>
      </w:r>
    </w:p>
    <w:p>
      <w:pPr>
        <w:pStyle w:val="LOnormal"/>
        <w:shd w:val="clear" w:color="auto" w:fill="BFBFBF"/>
        <w:spacing w:lineRule="auto" w:line="240" w:before="0" w:after="20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IV- RECURSOS DIDÁTICOS</w:t>
      </w:r>
    </w:p>
    <w:p>
      <w:pPr>
        <w:pStyle w:val="Ttulo1"/>
        <w:keepNext w:val="false"/>
        <w:keepLines w:val="false"/>
        <w:spacing w:before="0" w:after="120"/>
        <w:jc w:val="both"/>
        <w:rPr/>
      </w:pPr>
      <w:bookmarkStart w:id="2" w:name="_juu08vnmfr1a"/>
      <w:bookmarkEnd w:id="2"/>
      <w:r>
        <w:rPr>
          <w:sz w:val="24"/>
          <w:szCs w:val="24"/>
        </w:rPr>
        <w:tab/>
        <w:t xml:space="preserve">Para as atividades </w:t>
      </w:r>
      <w:r>
        <w:rPr>
          <w:b/>
          <w:sz w:val="24"/>
          <w:szCs w:val="24"/>
        </w:rPr>
        <w:t>síncronas</w:t>
      </w:r>
      <w:r>
        <w:rPr>
          <w:sz w:val="24"/>
          <w:szCs w:val="24"/>
        </w:rPr>
        <w:t xml:space="preserve"> pretende-se utilizar o </w:t>
      </w:r>
      <w:r>
        <w:rPr>
          <w:b/>
          <w:sz w:val="24"/>
          <w:szCs w:val="24"/>
        </w:rPr>
        <w:t>Google Meet</w:t>
      </w:r>
      <w:r>
        <w:rPr>
          <w:sz w:val="24"/>
          <w:szCs w:val="24"/>
        </w:rPr>
        <w:t xml:space="preserve">, aliado à utilização do aplicativo de troca de mensagens Google Chat ou </w:t>
      </w:r>
      <w:bookmarkStart w:id="3" w:name="__DdeLink__291_1991261039"/>
      <w:bookmarkEnd w:id="3"/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email.</w:t>
      </w:r>
      <w:r>
        <w:rPr>
          <w:sz w:val="24"/>
          <w:szCs w:val="24"/>
        </w:rPr>
        <w:t xml:space="preserve"> Para as atividades </w:t>
      </w:r>
      <w:r>
        <w:rPr>
          <w:b/>
          <w:sz w:val="24"/>
          <w:szCs w:val="24"/>
        </w:rPr>
        <w:t>assíncronas</w:t>
      </w:r>
      <w:r>
        <w:rPr>
          <w:sz w:val="24"/>
          <w:szCs w:val="24"/>
        </w:rPr>
        <w:t xml:space="preserve"> será utilizada a </w:t>
      </w:r>
      <w:r>
        <w:rPr>
          <w:b/>
          <w:sz w:val="24"/>
          <w:szCs w:val="24"/>
        </w:rPr>
        <w:t xml:space="preserve">Turma Virtual do SIGAA </w:t>
      </w:r>
      <w:r>
        <w:rPr>
          <w:b/>
          <w:sz w:val="24"/>
          <w:szCs w:val="24"/>
        </w:rPr>
        <w:t>e o Google Classroom</w:t>
      </w:r>
      <w:r>
        <w:rPr>
          <w:sz w:val="24"/>
          <w:szCs w:val="24"/>
        </w:rPr>
        <w:t>, aliado à utilização de plataformas de vídeos como o YouTube e do aplicativo Google Drive. Todos os aplicativos citados podem ser acessados através de dispositivos móveis. Além destes sistemas, outros podem ser utilizados, de acordo com a necessidade.</w:t>
      </w:r>
    </w:p>
    <w:p>
      <w:pPr>
        <w:pStyle w:val="LOnormal"/>
        <w:shd w:val="clear" w:color="auto" w:fill="BFBFBF"/>
        <w:spacing w:lineRule="auto" w:line="24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V- PROCEDIMENTOS DE AVALIAÇÃO</w:t>
      </w:r>
    </w:p>
    <w:p>
      <w:pPr>
        <w:pStyle w:val="LOnormal"/>
        <w:spacing w:lineRule="auto" w:line="240" w:before="240" w:after="240"/>
        <w:jc w:val="both"/>
        <w:rPr/>
      </w:pPr>
      <w:r>
        <w:rPr>
          <w:sz w:val="24"/>
          <w:szCs w:val="24"/>
        </w:rPr>
        <w:t>A avaliação será realizada através da análise da participação proativa do(a) discente nas atividades síncronas e assíncronas, sejam elas individuais ou em grupo, desenvolvidas no decorrer da disciplina. Podendo a materialização ser diversificada em provas, avaliação oral, trabalhos, lista de exercícios, assiduidade, com pesos variáveis.</w:t>
      </w:r>
    </w:p>
    <w:p>
      <w:pPr>
        <w:pStyle w:val="LOnormal"/>
        <w:spacing w:lineRule="auto" w:line="240" w:before="240" w:after="240"/>
        <w:jc w:val="both"/>
        <w:rPr/>
      </w:pPr>
      <w:r>
        <w:rPr/>
      </w:r>
    </w:p>
    <w:p>
      <w:pPr>
        <w:pStyle w:val="LOnormal"/>
        <w:shd w:val="clear" w:color="auto" w:fill="BFBFBF"/>
        <w:spacing w:lineRule="auto" w:line="240" w:before="240" w:after="240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</w:rPr>
        <w:t>VII- BIBLIOGRAFIA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Bibliografia Básica: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0"/>
          <w:szCs w:val="20"/>
          <w:shd w:fill="FAFAFA" w:val="clear"/>
        </w:rPr>
        <w:t>LATHI, B.P. Modern digital and analog communication systems. New York: Oxford University Press, 2014.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0"/>
          <w:szCs w:val="20"/>
          <w:shd w:fill="FAFAFA" w:val="clear"/>
        </w:rPr>
        <w:t>HAYKIN, Simon. Sistemas de comunicação: analógicos e digitais, 4 ed. Bookman, 2004.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0"/>
          <w:szCs w:val="20"/>
          <w:shd w:fill="FAFAFA" w:val="clear"/>
        </w:rPr>
        <w:t>PROAKYS, John G., SALEHI, Masoud. Digital communication. 5th, New York: McGraw-Hill. 2008.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Bibliografia Complementar: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pt-BR"/>
        </w:rPr>
        <w:t>CARLSON, A. Bruce. Communication systems: an introduction to signals and noise in electrical communication. Boston: McGraw-Hill Higher Education, 2010.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eastAsia="pt-BR"/>
        </w:rPr>
        <w:t>ZIEMER, Rodger E., TRANTER, Willian H., Principles of Communications: Systems, Modulation, and Noise, Seventh Edition, Wiley, 2015.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lang w:eastAsia="pt-BR"/>
        </w:rPr>
        <w:t>GIBSON, Jerry D. Principles of digital and analog communications. 2th. Toronto: MacMillan, 1993.</w:t>
      </w:r>
    </w:p>
    <w:p>
      <w:pPr>
        <w:pStyle w:val="LOnormal"/>
        <w:spacing w:lineRule="auto" w:line="360" w:before="240" w:after="240"/>
        <w:ind w:left="42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color="auto" w:fill="BFBFBF"/>
        <w:spacing w:lineRule="auto" w:line="24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VIII - INFORMAÇÕES ADICIONAIS</w:t>
      </w:r>
    </w:p>
    <w:p>
      <w:pPr>
        <w:pStyle w:val="LOnormal"/>
        <w:spacing w:lineRule="auto" w:line="240"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- A assiduidade dos(as) discentes será observada quando da participação dos(as) mesmos(as) nas atividades desenvolvidas na disciplina;</w:t>
      </w:r>
    </w:p>
    <w:p>
      <w:pPr>
        <w:pStyle w:val="LOnormal"/>
        <w:spacing w:lineRule="auto" w:line="240" w:before="240" w:after="240"/>
        <w:jc w:val="both"/>
        <w:rPr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w:drawing>
        <wp:inline distT="0" distB="0" distL="0" distR="0">
          <wp:extent cx="4177030" cy="86931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476" t="24110" r="7141" b="22106"/>
                  <a:stretch>
                    <a:fillRect/>
                  </a:stretch>
                </pic:blipFill>
                <pic:spPr bwMode="auto">
                  <a:xfrm>
                    <a:off x="0" y="0"/>
                    <a:ext cx="4177030" cy="869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uiPriority w:val="9"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uiPriority w:val="9"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qFormat/>
    <w:rPr>
      <w:color w:val="000080"/>
      <w:u w:val="single"/>
      <w:lang w:val="zxx" w:eastAsia="zxx" w:bidi="zxx"/>
    </w:rPr>
  </w:style>
  <w:style w:type="character" w:styleId="Author" w:customStyle="1">
    <w:name w:val="autho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Application>LibreOffice/6.4.7.2$Linux_X86_64 LibreOffice_project/40$Build-2</Application>
  <Pages>3</Pages>
  <Words>630</Words>
  <Characters>3772</Characters>
  <CharactersWithSpaces>4357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2020-08-20T12:49:00Z</dcterms:created>
  <dc:creator>Pedro</dc:creator>
  <dc:description/>
  <dc:language>pt-BR</dc:language>
  <cp:lastModifiedBy/>
  <dcterms:modified xsi:type="dcterms:W3CDTF">2021-09-20T19:33:48Z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