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851B2F">
              <w:rPr>
                <w:color w:val="auto"/>
                <w:sz w:val="22"/>
                <w:szCs w:val="24"/>
                <w:shd w:val="clear" w:color="auto" w:fill="auto"/>
              </w:rPr>
              <w:t>8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8128BF" w:rsidP="00F07796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 xml:space="preserve">Comprar 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9B127D">
        <w:rPr>
          <w:b/>
          <w:color w:val="4F81BD"/>
          <w:sz w:val="24"/>
          <w:szCs w:val="24"/>
          <w:shd w:val="clear" w:color="auto" w:fill="auto"/>
        </w:rPr>
        <w:t>8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8128BF">
        <w:rPr>
          <w:b/>
          <w:color w:val="4F81BD"/>
          <w:sz w:val="24"/>
          <w:szCs w:val="24"/>
          <w:shd w:val="clear" w:color="auto" w:fill="auto"/>
        </w:rPr>
        <w:t>Comprar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8128BF">
        <w:rPr>
          <w:b/>
          <w:color w:val="auto"/>
          <w:sz w:val="24"/>
          <w:szCs w:val="24"/>
          <w:shd w:val="clear" w:color="auto" w:fill="auto"/>
        </w:rPr>
        <w:t>Detalhes do Produto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8128BF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4797649" cy="48672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lhes do Produ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49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2558AA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851B2F">
        <w:rPr>
          <w:rFonts w:ascii="Verdana" w:hAnsi="Verdana"/>
          <w:bCs w:val="0"/>
          <w:sz w:val="18"/>
          <w:szCs w:val="24"/>
          <w:lang w:val="pt-BR"/>
        </w:rPr>
        <w:t>Detalhes do Produto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911602" w:rsidRDefault="00911602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320"/>
        <w:gridCol w:w="1180"/>
        <w:gridCol w:w="1380"/>
        <w:gridCol w:w="1060"/>
        <w:gridCol w:w="1960"/>
      </w:tblGrid>
      <w:tr w:rsidR="00911602" w:rsidRPr="00911602" w:rsidTr="00911602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911602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911602" w:rsidRPr="00911602" w:rsidTr="00911602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Pesquisa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Busca - </w:t>
            </w:r>
            <w:r w:rsidRPr="00911602">
              <w:rPr>
                <w:color w:val="4F81BD"/>
                <w:shd w:val="clear" w:color="auto" w:fill="auto"/>
              </w:rPr>
              <w:t>Campo para inserção de termo para busca de produto.</w:t>
            </w:r>
            <w:r w:rsidRPr="00911602">
              <w:rPr>
                <w:color w:val="4F81BD"/>
                <w:shd w:val="clear" w:color="auto" w:fill="auto"/>
              </w:rPr>
              <w:br/>
            </w:r>
            <w:r w:rsidRPr="0091160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911602">
              <w:rPr>
                <w:b/>
                <w:bCs/>
                <w:color w:val="4F81BD"/>
                <w:shd w:val="clear" w:color="auto" w:fill="auto"/>
              </w:rPr>
              <w:br/>
            </w:r>
            <w:r w:rsidRPr="00911602">
              <w:rPr>
                <w:color w:val="4F81BD"/>
                <w:shd w:val="clear" w:color="auto" w:fill="auto"/>
              </w:rPr>
              <w:t>Faz uma busca de produtos de acordo com o termo.</w:t>
            </w:r>
          </w:p>
        </w:tc>
      </w:tr>
      <w:tr w:rsidR="00911602" w:rsidRPr="00911602" w:rsidTr="00911602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lastRenderedPageBreak/>
              <w:t>Usuário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911602">
              <w:rPr>
                <w:color w:val="4F81BD"/>
                <w:shd w:val="clear" w:color="auto" w:fill="auto"/>
              </w:rPr>
              <w:t xml:space="preserve">Botão para efetuar login ou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logofff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911602" w:rsidRPr="00911602" w:rsidTr="0091160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911602">
              <w:rPr>
                <w:b/>
                <w:bCs/>
                <w:color w:val="4F81BD"/>
                <w:shd w:val="clear" w:color="auto" w:fill="auto"/>
              </w:rPr>
              <w:br/>
            </w:r>
            <w:r w:rsidRPr="00911602">
              <w:rPr>
                <w:color w:val="4F81BD"/>
                <w:shd w:val="clear" w:color="auto" w:fill="auto"/>
              </w:rPr>
              <w:t>Botão para acessar o carrinho (itens adicionados para compra).</w:t>
            </w:r>
          </w:p>
        </w:tc>
      </w:tr>
      <w:tr w:rsidR="00911602" w:rsidRPr="00911602" w:rsidTr="00911602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Menu - </w:t>
            </w:r>
            <w:r w:rsidRPr="00911602">
              <w:rPr>
                <w:color w:val="4F81BD"/>
                <w:shd w:val="clear" w:color="auto" w:fill="auto"/>
              </w:rPr>
              <w:t>Itens para navegação entre as partes do sistema.</w:t>
            </w:r>
          </w:p>
        </w:tc>
      </w:tr>
      <w:tr w:rsidR="00911602" w:rsidRPr="00911602" w:rsidTr="00911602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Navegação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breadcumb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Navegação - </w:t>
            </w:r>
            <w:r w:rsidRPr="00911602">
              <w:rPr>
                <w:color w:val="4F81BD"/>
                <w:shd w:val="clear" w:color="auto" w:fill="auto"/>
              </w:rPr>
              <w:t>Exibe a sequência de telas até a tela inicial.</w:t>
            </w:r>
          </w:p>
        </w:tc>
      </w:tr>
      <w:tr w:rsidR="00911602" w:rsidRPr="00911602" w:rsidTr="00911602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Imagens Produto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carousel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Imagens - </w:t>
            </w:r>
            <w:r w:rsidRPr="00911602">
              <w:rPr>
                <w:color w:val="4F81BD"/>
                <w:shd w:val="clear" w:color="auto" w:fill="auto"/>
              </w:rPr>
              <w:t>Exibe uma sequência de imagens do produto.</w:t>
            </w:r>
          </w:p>
        </w:tc>
      </w:tr>
      <w:tr w:rsidR="00911602" w:rsidRPr="00911602" w:rsidTr="0091160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Quantidade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Seleção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Número - </w:t>
            </w:r>
            <w:r w:rsidRPr="00911602">
              <w:rPr>
                <w:color w:val="4F81BD"/>
                <w:shd w:val="clear" w:color="auto" w:fill="auto"/>
              </w:rPr>
              <w:t>Possibilita a seleção de uma quantidade do produto em questão a ser comprado.</w:t>
            </w:r>
          </w:p>
        </w:tc>
      </w:tr>
      <w:tr w:rsidR="00911602" w:rsidRPr="00911602" w:rsidTr="0091160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COMPRAR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911602">
              <w:rPr>
                <w:color w:val="4F81BD"/>
                <w:shd w:val="clear" w:color="auto" w:fill="auto"/>
              </w:rPr>
              <w:t xml:space="preserve">Encaminha para o carrinho de comprar para dar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inicio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a compra dos itens.</w:t>
            </w:r>
          </w:p>
        </w:tc>
      </w:tr>
      <w:tr w:rsidR="00911602" w:rsidRPr="00911602" w:rsidTr="00911602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911602">
              <w:rPr>
                <w:color w:val="4F81BD"/>
                <w:shd w:val="clear" w:color="auto" w:fill="auto"/>
              </w:rPr>
              <w:t>Adiciona o produto em questão no carrinho.</w:t>
            </w:r>
          </w:p>
        </w:tc>
      </w:tr>
      <w:tr w:rsidR="00911602" w:rsidRPr="00911602" w:rsidTr="0091160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Calcular Frete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text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 /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CEP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911602">
              <w:rPr>
                <w:color w:val="4F81BD"/>
                <w:shd w:val="clear" w:color="auto" w:fill="auto"/>
              </w:rPr>
              <w:t>Cálculo do frete de acordo com o CEP inserido ao clicar no botão.</w:t>
            </w:r>
          </w:p>
        </w:tc>
      </w:tr>
      <w:tr w:rsidR="00911602" w:rsidRPr="00911602" w:rsidTr="00911602">
        <w:trPr>
          <w:trHeight w:val="25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Destaques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911602">
              <w:rPr>
                <w:color w:val="4F81BD"/>
                <w:shd w:val="clear" w:color="auto" w:fill="auto"/>
              </w:rPr>
              <w:t>img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 xml:space="preserve">, p,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91160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1602" w:rsidRPr="00911602" w:rsidRDefault="00911602" w:rsidP="0091160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911602">
              <w:rPr>
                <w:b/>
                <w:bCs/>
                <w:color w:val="4F81BD"/>
                <w:shd w:val="clear" w:color="auto" w:fill="auto"/>
              </w:rPr>
              <w:t xml:space="preserve">Destaques: </w:t>
            </w:r>
            <w:r w:rsidRPr="00911602">
              <w:rPr>
                <w:color w:val="4F81BD"/>
                <w:shd w:val="clear" w:color="auto" w:fill="auto"/>
              </w:rPr>
              <w:t xml:space="preserve">produtos relacionados, contendo a imagem, </w:t>
            </w:r>
            <w:proofErr w:type="spellStart"/>
            <w:r w:rsidRPr="00911602">
              <w:rPr>
                <w:color w:val="4F81BD"/>
                <w:shd w:val="clear" w:color="auto" w:fill="auto"/>
              </w:rPr>
              <w:t>descrção</w:t>
            </w:r>
            <w:proofErr w:type="spellEnd"/>
            <w:r w:rsidRPr="00911602">
              <w:rPr>
                <w:color w:val="4F81BD"/>
                <w:shd w:val="clear" w:color="auto" w:fill="auto"/>
              </w:rPr>
              <w:t>, botão de comprar e adicionar ao carrinho que funcionarão de acordo com o que foi especificado acima.</w:t>
            </w:r>
          </w:p>
        </w:tc>
      </w:tr>
    </w:tbl>
    <w:bookmarkEnd w:id="0"/>
    <w:bookmarkEnd w:id="1"/>
    <w:bookmarkEnd w:id="7"/>
    <w:bookmarkEnd w:id="8"/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="002558AA">
        <w:rPr>
          <w:b/>
          <w:color w:val="auto"/>
          <w:sz w:val="24"/>
          <w:szCs w:val="24"/>
          <w:shd w:val="clear" w:color="auto" w:fill="auto"/>
        </w:rPr>
        <w:t xml:space="preserve"> </w:t>
      </w:r>
      <w:r w:rsidR="00851B2F">
        <w:rPr>
          <w:b/>
          <w:color w:val="auto"/>
          <w:sz w:val="24"/>
          <w:szCs w:val="24"/>
          <w:shd w:val="clear" w:color="auto" w:fill="auto"/>
        </w:rPr>
        <w:t>Meu Carrinho – Desktop</w:t>
      </w:r>
    </w:p>
    <w:p w:rsidR="00851B2F" w:rsidRDefault="00851B2F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911602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41546" cy="50101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u Carrin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702" cy="50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A" w:rsidRDefault="002558AA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2558AA" w:rsidRDefault="002558AA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A86FDA" w:rsidRDefault="00A86FDA" w:rsidP="00A86FDA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9B127D">
        <w:rPr>
          <w:rFonts w:ascii="Verdana" w:hAnsi="Verdana"/>
          <w:bCs w:val="0"/>
          <w:sz w:val="18"/>
          <w:szCs w:val="24"/>
          <w:lang w:val="pt-BR"/>
        </w:rPr>
        <w:t>Meu Carrinho</w:t>
      </w:r>
      <w:r>
        <w:rPr>
          <w:rFonts w:ascii="Verdana" w:hAnsi="Verdana"/>
          <w:bCs w:val="0"/>
          <w:sz w:val="18"/>
          <w:szCs w:val="24"/>
          <w:lang w:val="pt-BR"/>
        </w:rPr>
        <w:t xml:space="preserve"> - Desktop)</w:t>
      </w:r>
    </w:p>
    <w:p w:rsidR="00A62CD3" w:rsidRDefault="00A62CD3" w:rsidP="002A6814">
      <w:pPr>
        <w:rPr>
          <w:b/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3"/>
        <w:gridCol w:w="1389"/>
        <w:gridCol w:w="1318"/>
        <w:gridCol w:w="1177"/>
        <w:gridCol w:w="1369"/>
        <w:gridCol w:w="1058"/>
        <w:gridCol w:w="1996"/>
      </w:tblGrid>
      <w:tr w:rsidR="00A62CD3" w:rsidRPr="00A62CD3" w:rsidTr="00A62CD3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A62CD3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A62CD3" w:rsidRPr="00A62CD3" w:rsidTr="00A62CD3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Pesquisa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Busca - </w:t>
            </w:r>
            <w:r w:rsidRPr="00A62CD3">
              <w:rPr>
                <w:color w:val="4F81BD"/>
                <w:shd w:val="clear" w:color="auto" w:fill="auto"/>
              </w:rPr>
              <w:t>Campo para inserção de termo para busca de produto.</w:t>
            </w:r>
            <w:r w:rsidRPr="00A62CD3">
              <w:rPr>
                <w:color w:val="4F81BD"/>
                <w:shd w:val="clear" w:color="auto" w:fill="auto"/>
              </w:rPr>
              <w:br/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br/>
            </w:r>
            <w:r w:rsidRPr="00A62CD3">
              <w:rPr>
                <w:color w:val="4F81BD"/>
                <w:shd w:val="clear" w:color="auto" w:fill="auto"/>
              </w:rPr>
              <w:t>Faz uma busca de produtos de acordo com o termo.</w:t>
            </w:r>
          </w:p>
        </w:tc>
      </w:tr>
      <w:tr w:rsidR="00A62CD3" w:rsidRPr="00A62CD3" w:rsidTr="00A62CD3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lastRenderedPageBreak/>
              <w:t>Usuário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A62CD3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A62CD3">
              <w:rPr>
                <w:color w:val="4F81BD"/>
                <w:shd w:val="clear" w:color="auto" w:fill="auto"/>
              </w:rPr>
              <w:t xml:space="preserve">Botão para efetuar login ou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logofff</w:t>
            </w:r>
            <w:proofErr w:type="spellEnd"/>
            <w:r w:rsidRPr="00A62CD3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A62CD3" w:rsidRPr="00A62CD3" w:rsidTr="00A62CD3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A62CD3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br/>
            </w:r>
            <w:r w:rsidRPr="00A62CD3">
              <w:rPr>
                <w:color w:val="4F81BD"/>
                <w:shd w:val="clear" w:color="auto" w:fill="auto"/>
              </w:rPr>
              <w:t>Botão para acessar o carrinho (itens adicionados para compra).</w:t>
            </w:r>
          </w:p>
        </w:tc>
      </w:tr>
      <w:tr w:rsidR="00A62CD3" w:rsidRPr="00A62CD3" w:rsidTr="00A62CD3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A62CD3">
              <w:rPr>
                <w:color w:val="4F81BD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Menu - </w:t>
            </w:r>
            <w:r w:rsidRPr="00A62CD3">
              <w:rPr>
                <w:color w:val="4F81BD"/>
                <w:shd w:val="clear" w:color="auto" w:fill="auto"/>
              </w:rPr>
              <w:t>Itens para navegação entre as partes do sistema.</w:t>
            </w:r>
          </w:p>
        </w:tc>
      </w:tr>
      <w:tr w:rsidR="00A62CD3" w:rsidRPr="00A62CD3" w:rsidTr="00A62CD3">
        <w:trPr>
          <w:trHeight w:val="68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Itens da Compra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A62CD3">
              <w:rPr>
                <w:color w:val="4F81BD"/>
                <w:shd w:val="clear" w:color="auto" w:fill="auto"/>
              </w:rPr>
              <w:t>table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Lista - </w:t>
            </w:r>
            <w:r w:rsidRPr="00A62CD3">
              <w:rPr>
                <w:color w:val="4F81BD"/>
                <w:shd w:val="clear" w:color="auto" w:fill="auto"/>
              </w:rPr>
              <w:t>resultado da consulta de itens "adicionados ao carrinho".</w:t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br/>
              <w:t xml:space="preserve">Comportamento:   </w:t>
            </w:r>
            <w:r w:rsidRPr="00A62CD3">
              <w:rPr>
                <w:color w:val="4F81BD"/>
                <w:shd w:val="clear" w:color="auto" w:fill="auto"/>
              </w:rPr>
              <w:t xml:space="preserve">Os valores serão ordenados primeiramente de acordo com os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A62CD3">
              <w:rPr>
                <w:color w:val="4F81BD"/>
                <w:shd w:val="clear" w:color="auto" w:fill="auto"/>
              </w:rPr>
              <w:t xml:space="preserve">, podendo ser ordenados pelas outras colunas. </w:t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br/>
              <w:t>Comportamento(2):</w:t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br/>
            </w:r>
            <w:r w:rsidRPr="00A62CD3">
              <w:rPr>
                <w:color w:val="4F81BD"/>
                <w:shd w:val="clear" w:color="auto" w:fill="auto"/>
              </w:rPr>
              <w:t>É possível alterar a quantidade por item através do campo "Quantidade".</w:t>
            </w:r>
            <w:r w:rsidRPr="00A62CD3">
              <w:rPr>
                <w:color w:val="4F81BD"/>
                <w:shd w:val="clear" w:color="auto" w:fill="auto"/>
              </w:rPr>
              <w:br/>
            </w:r>
            <w:r w:rsidRPr="00A62CD3">
              <w:rPr>
                <w:b/>
                <w:bCs/>
                <w:color w:val="4F81BD"/>
                <w:shd w:val="clear" w:color="auto" w:fill="auto"/>
              </w:rPr>
              <w:t>Comportamento(3):</w:t>
            </w:r>
            <w:r w:rsidRPr="00A62CD3">
              <w:rPr>
                <w:color w:val="4F81BD"/>
                <w:shd w:val="clear" w:color="auto" w:fill="auto"/>
              </w:rPr>
              <w:br/>
              <w:t xml:space="preserve">Os totais são atualizados de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acorto</w:t>
            </w:r>
            <w:proofErr w:type="spellEnd"/>
            <w:r w:rsidRPr="00A62CD3">
              <w:rPr>
                <w:color w:val="4F81BD"/>
                <w:shd w:val="clear" w:color="auto" w:fill="auto"/>
              </w:rPr>
              <w:t xml:space="preserve"> com o incremento ou retirada de itens. Para retirar um item da lista basta posicionar a quantidade em 0.</w:t>
            </w:r>
          </w:p>
        </w:tc>
      </w:tr>
      <w:tr w:rsidR="00A62CD3" w:rsidRPr="00A62CD3" w:rsidTr="00A62CD3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Calcular Frete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text</w:t>
            </w:r>
            <w:proofErr w:type="spellEnd"/>
            <w:r w:rsidRPr="00A62CD3">
              <w:rPr>
                <w:color w:val="4F81BD"/>
                <w:shd w:val="clear" w:color="auto" w:fill="auto"/>
              </w:rPr>
              <w:t xml:space="preserve"> / </w:t>
            </w:r>
            <w:proofErr w:type="spellStart"/>
            <w:r w:rsidRPr="00A62CD3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CEP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A62CD3">
              <w:rPr>
                <w:color w:val="4F81BD"/>
                <w:shd w:val="clear" w:color="auto" w:fill="auto"/>
              </w:rPr>
              <w:t>Cálculo do frete de acordo com o CEP inserido ao clicar no botão.</w:t>
            </w:r>
          </w:p>
        </w:tc>
      </w:tr>
      <w:tr w:rsidR="00A62CD3" w:rsidRPr="00A62CD3" w:rsidTr="00A62CD3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FECHAR PEDIDO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A62CD3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A62CD3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CD3" w:rsidRPr="00A62CD3" w:rsidRDefault="00A62CD3" w:rsidP="00A62CD3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A62CD3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A62CD3">
              <w:rPr>
                <w:color w:val="4F81BD"/>
                <w:shd w:val="clear" w:color="auto" w:fill="auto"/>
              </w:rPr>
              <w:t xml:space="preserve">Encaminha para finalização </w:t>
            </w:r>
            <w:r>
              <w:rPr>
                <w:color w:val="4F81BD"/>
                <w:shd w:val="clear" w:color="auto" w:fill="auto"/>
              </w:rPr>
              <w:t>do pedido</w:t>
            </w:r>
            <w:r w:rsidRPr="00A62CD3">
              <w:rPr>
                <w:color w:val="4F81BD"/>
                <w:shd w:val="clear" w:color="auto" w:fill="auto"/>
              </w:rPr>
              <w:t xml:space="preserve">.  </w:t>
            </w:r>
          </w:p>
        </w:tc>
      </w:tr>
    </w:tbl>
    <w:p w:rsidR="00A62CD3" w:rsidRDefault="00A62CD3" w:rsidP="00A62CD3">
      <w:pPr>
        <w:rPr>
          <w:b/>
          <w:szCs w:val="24"/>
          <w:shd w:val="clear" w:color="auto" w:fill="auto"/>
        </w:rPr>
      </w:pPr>
    </w:p>
    <w:p w:rsidR="00A62CD3" w:rsidRDefault="00A62CD3" w:rsidP="00A62CD3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lastRenderedPageBreak/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3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 xml:space="preserve">– </w:t>
      </w:r>
      <w:r w:rsidR="00851B2F">
        <w:rPr>
          <w:b/>
          <w:color w:val="auto"/>
          <w:sz w:val="24"/>
          <w:szCs w:val="24"/>
          <w:shd w:val="clear" w:color="auto" w:fill="auto"/>
        </w:rPr>
        <w:t>Finalizar Compra – Desktop</w:t>
      </w: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  <w:r>
        <w:rPr>
          <w:b/>
          <w:noProof/>
          <w:szCs w:val="24"/>
          <w:shd w:val="clear" w:color="auto" w:fill="auto"/>
        </w:rPr>
        <w:drawing>
          <wp:inline distT="0" distB="0" distL="0" distR="0">
            <wp:extent cx="5950585" cy="48374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izar Comp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A62CD3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9B127D">
        <w:rPr>
          <w:rFonts w:ascii="Verdana" w:hAnsi="Verdana"/>
          <w:bCs w:val="0"/>
          <w:sz w:val="18"/>
          <w:szCs w:val="24"/>
          <w:lang w:val="pt-BR"/>
        </w:rPr>
        <w:t>Finalizar Compra</w:t>
      </w:r>
      <w:bookmarkStart w:id="9" w:name="_GoBack"/>
      <w:bookmarkEnd w:id="9"/>
      <w:r>
        <w:rPr>
          <w:rFonts w:ascii="Verdana" w:hAnsi="Verdana"/>
          <w:bCs w:val="0"/>
          <w:sz w:val="18"/>
          <w:szCs w:val="24"/>
          <w:lang w:val="pt-BR"/>
        </w:rPr>
        <w:t xml:space="preserve"> - Desktop)</w:t>
      </w:r>
    </w:p>
    <w:p w:rsidR="00E949A2" w:rsidRDefault="00E949A2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 xml:space="preserve"> 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320"/>
        <w:gridCol w:w="1180"/>
        <w:gridCol w:w="1380"/>
        <w:gridCol w:w="1060"/>
        <w:gridCol w:w="1960"/>
      </w:tblGrid>
      <w:tr w:rsidR="00E949A2" w:rsidRPr="00E949A2" w:rsidTr="00E949A2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E949A2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E949A2" w:rsidRPr="00E949A2" w:rsidTr="00E949A2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Pesquisa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Busca - </w:t>
            </w:r>
            <w:r w:rsidRPr="00E949A2">
              <w:rPr>
                <w:color w:val="4F81BD"/>
                <w:shd w:val="clear" w:color="auto" w:fill="auto"/>
              </w:rPr>
              <w:t>Campo para inserção de termo para busca de produto.</w:t>
            </w:r>
            <w:r w:rsidRPr="00E949A2">
              <w:rPr>
                <w:color w:val="4F81BD"/>
                <w:shd w:val="clear" w:color="auto" w:fill="auto"/>
              </w:rPr>
              <w:br/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>Faz uma busca de produtos de acordo com o termo.</w:t>
            </w:r>
          </w:p>
        </w:tc>
      </w:tr>
      <w:tr w:rsidR="00E949A2" w:rsidRPr="00E949A2" w:rsidTr="00E949A2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lastRenderedPageBreak/>
              <w:t>Usuário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49A2">
              <w:rPr>
                <w:color w:val="4F81BD"/>
                <w:shd w:val="clear" w:color="auto" w:fill="auto"/>
              </w:rPr>
              <w:t xml:space="preserve">Botão para efetuar login ou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logofff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E949A2" w:rsidRPr="00E949A2" w:rsidTr="00E949A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>Botão para acessar o carrinho (itens adicionados para compra).</w:t>
            </w:r>
          </w:p>
        </w:tc>
      </w:tr>
      <w:tr w:rsidR="00E949A2" w:rsidRPr="00E949A2" w:rsidTr="00E949A2">
        <w:trPr>
          <w:trHeight w:val="100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Menu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navbar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Menu - </w:t>
            </w:r>
            <w:r w:rsidRPr="00E949A2">
              <w:rPr>
                <w:color w:val="4F81BD"/>
                <w:shd w:val="clear" w:color="auto" w:fill="auto"/>
              </w:rPr>
              <w:t>Itens para navegação entre as partes do sistema.</w:t>
            </w:r>
          </w:p>
        </w:tc>
      </w:tr>
      <w:tr w:rsidR="00E949A2" w:rsidRPr="00E949A2" w:rsidTr="00E949A2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input e-mail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E949A2">
              <w:rPr>
                <w:color w:val="4F81BD"/>
                <w:shd w:val="clear" w:color="auto" w:fill="auto"/>
              </w:rPr>
              <w:t xml:space="preserve">Recebe 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email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do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que ira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logar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para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fezer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a compra.</w:t>
            </w:r>
          </w:p>
        </w:tc>
      </w:tr>
      <w:tr w:rsidR="00E949A2" w:rsidRPr="00E949A2" w:rsidTr="00E949A2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Senha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Senha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Senha - </w:t>
            </w:r>
            <w:r w:rsidRPr="00E949A2">
              <w:rPr>
                <w:color w:val="4F81BD"/>
                <w:shd w:val="clear" w:color="auto" w:fill="auto"/>
              </w:rPr>
              <w:t xml:space="preserve">Recebe a senha do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que ira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logar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para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fezer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a compra.</w:t>
            </w:r>
          </w:p>
        </w:tc>
      </w:tr>
      <w:tr w:rsidR="00E949A2" w:rsidRPr="00E949A2" w:rsidTr="00E949A2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ENTRAR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49A2">
              <w:rPr>
                <w:color w:val="4F81BD"/>
                <w:shd w:val="clear" w:color="auto" w:fill="auto"/>
              </w:rPr>
              <w:t xml:space="preserve">Utiliza o e-mail e senha inserido para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logar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no sistema.</w:t>
            </w:r>
          </w:p>
        </w:tc>
      </w:tr>
      <w:tr w:rsidR="00E949A2" w:rsidRPr="00E949A2" w:rsidTr="00E949A2">
        <w:trPr>
          <w:trHeight w:val="25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Dados do Cliente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 xml:space="preserve">Caso 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esteja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logado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, os dados do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serão listados nesse painel (p).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Sera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disponibilizado o botão "Cadastrar / Editar" que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sera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detalhado abaixo.</w:t>
            </w:r>
          </w:p>
        </w:tc>
      </w:tr>
      <w:tr w:rsidR="00E949A2" w:rsidRPr="00E949A2" w:rsidTr="00E949A2">
        <w:trPr>
          <w:trHeight w:val="35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CADASTRAR / EDITAR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 xml:space="preserve">Botão dinâmico, caso os doados do usuário estejam carregados no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, o botão ira direcionar 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para a tela de edição dos seus dados. Caso os dados não estejam carregados no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, o botão irá direcionar 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pára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fazer um novo cadastro.</w:t>
            </w:r>
          </w:p>
        </w:tc>
      </w:tr>
      <w:tr w:rsidR="00E949A2" w:rsidRPr="00E949A2" w:rsidTr="00E949A2">
        <w:trPr>
          <w:trHeight w:val="25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lastRenderedPageBreak/>
              <w:t>Selecionar Endereço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Seleção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 xml:space="preserve">Serão listados os endereços do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usuario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logado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com a possibilidade de seleção do endereço para a entrega através de um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radio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respectivo ao endereço.</w:t>
            </w:r>
          </w:p>
        </w:tc>
      </w:tr>
      <w:tr w:rsidR="00E949A2" w:rsidRPr="00E949A2" w:rsidTr="00E949A2">
        <w:trPr>
          <w:trHeight w:val="229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Pagamento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Seleção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 xml:space="preserve">Serão listados os tipos de pagamento com a possibilidade de seleção do tipo através de um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radio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respectivo ao meio de pagamento...</w:t>
            </w:r>
          </w:p>
        </w:tc>
      </w:tr>
      <w:tr w:rsidR="00E949A2" w:rsidRPr="00E949A2" w:rsidTr="00E949A2">
        <w:trPr>
          <w:trHeight w:val="1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Resumo do Pedido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panel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/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href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 xml:space="preserve"> (link)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E949A2">
              <w:rPr>
                <w:b/>
                <w:bCs/>
                <w:color w:val="4F81BD"/>
                <w:shd w:val="clear" w:color="auto" w:fill="auto"/>
              </w:rPr>
              <w:br/>
            </w:r>
            <w:r w:rsidRPr="00E949A2">
              <w:rPr>
                <w:color w:val="4F81BD"/>
                <w:shd w:val="clear" w:color="auto" w:fill="auto"/>
              </w:rPr>
              <w:t xml:space="preserve">Serão listados os itens da compra e um link com a possibilidade de retorno ao </w:t>
            </w:r>
            <w:proofErr w:type="spellStart"/>
            <w:r w:rsidRPr="00E949A2">
              <w:rPr>
                <w:color w:val="4F81BD"/>
                <w:shd w:val="clear" w:color="auto" w:fill="auto"/>
              </w:rPr>
              <w:t>carrinnho</w:t>
            </w:r>
            <w:proofErr w:type="spellEnd"/>
            <w:r w:rsidRPr="00E949A2">
              <w:rPr>
                <w:color w:val="4F81BD"/>
                <w:shd w:val="clear" w:color="auto" w:fill="auto"/>
              </w:rPr>
              <w:t>.</w:t>
            </w:r>
          </w:p>
        </w:tc>
      </w:tr>
      <w:tr w:rsidR="00E949A2" w:rsidRPr="00E949A2" w:rsidTr="00E949A2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FINALIZAR COMPRA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E949A2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49A2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9A2" w:rsidRPr="00E949A2" w:rsidRDefault="00E949A2" w:rsidP="00E949A2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49A2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E949A2">
              <w:rPr>
                <w:color w:val="4F81BD"/>
                <w:shd w:val="clear" w:color="auto" w:fill="auto"/>
              </w:rPr>
              <w:t>Finaliza e registra a compra no sistema.</w:t>
            </w:r>
          </w:p>
        </w:tc>
      </w:tr>
    </w:tbl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E949A2" w:rsidRDefault="00E949A2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A62CD3" w:rsidRDefault="00A62CD3" w:rsidP="002A6814">
      <w:pPr>
        <w:rPr>
          <w:b/>
          <w:szCs w:val="24"/>
          <w:shd w:val="clear" w:color="auto" w:fill="auto"/>
        </w:rPr>
      </w:pPr>
    </w:p>
    <w:p w:rsidR="0050335D" w:rsidRPr="0050335D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  <w:r w:rsidR="0050335D">
        <w:rPr>
          <w:b/>
          <w:szCs w:val="24"/>
          <w:shd w:val="clear" w:color="auto" w:fill="auto"/>
        </w:rPr>
        <w:lastRenderedPageBreak/>
        <w:t>Visão</w:t>
      </w:r>
      <w:r w:rsidR="0050335D"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E949A2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627465" cy="3638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lhes do Produto Mob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82" cy="370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2" w:rsidRDefault="00E949A2" w:rsidP="002A6814">
      <w:pPr>
        <w:rPr>
          <w:szCs w:val="24"/>
          <w:shd w:val="clear" w:color="auto" w:fill="auto"/>
        </w:rPr>
      </w:pPr>
    </w:p>
    <w:p w:rsidR="00E949A2" w:rsidRDefault="00E949A2" w:rsidP="002A6814">
      <w:pPr>
        <w:rPr>
          <w:szCs w:val="24"/>
          <w:shd w:val="clear" w:color="auto" w:fill="auto"/>
        </w:rPr>
      </w:pPr>
    </w:p>
    <w:p w:rsidR="00E949A2" w:rsidRDefault="00E949A2" w:rsidP="002A6814">
      <w:pPr>
        <w:rPr>
          <w:szCs w:val="24"/>
          <w:shd w:val="clear" w:color="auto" w:fill="auto"/>
        </w:rPr>
      </w:pPr>
    </w:p>
    <w:p w:rsidR="00E949A2" w:rsidRDefault="00E949A2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628775" cy="3390867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u Carrinho - Mob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53" cy="34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A2" w:rsidRDefault="00E949A2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lastRenderedPageBreak/>
        <w:drawing>
          <wp:inline distT="0" distB="0" distL="0" distR="0">
            <wp:extent cx="1645937" cy="40214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izar Compra Mob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11" cy="40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</w:p>
    <w:sectPr w:rsidR="00BA304E" w:rsidSect="0015370D">
      <w:headerReference w:type="default" r:id="rId14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BA304E" w:rsidRDefault="00EF07D4" w:rsidP="004100D7">
    <w:pPr>
      <w:pStyle w:val="Cabealho"/>
      <w:rPr>
        <w:lang w:val="en-US"/>
      </w:rPr>
    </w:pPr>
    <w:r w:rsidRPr="00BA304E">
      <w:rPr>
        <w:lang w:val="en-US"/>
      </w:rPr>
      <w:t>Bring My Bear</w:t>
    </w:r>
    <w:r>
      <w:t>/</w:t>
    </w:r>
    <w:r w:rsidRPr="00BA304E">
      <w:rPr>
        <w:lang w:val="en-US"/>
      </w:rPr>
      <w:t xml:space="preserve">Módulo </w:t>
    </w:r>
    <w:r w:rsidR="00BA304E">
      <w:rPr>
        <w:lang w:val="en-US"/>
      </w:rPr>
      <w:t>E-commerce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0F8"/>
    <w:rsid w:val="002024AB"/>
    <w:rsid w:val="0021584D"/>
    <w:rsid w:val="002200EF"/>
    <w:rsid w:val="00230003"/>
    <w:rsid w:val="002326C8"/>
    <w:rsid w:val="002558AA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1A75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8BF"/>
    <w:rsid w:val="00812A32"/>
    <w:rsid w:val="00821EA5"/>
    <w:rsid w:val="008345B5"/>
    <w:rsid w:val="00851B2F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11602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127D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62CD3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A304E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0280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949A2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07796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0DD173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F0AC3-C0FA-47FF-8C5C-C397A6FF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348</TotalTime>
  <Pages>10</Pages>
  <Words>872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12</cp:revision>
  <cp:lastPrinted>2012-01-02T18:17:00Z</cp:lastPrinted>
  <dcterms:created xsi:type="dcterms:W3CDTF">2017-10-13T13:55:00Z</dcterms:created>
  <dcterms:modified xsi:type="dcterms:W3CDTF">2017-10-20T03:10:00Z</dcterms:modified>
</cp:coreProperties>
</file>