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A2D8A" w:rsidRDefault="00BA2D8A"/>
    <w:p w:rsidR="00BA2D8A" w:rsidRDefault="00BA2D8A">
      <w:pPr>
        <w:spacing w:before="60" w:after="60"/>
        <w:jc w:val="center"/>
      </w:pPr>
    </w:p>
    <w:p w:rsidR="00BA2D8A" w:rsidRDefault="000348C0">
      <w:pPr>
        <w:spacing w:before="60" w:after="60"/>
        <w:jc w:val="center"/>
      </w:pPr>
      <w:r>
        <w:rPr>
          <w:b/>
        </w:rPr>
        <w:t>Histórico de Revisões</w:t>
      </w:r>
    </w:p>
    <w:tbl>
      <w:tblPr>
        <w:tblStyle w:val="a"/>
        <w:tblW w:w="1111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Autor</w:t>
            </w: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AA1389">
            <w:pPr>
              <w:spacing w:before="60" w:after="60"/>
            </w:pPr>
            <w:r>
              <w:rPr>
                <w:sz w:val="22"/>
                <w:szCs w:val="22"/>
              </w:rPr>
              <w:t>14</w:t>
            </w:r>
            <w:r w:rsidR="009276FA">
              <w:rPr>
                <w:sz w:val="22"/>
                <w:szCs w:val="22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AA1389" w:rsidP="00AA1389">
            <w:pPr>
              <w:ind w:right="60"/>
            </w:pPr>
            <w:r>
              <w:rPr>
                <w:sz w:val="22"/>
                <w:szCs w:val="22"/>
              </w:rPr>
              <w:t>UC07</w:t>
            </w:r>
            <w:r w:rsidR="009276F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Mantém Cadastro</w:t>
            </w:r>
            <w:r w:rsidR="009276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9276FA">
            <w:pPr>
              <w:spacing w:before="60" w:after="60"/>
            </w:pPr>
            <w:r>
              <w:rPr>
                <w:sz w:val="22"/>
                <w:szCs w:val="22"/>
              </w:rPr>
              <w:t>Natália Farias</w:t>
            </w: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</w:tr>
    </w:tbl>
    <w:p w:rsidR="00BA2D8A" w:rsidRDefault="00BA2D8A"/>
    <w:p w:rsidR="00BA2D8A" w:rsidRDefault="000348C0">
      <w:r>
        <w:br w:type="page"/>
      </w:r>
    </w:p>
    <w:p w:rsidR="00BA2D8A" w:rsidRDefault="00BA2D8A"/>
    <w:p w:rsidR="00BA2D8A" w:rsidRDefault="00BA2D8A"/>
    <w:p w:rsidR="00BA2D8A" w:rsidRDefault="000348C0">
      <w:pPr>
        <w:pStyle w:val="Ttulo1"/>
      </w:pPr>
      <w:r>
        <w:t>Nome Caso de Uso</w:t>
      </w:r>
    </w:p>
    <w:p w:rsidR="00BA2D8A" w:rsidRDefault="003E1CA0">
      <w:bookmarkStart w:id="0" w:name="_gjdgxs" w:colFirst="0" w:colLast="0"/>
      <w:bookmarkEnd w:id="0"/>
      <w:r>
        <w:t>[UC07</w:t>
      </w:r>
      <w:r w:rsidR="00F968BF">
        <w:t>] –</w:t>
      </w:r>
      <w:r>
        <w:t xml:space="preserve"> </w:t>
      </w:r>
      <w:r w:rsidR="00F968BF">
        <w:t xml:space="preserve">Manter </w:t>
      </w:r>
      <w:r>
        <w:t>Cadastro</w:t>
      </w:r>
      <w:r w:rsidR="000348C0">
        <w:t xml:space="preserve"> </w:t>
      </w:r>
    </w:p>
    <w:p w:rsidR="00BA2D8A" w:rsidRDefault="000348C0">
      <w:pPr>
        <w:pStyle w:val="Ttulo1"/>
      </w:pPr>
      <w:r>
        <w:t>Descrição do Caso de Uso</w:t>
      </w:r>
    </w:p>
    <w:p w:rsidR="00BA2D8A" w:rsidRDefault="000348C0" w:rsidP="00F968BF">
      <w:pPr>
        <w:ind w:firstLine="720"/>
      </w:pPr>
      <w:r>
        <w:t xml:space="preserve">Este caso de uso tem como finalidade </w:t>
      </w:r>
      <w:r w:rsidR="00F968BF">
        <w:t>cadastrar um novo cliente e seus respectivos dados no sistema, como também fazer alterações, cadastrar endereço principal e endereço para entrega de produtos e acompanhar os pedidos de co</w:t>
      </w:r>
      <w:r w:rsidR="003931F5">
        <w:t>mpras</w:t>
      </w:r>
      <w:r w:rsidR="00F968BF">
        <w:t>.</w:t>
      </w:r>
    </w:p>
    <w:p w:rsidR="00441BCB" w:rsidRDefault="00441BCB" w:rsidP="00F968BF">
      <w:pPr>
        <w:ind w:firstLine="720"/>
      </w:pPr>
    </w:p>
    <w:p w:rsidR="00441BCB" w:rsidRDefault="00441BCB" w:rsidP="00441BCB">
      <w:r>
        <w:t>Funcionalidades:</w:t>
      </w:r>
    </w:p>
    <w:p w:rsidR="00441BCB" w:rsidRDefault="00441BCB" w:rsidP="00441BCB">
      <w:r>
        <w:tab/>
        <w:t>1 – Cadastrar</w:t>
      </w:r>
    </w:p>
    <w:p w:rsidR="00441BCB" w:rsidRDefault="00441BCB" w:rsidP="00441BCB">
      <w:r>
        <w:tab/>
        <w:t xml:space="preserve">2 – Editar </w:t>
      </w:r>
    </w:p>
    <w:p w:rsidR="00441BCB" w:rsidRDefault="00441BCB" w:rsidP="00441BCB">
      <w:r>
        <w:tab/>
        <w:t>3 – Acompanhar Pedidos</w:t>
      </w:r>
    </w:p>
    <w:p w:rsidR="00BA2D8A" w:rsidRDefault="000348C0">
      <w:pPr>
        <w:pStyle w:val="Ttulo1"/>
      </w:pPr>
      <w:r>
        <w:t>Ator</w:t>
      </w:r>
      <w:r w:rsidR="009276FA">
        <w:t xml:space="preserve"> </w:t>
      </w:r>
      <w:r>
        <w:t>(res)</w:t>
      </w:r>
    </w:p>
    <w:p w:rsidR="00BA2D8A" w:rsidRDefault="005568E2">
      <w:pPr>
        <w:ind w:firstLine="720"/>
      </w:pPr>
      <w:r>
        <w:t>Cliente</w:t>
      </w:r>
      <w:r w:rsidR="000348C0">
        <w:t xml:space="preserve"> – Este ator </w:t>
      </w:r>
      <w:r w:rsidR="00A7560E">
        <w:t xml:space="preserve">tem </w:t>
      </w:r>
      <w:r w:rsidR="000E0636">
        <w:t>como</w:t>
      </w:r>
      <w:r w:rsidR="00A7560E">
        <w:t xml:space="preserve"> finalidade</w:t>
      </w:r>
      <w:r>
        <w:t xml:space="preserve"> cadastrar todos os seus dados pessoais e dados de endereço, podendo também editar os mesmos e manter o acompanhamento de seus pedidos</w:t>
      </w:r>
      <w:r w:rsidR="000E0636">
        <w:t>.</w:t>
      </w:r>
    </w:p>
    <w:p w:rsidR="00BA2D8A" w:rsidRDefault="000348C0">
      <w:pPr>
        <w:pStyle w:val="Ttulo1"/>
      </w:pPr>
      <w:r>
        <w:t>Pré-Condições</w:t>
      </w:r>
    </w:p>
    <w:p w:rsidR="006910C6" w:rsidRDefault="006910C6" w:rsidP="006910C6">
      <w:pPr>
        <w:ind w:left="720"/>
      </w:pPr>
      <w:r>
        <w:t>Para que o cadastro de cliente seja concluído, é obrigatório que:</w:t>
      </w:r>
    </w:p>
    <w:p w:rsidR="00BA2D8A" w:rsidRDefault="006910C6" w:rsidP="006910C6">
      <w:pPr>
        <w:ind w:firstLine="720"/>
      </w:pPr>
      <w:r>
        <w:t>1 – Todos os campos de dados sejam devidamente preenchidos.</w:t>
      </w:r>
    </w:p>
    <w:p w:rsidR="00BA2D8A" w:rsidRDefault="000348C0">
      <w:pPr>
        <w:pStyle w:val="Ttulo1"/>
      </w:pPr>
      <w:r>
        <w:t>Pós-Condições (Resultados)</w:t>
      </w:r>
    </w:p>
    <w:p w:rsidR="00BA2D8A" w:rsidRDefault="000348C0">
      <w:pPr>
        <w:ind w:firstLine="720"/>
      </w:pPr>
      <w:r>
        <w:t xml:space="preserve">O sistema </w:t>
      </w:r>
      <w:r w:rsidR="00441BCB">
        <w:t>registrará o cliente com seus respectivos dados no sistema, possibilitando ao mesmo, realizar compras de produtos</w:t>
      </w:r>
      <w:r w:rsidR="003E2D22">
        <w:t>, acompanhar pedidos</w:t>
      </w:r>
      <w:r w:rsidR="00441BCB">
        <w:t xml:space="preserve"> e alterar os dados cadastrais futuramente, caso seja necessário.</w:t>
      </w:r>
    </w:p>
    <w:p w:rsidR="00BA2D8A" w:rsidRDefault="000348C0">
      <w:pPr>
        <w:pStyle w:val="Ttulo1"/>
      </w:pPr>
      <w:r>
        <w:t>Fluxo Principal</w:t>
      </w:r>
    </w:p>
    <w:p w:rsidR="00BA2D8A" w:rsidRDefault="00441BCB">
      <w:r>
        <w:t>[FP] – Cadastrar</w:t>
      </w:r>
    </w:p>
    <w:p w:rsidR="00BA2D8A" w:rsidRDefault="000348C0">
      <w:pPr>
        <w:ind w:firstLine="360"/>
      </w:pPr>
      <w:r>
        <w:t xml:space="preserve">Este fluxo tem como finalidade </w:t>
      </w:r>
      <w:r w:rsidR="00441BCB">
        <w:t xml:space="preserve">permitir ao usuário o cadastro de um novo cliente no sistema. </w:t>
      </w:r>
    </w:p>
    <w:p w:rsidR="00E23751" w:rsidRDefault="00E23751" w:rsidP="00F24C9C"/>
    <w:p w:rsidR="00E23751" w:rsidRDefault="0030531C" w:rsidP="00E23751">
      <w:pPr>
        <w:numPr>
          <w:ilvl w:val="0"/>
          <w:numId w:val="2"/>
        </w:numPr>
        <w:ind w:hanging="360"/>
        <w:contextualSpacing/>
      </w:pPr>
      <w:r>
        <w:t xml:space="preserve">Na página inicial do site o ator seleciona o ícone de usuário </w:t>
      </w:r>
    </w:p>
    <w:p w:rsidR="00BA2D8A" w:rsidRDefault="0030531C">
      <w:pPr>
        <w:numPr>
          <w:ilvl w:val="0"/>
          <w:numId w:val="2"/>
        </w:numPr>
        <w:ind w:hanging="360"/>
        <w:contextualSpacing/>
      </w:pPr>
      <w:r>
        <w:t>O site apresenta um pequeno menu com a opção de novo cadastro</w:t>
      </w:r>
    </w:p>
    <w:p w:rsidR="00F24C9C" w:rsidRDefault="00F24C9C" w:rsidP="00F24C9C">
      <w:pPr>
        <w:numPr>
          <w:ilvl w:val="0"/>
          <w:numId w:val="2"/>
        </w:numPr>
        <w:ind w:hanging="360"/>
        <w:contextualSpacing/>
      </w:pPr>
      <w:r>
        <w:t>O ator aciona a função “Cadastre-se”</w:t>
      </w:r>
    </w:p>
    <w:p w:rsidR="00F24C9C" w:rsidRDefault="00F24C9C" w:rsidP="00F24C9C">
      <w:pPr>
        <w:numPr>
          <w:ilvl w:val="0"/>
          <w:numId w:val="2"/>
        </w:numPr>
        <w:ind w:hanging="360"/>
        <w:contextualSpacing/>
      </w:pPr>
      <w:r>
        <w:t>O site o redireciona para a página de cadastro com os campos a serem preenchidos</w:t>
      </w:r>
    </w:p>
    <w:p w:rsidR="00F24C9C" w:rsidRDefault="00F24C9C" w:rsidP="00F24C9C">
      <w:pPr>
        <w:numPr>
          <w:ilvl w:val="0"/>
          <w:numId w:val="2"/>
        </w:numPr>
        <w:ind w:hanging="360"/>
        <w:contextualSpacing/>
      </w:pPr>
      <w:r>
        <w:t>O ator insere os dados a serem cadastrados</w:t>
      </w:r>
    </w:p>
    <w:p w:rsidR="00F24C9C" w:rsidRDefault="00F24C9C" w:rsidP="00F24C9C">
      <w:pPr>
        <w:numPr>
          <w:ilvl w:val="0"/>
          <w:numId w:val="2"/>
        </w:numPr>
        <w:ind w:hanging="360"/>
        <w:contextualSpacing/>
      </w:pPr>
      <w:r>
        <w:t>Após inserir as informações o ator aciona a função “Prosseguir”</w:t>
      </w:r>
    </w:p>
    <w:p w:rsidR="00F24C9C" w:rsidRDefault="00F24C9C" w:rsidP="00F24C9C">
      <w:pPr>
        <w:numPr>
          <w:ilvl w:val="0"/>
          <w:numId w:val="2"/>
        </w:numPr>
        <w:ind w:hanging="360"/>
        <w:contextualSpacing/>
      </w:pPr>
      <w:r>
        <w:t xml:space="preserve">O </w:t>
      </w:r>
      <w:r w:rsidR="00CD10E1">
        <w:t>site avança para a página de cadastro de endereço/localidade</w:t>
      </w:r>
    </w:p>
    <w:p w:rsidR="00CD10E1" w:rsidRDefault="00CD10E1" w:rsidP="00F24C9C">
      <w:pPr>
        <w:numPr>
          <w:ilvl w:val="0"/>
          <w:numId w:val="2"/>
        </w:numPr>
        <w:ind w:hanging="360"/>
        <w:contextualSpacing/>
      </w:pPr>
      <w:r>
        <w:t xml:space="preserve">O ator </w:t>
      </w:r>
      <w:r w:rsidR="00A77C56">
        <w:t>preenche</w:t>
      </w:r>
      <w:r>
        <w:t xml:space="preserve"> </w:t>
      </w:r>
      <w:r w:rsidR="00A77C56">
        <w:t>os dados</w:t>
      </w:r>
      <w:r>
        <w:t xml:space="preserve"> referentes ao seu endereço</w:t>
      </w:r>
    </w:p>
    <w:p w:rsidR="00A77C56" w:rsidRDefault="00A77C56" w:rsidP="00F24C9C">
      <w:pPr>
        <w:numPr>
          <w:ilvl w:val="0"/>
          <w:numId w:val="2"/>
        </w:numPr>
        <w:ind w:hanging="360"/>
        <w:contextualSpacing/>
      </w:pPr>
      <w:r>
        <w:t>Após inserir as informações o ator aciona a função “Finalizar Cadastro”.</w:t>
      </w:r>
    </w:p>
    <w:p w:rsidR="00A77C56" w:rsidRDefault="00A77C56" w:rsidP="00F24C9C">
      <w:pPr>
        <w:numPr>
          <w:ilvl w:val="0"/>
          <w:numId w:val="2"/>
        </w:numPr>
        <w:ind w:hanging="360"/>
        <w:contextualSpacing/>
      </w:pPr>
      <w:r>
        <w:lastRenderedPageBreak/>
        <w:t>O cadastro é efetuado.</w:t>
      </w:r>
      <w:r w:rsidR="005B1530">
        <w:t xml:space="preserve"> </w:t>
      </w:r>
      <w:r w:rsidR="005B1530">
        <w:rPr>
          <w:color w:val="auto"/>
        </w:rPr>
        <w:t>[MSG00</w:t>
      </w:r>
      <w:r w:rsidR="005B1530">
        <w:rPr>
          <w:color w:val="auto"/>
        </w:rPr>
        <w:t>5</w:t>
      </w:r>
      <w:r w:rsidR="005B1530">
        <w:rPr>
          <w:color w:val="auto"/>
        </w:rPr>
        <w:t>]</w:t>
      </w:r>
    </w:p>
    <w:p w:rsidR="00BA2D8A" w:rsidRDefault="000348C0">
      <w:pPr>
        <w:pStyle w:val="Ttulo1"/>
      </w:pPr>
      <w:r>
        <w:t>Fluxo Alternativo</w:t>
      </w:r>
    </w:p>
    <w:p w:rsidR="00F24C9C" w:rsidRDefault="002562FE" w:rsidP="00A41A4E">
      <w:r>
        <w:t>[FA01] –</w:t>
      </w:r>
      <w:r w:rsidR="00F24C9C">
        <w:t xml:space="preserve"> Cadastrar Endereço</w:t>
      </w:r>
      <w:r w:rsidR="00A77C56">
        <w:t xml:space="preserve"> de Entrega</w:t>
      </w:r>
    </w:p>
    <w:p w:rsidR="00C57435" w:rsidRDefault="00A16510" w:rsidP="00F24C9C">
      <w:r>
        <w:tab/>
        <w:t xml:space="preserve">Este fluxo tem como finalidade </w:t>
      </w:r>
      <w:r w:rsidR="00F24C9C">
        <w:t xml:space="preserve">permitir ao usuário o cadastro </w:t>
      </w:r>
      <w:r w:rsidR="00C57435">
        <w:t>de endereço (s) para entrega de produtos em futuras compras.</w:t>
      </w:r>
    </w:p>
    <w:p w:rsidR="00E23751" w:rsidRDefault="00E23751" w:rsidP="00A41A4E"/>
    <w:p w:rsidR="00C57435" w:rsidRDefault="00C57435" w:rsidP="00C57435">
      <w:pPr>
        <w:pStyle w:val="PargrafodaLista"/>
        <w:numPr>
          <w:ilvl w:val="0"/>
          <w:numId w:val="11"/>
        </w:numPr>
      </w:pPr>
      <w:r>
        <w:t>Após o ator selecionar a forma de pagamento [UC08][FP]</w:t>
      </w:r>
    </w:p>
    <w:p w:rsidR="00C57435" w:rsidRDefault="00C57435" w:rsidP="00C57435">
      <w:pPr>
        <w:pStyle w:val="PargrafodaLista"/>
        <w:numPr>
          <w:ilvl w:val="0"/>
          <w:numId w:val="11"/>
        </w:numPr>
      </w:pPr>
      <w:r>
        <w:t>O site redireciona para a página de endereço de entrega</w:t>
      </w:r>
    </w:p>
    <w:p w:rsidR="00C57435" w:rsidRDefault="00C57435" w:rsidP="00C57435">
      <w:pPr>
        <w:pStyle w:val="PargrafodaLista"/>
        <w:numPr>
          <w:ilvl w:val="0"/>
          <w:numId w:val="11"/>
        </w:numPr>
      </w:pPr>
      <w:r>
        <w:t>O ator seleciona a opção “Adicionar novo endereço”</w:t>
      </w:r>
    </w:p>
    <w:p w:rsidR="00090792" w:rsidRDefault="00090792" w:rsidP="00C57435">
      <w:pPr>
        <w:pStyle w:val="PargrafodaLista"/>
        <w:numPr>
          <w:ilvl w:val="0"/>
          <w:numId w:val="11"/>
        </w:numPr>
      </w:pPr>
      <w:r>
        <w:t xml:space="preserve">O site redireciona para a </w:t>
      </w:r>
      <w:r w:rsidR="0011317E">
        <w:t>página de cadastro de endereço e retorna ao passo 7 do [FP].</w:t>
      </w:r>
      <w:r w:rsidR="005B1530">
        <w:t xml:space="preserve"> </w:t>
      </w:r>
      <w:r w:rsidR="005B1530">
        <w:rPr>
          <w:color w:val="auto"/>
        </w:rPr>
        <w:t>[MSG00</w:t>
      </w:r>
      <w:r w:rsidR="005B1530">
        <w:rPr>
          <w:color w:val="auto"/>
        </w:rPr>
        <w:t>5</w:t>
      </w:r>
      <w:r w:rsidR="005B1530">
        <w:rPr>
          <w:color w:val="auto"/>
        </w:rPr>
        <w:t>]</w:t>
      </w:r>
    </w:p>
    <w:p w:rsidR="003E2D22" w:rsidRDefault="003E2D22" w:rsidP="003E2D22"/>
    <w:p w:rsidR="00097CBA" w:rsidRDefault="00097CBA" w:rsidP="00097CBA">
      <w:r>
        <w:t>[FA02] – Editar Dados</w:t>
      </w:r>
    </w:p>
    <w:p w:rsidR="00097CBA" w:rsidRDefault="00097CBA" w:rsidP="00097CBA">
      <w:r>
        <w:tab/>
        <w:t>Este fluxo tem como finalidade permitir ao usuário a alteração de seus dados cadastrais e endereços.</w:t>
      </w:r>
    </w:p>
    <w:p w:rsidR="00097CBA" w:rsidRDefault="00097CBA" w:rsidP="00097CBA"/>
    <w:p w:rsidR="00097CBA" w:rsidRDefault="00097CBA" w:rsidP="00097CBA">
      <w:pPr>
        <w:pStyle w:val="PargrafodaLista"/>
        <w:numPr>
          <w:ilvl w:val="0"/>
          <w:numId w:val="12"/>
        </w:numPr>
      </w:pPr>
      <w:r>
        <w:t>O ator efetua login no sistema (ícone de usuário).</w:t>
      </w:r>
    </w:p>
    <w:p w:rsidR="00097CBA" w:rsidRDefault="00097CBA" w:rsidP="00097CBA">
      <w:pPr>
        <w:pStyle w:val="PargrafodaLista"/>
        <w:numPr>
          <w:ilvl w:val="0"/>
          <w:numId w:val="12"/>
        </w:numPr>
      </w:pPr>
      <w:r>
        <w:t>O ator clica na opção “Gerenciar Cadastro”.</w:t>
      </w:r>
    </w:p>
    <w:p w:rsidR="00097CBA" w:rsidRDefault="00097CBA" w:rsidP="00097CBA">
      <w:pPr>
        <w:pStyle w:val="PargrafodaLista"/>
        <w:numPr>
          <w:ilvl w:val="0"/>
          <w:numId w:val="12"/>
        </w:numPr>
      </w:pPr>
      <w:r>
        <w:t>O site redireciona para a página de cadastro do cliente com os valores carregados nos campos disponíveis para edição.</w:t>
      </w:r>
    </w:p>
    <w:p w:rsidR="00097CBA" w:rsidRDefault="00097CBA" w:rsidP="00097CBA">
      <w:pPr>
        <w:pStyle w:val="PargrafodaLista"/>
        <w:numPr>
          <w:ilvl w:val="0"/>
          <w:numId w:val="12"/>
        </w:numPr>
      </w:pPr>
      <w:r>
        <w:t>O ator edita os dados cadastrais e/ou endereço.</w:t>
      </w:r>
    </w:p>
    <w:p w:rsidR="00097CBA" w:rsidRDefault="00097CBA" w:rsidP="00097CBA">
      <w:pPr>
        <w:pStyle w:val="PargrafodaLista"/>
        <w:numPr>
          <w:ilvl w:val="0"/>
          <w:numId w:val="12"/>
        </w:numPr>
      </w:pPr>
      <w:r>
        <w:t>O ator clica em “Salvar” para atualizar os dados.</w:t>
      </w:r>
    </w:p>
    <w:p w:rsidR="00097CBA" w:rsidRDefault="00097CBA" w:rsidP="003E2D22">
      <w:pPr>
        <w:pStyle w:val="PargrafodaLista"/>
        <w:numPr>
          <w:ilvl w:val="0"/>
          <w:numId w:val="12"/>
        </w:numPr>
      </w:pPr>
      <w:r>
        <w:t>O sistema atualiza os dados do usuário.</w:t>
      </w:r>
      <w:r w:rsidR="005B1530">
        <w:t xml:space="preserve"> </w:t>
      </w:r>
      <w:r w:rsidR="005B1530">
        <w:rPr>
          <w:color w:val="auto"/>
        </w:rPr>
        <w:t>[MSG00</w:t>
      </w:r>
      <w:r w:rsidR="005B1530">
        <w:rPr>
          <w:color w:val="auto"/>
        </w:rPr>
        <w:t>6</w:t>
      </w:r>
      <w:r w:rsidR="005B1530">
        <w:rPr>
          <w:color w:val="auto"/>
        </w:rPr>
        <w:t>]</w:t>
      </w:r>
    </w:p>
    <w:p w:rsidR="00097CBA" w:rsidRDefault="00097CBA" w:rsidP="00097CBA">
      <w:pPr>
        <w:pStyle w:val="PargrafodaLista"/>
        <w:ind w:left="1440"/>
      </w:pPr>
    </w:p>
    <w:p w:rsidR="003E2D22" w:rsidRDefault="003E2D22" w:rsidP="003E2D22">
      <w:r>
        <w:t>[FA03] – Acompanhar Pedidos</w:t>
      </w:r>
    </w:p>
    <w:p w:rsidR="003E2D22" w:rsidRDefault="003E2D22" w:rsidP="003E2D22">
      <w:r>
        <w:tab/>
        <w:t>Este fluxo tem como finalidade permitir ao usuário o acompanhamento de suas compras efetuadas (pedidos).</w:t>
      </w:r>
    </w:p>
    <w:p w:rsidR="003E2D22" w:rsidRDefault="003E2D22" w:rsidP="003E2D22"/>
    <w:p w:rsidR="003E2D22" w:rsidRDefault="003E2D22" w:rsidP="003E2D22">
      <w:pPr>
        <w:pStyle w:val="PargrafodaLista"/>
        <w:numPr>
          <w:ilvl w:val="0"/>
          <w:numId w:val="12"/>
        </w:numPr>
      </w:pPr>
      <w:r>
        <w:t>O ator efetua login no sistema</w:t>
      </w:r>
      <w:r w:rsidR="00097CBA">
        <w:t xml:space="preserve"> (ícone de usuário).</w:t>
      </w:r>
    </w:p>
    <w:p w:rsidR="003E2D22" w:rsidRDefault="003E2D22" w:rsidP="003E2D22">
      <w:pPr>
        <w:pStyle w:val="PargrafodaLista"/>
        <w:numPr>
          <w:ilvl w:val="0"/>
          <w:numId w:val="12"/>
        </w:numPr>
      </w:pPr>
      <w:r>
        <w:t>O ator clica na opção “Meus Pedidos”.</w:t>
      </w:r>
    </w:p>
    <w:p w:rsidR="003E2D22" w:rsidRDefault="003E2D22" w:rsidP="003E2D22">
      <w:pPr>
        <w:pStyle w:val="PargrafodaLista"/>
        <w:numPr>
          <w:ilvl w:val="0"/>
          <w:numId w:val="12"/>
        </w:numPr>
      </w:pPr>
      <w:r>
        <w:t>O site redireciona para a página de pedidos do cliente.</w:t>
      </w:r>
    </w:p>
    <w:p w:rsidR="003E2D22" w:rsidRDefault="003E2D22" w:rsidP="003E2D22">
      <w:pPr>
        <w:pStyle w:val="PargrafodaLista"/>
        <w:numPr>
          <w:ilvl w:val="0"/>
          <w:numId w:val="12"/>
        </w:numPr>
      </w:pPr>
      <w:r>
        <w:t>Os pedidos são exibidos em forma de tabela mostrando os dados principais do pedido.</w:t>
      </w:r>
    </w:p>
    <w:p w:rsidR="003E2D22" w:rsidRDefault="003E2D22" w:rsidP="003E2D22">
      <w:pPr>
        <w:pStyle w:val="PargrafodaLista"/>
        <w:numPr>
          <w:ilvl w:val="0"/>
          <w:numId w:val="12"/>
        </w:numPr>
      </w:pPr>
      <w:r>
        <w:t>O ator clica em “Detalhes” para mais detalhes do pedido.</w:t>
      </w:r>
    </w:p>
    <w:p w:rsidR="003E2D22" w:rsidRDefault="003E2D22" w:rsidP="003E2D22">
      <w:pPr>
        <w:pStyle w:val="PargrafodaLista"/>
        <w:numPr>
          <w:ilvl w:val="0"/>
          <w:numId w:val="12"/>
        </w:numPr>
      </w:pPr>
      <w:r>
        <w:t>O sistema exibe mais detalhes do pedido.</w:t>
      </w:r>
      <w:r w:rsidR="005B1530">
        <w:t xml:space="preserve"> </w:t>
      </w:r>
    </w:p>
    <w:p w:rsidR="00BA2D8A" w:rsidRDefault="000348C0">
      <w:pPr>
        <w:pStyle w:val="Ttulo1"/>
      </w:pPr>
      <w:r>
        <w:t>Fluxo de Exceção</w:t>
      </w:r>
    </w:p>
    <w:p w:rsidR="00274FE3" w:rsidRDefault="008A6D44" w:rsidP="00274FE3">
      <w:r>
        <w:t>[FE01</w:t>
      </w:r>
      <w:r w:rsidR="00274FE3">
        <w:t>] – Campos não preenchidos</w:t>
      </w:r>
    </w:p>
    <w:p w:rsidR="00274FE3" w:rsidRDefault="00274FE3" w:rsidP="00274FE3">
      <w:r>
        <w:tab/>
        <w:t xml:space="preserve">Este fluxo tem a finalidade de apresentar um erro quando não houver o preenchimento </w:t>
      </w:r>
      <w:r w:rsidR="00A55559">
        <w:t>dos campos</w:t>
      </w:r>
      <w:r>
        <w:t>.</w:t>
      </w:r>
    </w:p>
    <w:p w:rsidR="00274FE3" w:rsidRDefault="00274FE3" w:rsidP="00274FE3">
      <w:r>
        <w:tab/>
      </w:r>
    </w:p>
    <w:p w:rsidR="00274FE3" w:rsidRDefault="00274FE3" w:rsidP="00274FE3">
      <w:pPr>
        <w:pStyle w:val="PargrafodaLista"/>
        <w:numPr>
          <w:ilvl w:val="0"/>
          <w:numId w:val="10"/>
        </w:numPr>
      </w:pPr>
      <w:r>
        <w:t>O sistema não exibe nenhum dado em tela</w:t>
      </w:r>
    </w:p>
    <w:p w:rsidR="00274FE3" w:rsidRDefault="00274FE3" w:rsidP="00274FE3">
      <w:pPr>
        <w:pStyle w:val="PargrafodaLista"/>
        <w:numPr>
          <w:ilvl w:val="0"/>
          <w:numId w:val="10"/>
        </w:numPr>
      </w:pPr>
      <w:r>
        <w:t>O sistema apres</w:t>
      </w:r>
      <w:r w:rsidR="00A55559">
        <w:t>enta uma mensagem de erro [MSG</w:t>
      </w:r>
      <w:r w:rsidR="005B1530">
        <w:t>0</w:t>
      </w:r>
      <w:bookmarkStart w:id="1" w:name="_GoBack"/>
      <w:bookmarkEnd w:id="1"/>
      <w:r w:rsidR="00A55559">
        <w:t>01</w:t>
      </w:r>
      <w:r>
        <w:t>]</w:t>
      </w:r>
    </w:p>
    <w:p w:rsidR="00BA2D8A" w:rsidRDefault="00BA2D8A"/>
    <w:sectPr w:rsidR="00BA2D8A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A64" w:rsidRDefault="00844A64">
      <w:r>
        <w:separator/>
      </w:r>
    </w:p>
  </w:endnote>
  <w:endnote w:type="continuationSeparator" w:id="0">
    <w:p w:rsidR="00844A64" w:rsidRDefault="0084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A64" w:rsidRDefault="00844A64">
      <w:r>
        <w:separator/>
      </w:r>
    </w:p>
  </w:footnote>
  <w:footnote w:type="continuationSeparator" w:id="0">
    <w:p w:rsidR="00844A64" w:rsidRDefault="00844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D8A" w:rsidRPr="009276FA" w:rsidRDefault="009276FA" w:rsidP="009276FA">
    <w:pPr>
      <w:pStyle w:val="Cabealho"/>
      <w:rPr>
        <w:lang w:val="en-US"/>
      </w:rPr>
    </w:pPr>
    <w:r w:rsidRPr="003C09C0">
      <w:rPr>
        <w:lang w:val="en-US"/>
      </w:rPr>
      <w:t>B</w:t>
    </w:r>
    <w:r>
      <w:rPr>
        <w:lang w:val="en-US"/>
      </w:rPr>
      <w:t xml:space="preserve">ring </w:t>
    </w:r>
    <w:r w:rsidRPr="003C09C0">
      <w:rPr>
        <w:lang w:val="en-US"/>
      </w:rPr>
      <w:t>my beer</w:t>
    </w:r>
    <w:r>
      <w:rPr>
        <w:lang w:val="en-US"/>
      </w:rPr>
      <w:t>/</w:t>
    </w:r>
    <w:proofErr w:type="spellStart"/>
    <w:r>
      <w:rPr>
        <w:lang w:val="en-US"/>
      </w:rPr>
      <w:t>Módulo</w:t>
    </w:r>
    <w:proofErr w:type="spellEnd"/>
    <w:r>
      <w:rPr>
        <w:lang w:val="en-US"/>
      </w:rPr>
      <w:t xml:space="preserve"> de Sistema</w:t>
    </w:r>
    <w:r w:rsidRPr="003C09C0">
      <w:rPr>
        <w:lang w:val="en-US"/>
      </w:rPr>
      <w:t xml:space="preserve">: </w:t>
    </w:r>
    <w:r w:rsidR="00F968BF">
      <w:rPr>
        <w:lang w:val="en-US"/>
      </w:rPr>
      <w:t>E-Commerce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03D2"/>
    <w:multiLevelType w:val="multilevel"/>
    <w:tmpl w:val="60A03B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ED702C"/>
    <w:multiLevelType w:val="hybridMultilevel"/>
    <w:tmpl w:val="108E5DE4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160A1E"/>
    <w:multiLevelType w:val="multilevel"/>
    <w:tmpl w:val="B936BCD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19CC6842"/>
    <w:multiLevelType w:val="hybridMultilevel"/>
    <w:tmpl w:val="1C64A9D0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AD4E35"/>
    <w:multiLevelType w:val="hybridMultilevel"/>
    <w:tmpl w:val="1C64A9D0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1535EC"/>
    <w:multiLevelType w:val="hybridMultilevel"/>
    <w:tmpl w:val="A6F46D6C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EE0B65"/>
    <w:multiLevelType w:val="multilevel"/>
    <w:tmpl w:val="B84E2A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49DF2957"/>
    <w:multiLevelType w:val="hybridMultilevel"/>
    <w:tmpl w:val="A6F46D6C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183EB3"/>
    <w:multiLevelType w:val="multilevel"/>
    <w:tmpl w:val="2E26AE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59817841"/>
    <w:multiLevelType w:val="multilevel"/>
    <w:tmpl w:val="66346E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5F3E1E2D"/>
    <w:multiLevelType w:val="multilevel"/>
    <w:tmpl w:val="BC78E69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1" w15:restartNumberingAfterBreak="0">
    <w:nsid w:val="6196745C"/>
    <w:multiLevelType w:val="hybridMultilevel"/>
    <w:tmpl w:val="8A042716"/>
    <w:lvl w:ilvl="0" w:tplc="BF107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11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2D8A"/>
    <w:rsid w:val="000348C0"/>
    <w:rsid w:val="00090792"/>
    <w:rsid w:val="00097CBA"/>
    <w:rsid w:val="000E0636"/>
    <w:rsid w:val="0011317E"/>
    <w:rsid w:val="00176AD4"/>
    <w:rsid w:val="002562FE"/>
    <w:rsid w:val="00274FE3"/>
    <w:rsid w:val="002D1F3E"/>
    <w:rsid w:val="002D57EB"/>
    <w:rsid w:val="002E4C04"/>
    <w:rsid w:val="0030531C"/>
    <w:rsid w:val="003852A9"/>
    <w:rsid w:val="003931F5"/>
    <w:rsid w:val="003E1CA0"/>
    <w:rsid w:val="003E2D22"/>
    <w:rsid w:val="0040460D"/>
    <w:rsid w:val="00441BCB"/>
    <w:rsid w:val="004B79F2"/>
    <w:rsid w:val="00550991"/>
    <w:rsid w:val="005568E2"/>
    <w:rsid w:val="0056767A"/>
    <w:rsid w:val="005A18F4"/>
    <w:rsid w:val="005B1530"/>
    <w:rsid w:val="006870D4"/>
    <w:rsid w:val="006910C6"/>
    <w:rsid w:val="00761348"/>
    <w:rsid w:val="007A54A3"/>
    <w:rsid w:val="00844A64"/>
    <w:rsid w:val="008A6D44"/>
    <w:rsid w:val="009276FA"/>
    <w:rsid w:val="00980066"/>
    <w:rsid w:val="009D21A1"/>
    <w:rsid w:val="00A16510"/>
    <w:rsid w:val="00A41A4E"/>
    <w:rsid w:val="00A55559"/>
    <w:rsid w:val="00A7560E"/>
    <w:rsid w:val="00A77C56"/>
    <w:rsid w:val="00AA1389"/>
    <w:rsid w:val="00BA2D8A"/>
    <w:rsid w:val="00C57435"/>
    <w:rsid w:val="00C74EAA"/>
    <w:rsid w:val="00CD10E1"/>
    <w:rsid w:val="00D0613F"/>
    <w:rsid w:val="00E23751"/>
    <w:rsid w:val="00F24C9C"/>
    <w:rsid w:val="00F9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AAF5"/>
  <w15:docId w15:val="{9A651E0E-DB75-40C1-B329-53FC2EB2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after="160"/>
    </w:pPr>
    <w:rPr>
      <w:rFonts w:ascii="Calibri" w:eastAsia="Calibri" w:hAnsi="Calibri" w:cs="Calibri"/>
      <w:i/>
      <w:color w:val="666666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nhideWhenUsed/>
    <w:rsid w:val="009276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76FA"/>
  </w:style>
  <w:style w:type="paragraph" w:styleId="Rodap">
    <w:name w:val="footer"/>
    <w:basedOn w:val="Normal"/>
    <w:link w:val="RodapChar"/>
    <w:uiPriority w:val="99"/>
    <w:unhideWhenUsed/>
    <w:rsid w:val="009276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76FA"/>
  </w:style>
  <w:style w:type="paragraph" w:styleId="PargrafodaLista">
    <w:name w:val="List Paragraph"/>
    <w:basedOn w:val="Normal"/>
    <w:uiPriority w:val="34"/>
    <w:qFormat/>
    <w:rsid w:val="00E2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528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Geraldo</cp:lastModifiedBy>
  <cp:revision>33</cp:revision>
  <dcterms:created xsi:type="dcterms:W3CDTF">2017-10-16T21:02:00Z</dcterms:created>
  <dcterms:modified xsi:type="dcterms:W3CDTF">2017-10-20T19:42:00Z</dcterms:modified>
</cp:coreProperties>
</file>