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CHANGELOG</w:t>
      </w:r>
    </w:p>
    <w:p>
      <w:pPr>
        <w:spacing w:before="0" w:after="10"/>
      </w:pPr>
      <w:r>
        <w:rPr>
          <w:rFonts w:ascii="Arial" w:cs="Arial" w:eastAsia="Arial" w:hAnsi="Arial"/>
          <w:b/>
          <w:bCs/>
          <w:color w:val="1A1A2E"/>
          <w:sz w:val="40"/>
          <w:szCs w:val="40"/>
        </w:rPr>
        <w:t xml:space="preserve">SONEX — Chatbot Técnico</w:t>
      </w:r>
    </w:p>
    <w:p>
      <w:pPr>
        <w:pBdr>
          <w:bottom w:val="single" w:color="4A7AB5" w:sz="12" w:space="6"/>
        </w:pBdr>
        <w:spacing w:before="0" w:after="30"/>
      </w:pPr>
      <w:r>
        <w:rPr>
          <w:rFonts w:ascii="Arial" w:cs="Arial" w:eastAsia="Arial" w:hAnsi="Arial"/>
          <w:b/>
          <w:bCs/>
          <w:color w:val="4A7AB5"/>
          <w:sz w:val="26"/>
          <w:szCs w:val="26"/>
        </w:rPr>
        <w:t xml:space="preserve">v2.0  </w:t>
      </w:r>
      <w:r>
        <w:rPr>
          <w:rFonts w:ascii="Arial" w:cs="Arial" w:eastAsia="Arial" w:hAnsi="Arial"/>
          <w:color w:val="999999"/>
          <w:sz w:val="20"/>
          <w:szCs w:val="20"/>
        </w:rPr>
        <w:t xml:space="preserve">·  Marzo 2026  ·  Iago Robo  ·  chatbot-tecnico/sonepar-chatbot-tecnico-v2.jsx</w:t>
      </w:r>
    </w:p>
    <w:p>
      <w:pPr>
        <w:spacing w:before="260" w:after="80"/>
      </w:pPr>
      <w:r>
        <w:rPr>
          <w:rFonts w:ascii="Arial" w:cs="Arial" w:eastAsia="Arial" w:hAnsi="Arial"/>
          <w:b/>
          <w:bCs/>
          <w:color w:val="1A1A2E"/>
          <w:sz w:val="22"/>
          <w:szCs w:val="22"/>
        </w:rPr>
        <w:t xml:space="preserve">Resumen de la actualización</w:t>
      </w:r>
    </w:p>
    <w:p>
      <w:pPr>
        <w:spacing w:before="60" w:after="80"/>
      </w:pPr>
      <w:r>
        <w:rPr>
          <w:rFonts w:ascii="Arial" w:cs="Arial" w:eastAsia="Arial" w:hAnsi="Arial"/>
          <w:color w:val="555555"/>
          <w:sz w:val="19"/>
          <w:szCs w:val="19"/>
        </w:rPr>
        <w:t xml:space="preserve">La v2.0 transforma SONEX de un chat de una sola sesión en una herramienta de consulta continua. El historial persistente permite retomar conversaciones anteriores sin perder contexto. El indicador de confianza resuelve el problema más crítico de un asistente IA en un entorno técnico: el usuario sabe de un vistazo si la respuesta requiere verificación adicional. El modo consulta rápida cubre el caso de uso más frecuente del mostrador: una duda puntual que no justifica abrir una conversación. Los 4 modos de contexto enfocan las respuestas sin necesidad de reformular la pregunta.</w:t>
      </w:r>
    </w:p>
    <w:p>
      <w:pPr>
        <w:spacing w:before="260" w:after="80"/>
      </w:pPr>
      <w:r>
        <w:rPr>
          <w:rFonts w:ascii="Arial" w:cs="Arial" w:eastAsia="Arial" w:hAnsi="Arial"/>
          <w:b/>
          <w:bCs/>
          <w:color w:val="1A1A2E"/>
          <w:sz w:val="22"/>
          <w:szCs w:val="22"/>
        </w:rPr>
        <w:t xml:space="preserve">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Versión</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Fecha</w:t>
            </w:r>
          </w:p>
        </w:tc>
        <w:tc>
          <w:tcPr>
            <w:tcW w:type="dxa" w:w="2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Estado</w:t>
            </w:r>
          </w:p>
        </w:tc>
        <w:tc>
          <w:tcPr>
            <w:tcW w:type="dxa" w:w="3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999999"/>
                <w:sz w:val="18"/>
                <w:szCs w:val="18"/>
              </w:rPr>
              <w:t xml:space="preserve">v1.0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Superado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Prototipo. Chat con contexto completo, system prompt básico, sin historial persistente.</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4A7AB5"/>
                <w:sz w:val="18"/>
                <w:szCs w:val="18"/>
              </w:rPr>
              <w:t xml:space="preserve">v2.0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6040"/>
                <w:sz w:val="18"/>
                <w:szCs w:val="18"/>
              </w:rPr>
              <w:t xml:space="preserve">Publicado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Historial 10 conversaciones, confianza, copiar, consulta rápida, límite turnos, 4 modos.</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999999"/>
                <w:sz w:val="18"/>
                <w:szCs w:val="18"/>
              </w:rPr>
              <w:t xml:space="preserve">v3.0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Pendiente</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Planificado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Búsqueda en historial, exportación de conversación, modo voz (Web Speech API).</w:t>
            </w:r>
          </w:p>
        </w:tc>
      </w:tr>
    </w:tbl>
    <w:p>
      <w:pPr>
        <w:spacing w:before="260" w:after="80"/>
      </w:pPr>
      <w:r>
        <w:rPr>
          <w:rFonts w:ascii="Arial" w:cs="Arial" w:eastAsia="Arial" w:hAnsi="Arial"/>
          <w:b/>
          <w:bCs/>
          <w:color w:val="1A1A2E"/>
          <w:sz w:val="22"/>
          <w:szCs w:val="22"/>
        </w:rPr>
        <w:t xml:space="preserve">Cambios detallados — v1.0 →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Tipo</w:t>
            </w:r>
          </w:p>
        </w:tc>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Componente</w:t>
            </w:r>
          </w:p>
        </w:tc>
        <w:tc>
          <w:tcPr>
            <w:tcW w:type="dxa" w:w="5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y detalle técnico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Historial de conversaciones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Sidebar con las últimas 10 conversaciones persistidas entre sesiones</w:t>
            </w:r>
          </w:p>
          <w:p>
            <w:pPr>
              <w:spacing w:before="40"/>
            </w:pPr>
            <w:r>
              <w:rPr>
                <w:rFonts w:ascii="Arial" w:cs="Arial" w:eastAsia="Arial" w:hAnsi="Arial"/>
                <w:i/>
                <w:iCs/>
                <w:color w:val="555555"/>
                <w:sz w:val="17"/>
                <w:szCs w:val="17"/>
              </w:rPr>
              <w:t xml:space="preserve">Clave localStorage: 'sonepar_sonex_conversaciones'. Cada conversación: {id, nombre, mensajes[], ts}. El nombre se asigna automáticamente con el primer mensaje del usuario truncado a 40 caracteres. Al abrir la herramienta se carga la conversación más reciente. Límite de 10 conversaciones con slice al guardar. Botón × para borrar conversaciones individuales. Sidebar colapsable con botón ☰ en el header.</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Indicador de confianza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Badge verde/amarillo/rojo bajo cada respuesta según la certeza declarada por el modelo</w:t>
            </w:r>
          </w:p>
          <w:p>
            <w:pPr>
              <w:spacing w:before="40"/>
            </w:pPr>
            <w:r>
              <w:rPr>
                <w:rFonts w:ascii="Arial" w:cs="Arial" w:eastAsia="Arial" w:hAnsi="Arial"/>
                <w:i/>
                <w:iCs/>
                <w:color w:val="555555"/>
                <w:sz w:val="17"/>
                <w:szCs w:val="17"/>
              </w:rPr>
              <w:t xml:space="preserve">El system prompt instruye a SONEX a terminar cada respuesta con '[CONFIANZA:X]' donde X es 1 (baja/verificar), 2 (media) o 3 (alta). Función parseConfianza() extrae el valor con regex /\[CONFIANZA:(\d)\]/. Función limpiarConfianza() elimina el marcador antes de mostrar el texto. El componente BadgeConfianza renderiza el badge con colores: verde para 3, amarillo para 2, rojo para 1.</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Copiar respuesta individual</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Botón COPIAR bajo cada mensaje del bot que copia el texto al portapapeles</w:t>
            </w:r>
          </w:p>
          <w:p>
            <w:pPr>
              <w:spacing w:before="40"/>
            </w:pPr>
            <w:r>
              <w:rPr>
                <w:rFonts w:ascii="Arial" w:cs="Arial" w:eastAsia="Arial" w:hAnsi="Arial"/>
                <w:i/>
                <w:iCs/>
                <w:color w:val="555555"/>
                <w:sz w:val="17"/>
                <w:szCs w:val="17"/>
              </w:rPr>
              <w:t xml:space="preserve">navigator.clipboard.writeText(msg.texto) con toast de confirmación de 2500ms. El botón solo aparece en mensajes del bot, no en los del usuario. Posicionado junto al badge de confianza y el timestamp.</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Modo consulta rápida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Panel separado del chat para preguntas puntuales con respuesta limitada a 3 frases</w:t>
            </w:r>
          </w:p>
          <w:p>
            <w:pPr>
              <w:spacing w:before="40"/>
            </w:pPr>
            <w:r>
              <w:rPr>
                <w:rFonts w:ascii="Arial" w:cs="Arial" w:eastAsia="Arial" w:hAnsi="Arial"/>
                <w:i/>
                <w:iCs/>
                <w:color w:val="555555"/>
                <w:sz w:val="17"/>
                <w:szCs w:val="17"/>
              </w:rPr>
              <w:t xml:space="preserve">Botón en el header alterna modoRapido. Al activarse aparece un panel con input propio encima del área de chat. La llamada a la API usa max_tokens: 400 y el system prompt añade 'Responde en máximo 3 frases. Ve directo al dato.' La respuesta se muestra en el panel sin guardar en el historial de la conversación activa. Input responde a Enter.</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Límite de 20 turnos por conversación</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Aviso cuando se alcanzan 20 mensajes del usuario y botón para abrir conversación nueva</w:t>
            </w:r>
          </w:p>
          <w:p>
            <w:pPr>
              <w:spacing w:before="40"/>
            </w:pPr>
            <w:r>
              <w:rPr>
                <w:rFonts w:ascii="Arial" w:cs="Arial" w:eastAsia="Arial" w:hAnsi="Arial"/>
                <w:i/>
                <w:iCs/>
                <w:color w:val="555555"/>
                <w:sz w:val="17"/>
                <w:szCs w:val="17"/>
              </w:rPr>
              <w:t xml:space="preserve">Estado limitAlcanzado = mensajes.filter(m =&gt; m.rol === 'user').length &gt;= LIMITE (constante 20). Al alcanzar el límite: input deshabilitado con placeholder explicativo, banner rojo sobre el input con botón 'NUEVA CONVERSACIÓN', botón enviar deshabilitado. El contador de mensajes en el header muestra N/20 en rojo cuando se alcanza.</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4 modos de contexto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Selector en el sidebar para enfocar las respuestas: General, Avería, Selección, Normativa</w:t>
            </w:r>
          </w:p>
          <w:p>
            <w:pPr>
              <w:spacing w:before="40"/>
            </w:pPr>
            <w:r>
              <w:rPr>
                <w:rFonts w:ascii="Arial" w:cs="Arial" w:eastAsia="Arial" w:hAnsi="Arial"/>
                <w:i/>
                <w:iCs/>
                <w:color w:val="555555"/>
                <w:sz w:val="17"/>
                <w:szCs w:val="17"/>
              </w:rPr>
              <w:t xml:space="preserve">Array MODOS con {id, label, desc}. Estado 'modo' con valor por defecto 'general'. Al seleccionar un modo distinto de general, el system prompt recibe un addendum: 'Modo activo: X. Enfoca tu respuesta en este contexto.' El modo activo se muestra en la barra inferior del input. Los modos no cambian el historial — se aplican solo a los mensajes enviados mientras están activos.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Disclaimer en sidebar</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Aviso permanente en la parte inferior del sidebar visible en todo momento</w:t>
            </w:r>
          </w:p>
          <w:p>
            <w:pPr>
              <w:spacing w:before="40"/>
            </w:pPr>
            <w:r>
              <w:rPr>
                <w:rFonts w:ascii="Arial" w:cs="Arial" w:eastAsia="Arial" w:hAnsi="Arial"/>
                <w:i/>
                <w:iCs/>
                <w:color w:val="555555"/>
                <w:sz w:val="17"/>
                <w:szCs w:val="17"/>
              </w:rPr>
              <w:t xml:space="preserve">Div fijo en la parte inferior del sidebar con texto: 'Las respuestas son orientativas. Verificar especificaciones técnicas con el fabricante antes de cualquier instalación.' Siempre visible sin scroll. En v1 no había ningún disclaimer.</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Sugerencias en pantalla vacía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5 consultas frecuentes clicables que se muestran cuando la conversación está vacía</w:t>
            </w:r>
          </w:p>
          <w:p>
            <w:pPr>
              <w:spacing w:before="40"/>
            </w:pPr>
            <w:r>
              <w:rPr>
                <w:rFonts w:ascii="Arial" w:cs="Arial" w:eastAsia="Arial" w:hAnsi="Arial"/>
                <w:i/>
                <w:iCs/>
                <w:color w:val="555555"/>
                <w:sz w:val="17"/>
                <w:szCs w:val="17"/>
              </w:rPr>
              <w:t xml:space="preserve">Array SUGERENCIAS hardcodeado con 5 ejemplos representativos del uso real de la herramienta: diferencia contactor/relé, código de fallo OHF, sección de cable, normativa VE, selección guardamotor. Al hacer click se llama a enviar(sugerencia) directamente sin pasar por el input. Desaparecen en cuanto hay mensajes en la conversación.</w:t>
            </w:r>
          </w:p>
        </w:tc>
      </w:tr>
      <w:tr>
        <w:tc>
          <w:tcPr>
            <w:tcW w:type="dxa" w:w="1400"/>
            <w:tcBorders>
              <w:top w:val="single" w:color="1A2A4A" w:sz="6"/>
              <w:left w:val="single" w:color="1A2A4A" w:sz="6"/>
              <w:bottom w:val="single" w:color="1A2A4A" w:sz="6"/>
              <w:right w:val="single" w:color="1A2A4A" w:sz="6"/>
            </w:tcBorders>
            <w:shd w:fill="1A2A4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System prompt</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El system prompt añade instrucción de confianza y reglas de respuesta más precisas</w:t>
            </w:r>
          </w:p>
          <w:p>
            <w:pPr>
              <w:spacing w:before="40"/>
            </w:pPr>
            <w:r>
              <w:rPr>
                <w:rFonts w:ascii="Arial" w:cs="Arial" w:eastAsia="Arial" w:hAnsi="Arial"/>
                <w:i/>
                <w:iCs/>
                <w:color w:val="555555"/>
                <w:sz w:val="17"/>
                <w:szCs w:val="17"/>
              </w:rPr>
              <w:t xml:space="preserve">En v1 el system prompt era genérico. En v2 añade: reglas de respuesta (respuestas directas, dar características si preguntan por referencia, dar diagnóstico ordenado si preguntan por avería, citar norma concreta), instrucción de pedir dato faltante si la pregunta es ambigua, regla de cerrar respuestas técnicas con 'Consejo práctico:', e instrucción obligatoria de incluir [CONFIANZA:X] al final.</w:t>
            </w:r>
          </w:p>
        </w:tc>
      </w:tr>
      <w:tr>
        <w:tc>
          <w:tcPr>
            <w:tcW w:type="dxa" w:w="1400"/>
            <w:tcBorders>
              <w:top w:val="single" w:color="1A2A4A" w:sz="6"/>
              <w:left w:val="single" w:color="1A2A4A" w:sz="6"/>
              <w:bottom w:val="single" w:color="1A2A4A" w:sz="6"/>
              <w:right w:val="single" w:color="1A2A4A" w:sz="6"/>
            </w:tcBorders>
            <w:shd w:fill="1A2A4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Naming automático de conversaciones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La conversación toma como nombre el primer mensaje del usuario</w:t>
            </w:r>
          </w:p>
          <w:p>
            <w:pPr>
              <w:spacing w:before="40"/>
            </w:pPr>
            <w:r>
              <w:rPr>
                <w:rFonts w:ascii="Arial" w:cs="Arial" w:eastAsia="Arial" w:hAnsi="Arial"/>
                <w:i/>
                <w:iCs/>
                <w:color w:val="555555"/>
                <w:sz w:val="17"/>
                <w:szCs w:val="17"/>
              </w:rPr>
              <w:t xml:space="preserve">Al enviar el primer mensaje de una conversación (mensajes.length === 0), se asigna nombre = texto.slice(0, 40) + '...'. Las conversaciones siguientes mantienen el nombre. En v1 todas las conversaciones se llamaban 'Nueva conversación'.</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Compatibilidad y dependencias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Aspecto</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API Anthropic</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Sin cambios en endpoint. El system prompt se extiende con instrucción de confianza y modo activo.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localStorage — clave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'sonepar_sonex_conversaciones' — nueva en v2. Estructura: array de objetos conversación.</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navigator.clipboard</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Requiere HTTPS o localhost. try/catch silencioso.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localStorage en Claude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No disponible en el sandbox. try/catch — funciona con estado en memoria sin persistencia.</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Compatibilidad con v1</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Archivo independiente: sonepar-chatbot-tecnico-v2.jsx</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Pendiente para v3.0</w:t>
      </w:r>
    </w:p>
    <w:p>
      <w:pPr>
        <w:pStyle w:val="ListParagraph"/>
        <w:numPr>
          <w:ilvl w:val="0"/>
          <w:numId w:val="2"/>
        </w:numPr>
        <w:spacing w:before="50" w:after="50"/>
      </w:pPr>
      <w:r>
        <w:rPr>
          <w:rFonts w:ascii="Arial" w:cs="Arial" w:eastAsia="Arial" w:hAnsi="Arial"/>
          <w:b/>
          <w:bCs/>
          <w:color w:val="1A1A2E"/>
          <w:sz w:val="19"/>
          <w:szCs w:val="19"/>
        </w:rPr>
        <w:t xml:space="preserve">Búsqueda en historial: </w:t>
      </w:r>
      <w:r>
        <w:rPr>
          <w:rFonts w:ascii="Arial" w:cs="Arial" w:eastAsia="Arial" w:hAnsi="Arial"/>
          <w:color w:val="555555"/>
          <w:sz w:val="19"/>
          <w:szCs w:val="19"/>
        </w:rPr>
        <w:t xml:space="preserve">Campo de búsqueda que filtra conversaciones pasadas por texto del mensaje.</w:t>
      </w:r>
    </w:p>
    <w:p>
      <w:pPr>
        <w:pStyle w:val="ListParagraph"/>
        <w:numPr>
          <w:ilvl w:val="0"/>
          <w:numId w:val="2"/>
        </w:numPr>
        <w:spacing w:before="50" w:after="50"/>
      </w:pPr>
      <w:r>
        <w:rPr>
          <w:rFonts w:ascii="Arial" w:cs="Arial" w:eastAsia="Arial" w:hAnsi="Arial"/>
          <w:b/>
          <w:bCs/>
          <w:color w:val="1A1A2E"/>
          <w:sz w:val="19"/>
          <w:szCs w:val="19"/>
        </w:rPr>
        <w:t xml:space="preserve">Exportación de conversación: </w:t>
      </w:r>
      <w:r>
        <w:rPr>
          <w:rFonts w:ascii="Arial" w:cs="Arial" w:eastAsia="Arial" w:hAnsi="Arial"/>
          <w:color w:val="555555"/>
          <w:sz w:val="19"/>
          <w:szCs w:val="19"/>
        </w:rPr>
        <w:t xml:space="preserve">Descargar la conversación activa como .txt o imprimirla como PDF.</w:t>
      </w:r>
    </w:p>
    <w:p>
      <w:pPr>
        <w:pStyle w:val="ListParagraph"/>
        <w:numPr>
          <w:ilvl w:val="0"/>
          <w:numId w:val="2"/>
        </w:numPr>
        <w:spacing w:before="50" w:after="50"/>
      </w:pPr>
      <w:r>
        <w:rPr>
          <w:rFonts w:ascii="Arial" w:cs="Arial" w:eastAsia="Arial" w:hAnsi="Arial"/>
          <w:b/>
          <w:bCs/>
          <w:color w:val="1A1A2E"/>
          <w:sz w:val="19"/>
          <w:szCs w:val="19"/>
        </w:rPr>
        <w:t xml:space="preserve">Modo voz: </w:t>
      </w:r>
      <w:r>
        <w:rPr>
          <w:rFonts w:ascii="Arial" w:cs="Arial" w:eastAsia="Arial" w:hAnsi="Arial"/>
          <w:color w:val="555555"/>
          <w:sz w:val="19"/>
          <w:szCs w:val="19"/>
        </w:rPr>
        <w:t xml:space="preserve">Entrada por voz vía Web Speech API para consultas en el almacén con las manos ocupadas.</w:t>
      </w:r>
    </w:p>
    <w:p>
      <w:pPr>
        <w:pStyle w:val="ListParagraph"/>
        <w:numPr>
          <w:ilvl w:val="0"/>
          <w:numId w:val="2"/>
        </w:numPr>
        <w:spacing w:before="50" w:after="50"/>
      </w:pPr>
      <w:r>
        <w:rPr>
          <w:rFonts w:ascii="Arial" w:cs="Arial" w:eastAsia="Arial" w:hAnsi="Arial"/>
          <w:b/>
          <w:bCs/>
          <w:color w:val="1A1A2E"/>
          <w:sz w:val="19"/>
          <w:szCs w:val="19"/>
        </w:rPr>
        <w:t xml:space="preserve">Favoritos: </w:t>
      </w:r>
      <w:r>
        <w:rPr>
          <w:rFonts w:ascii="Arial" w:cs="Arial" w:eastAsia="Arial" w:hAnsi="Arial"/>
          <w:color w:val="555555"/>
          <w:sz w:val="19"/>
          <w:szCs w:val="19"/>
        </w:rPr>
        <w:t xml:space="preserve">Marcar respuestas concretas para recuperarlas sin buscar en el historial.</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chatbot-tecnico/</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2026-03-07T14:48:39.456Z</dcterms:created>
  <dcterms:modified xsi:type="dcterms:W3CDTF">2026-03-07T14:48:39.457Z</dcterms:modified>
</cp:coreProperties>
</file>

<file path=docProps/custom.xml><?xml version="1.0" encoding="utf-8"?>
<Properties xmlns="http://schemas.openxmlformats.org/officeDocument/2006/custom-properties" xmlns:vt="http://schemas.openxmlformats.org/officeDocument/2006/docPropsVTypes"/>
</file>