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PLAN DE ACTUALIZACIÓN</w:t>
      </w:r>
    </w:p>
    <w:p>
      <w:pPr>
        <w:spacing w:before="0" w:after="10"/>
      </w:pPr>
      <w:r>
        <w:rPr>
          <w:rFonts w:ascii="Arial" w:cs="Arial" w:eastAsia="Arial" w:hAnsi="Arial"/>
          <w:b/>
          <w:bCs/>
          <w:color w:val="1A1A2E"/>
          <w:sz w:val="40"/>
          <w:szCs w:val="40"/>
        </w:rPr>
        <w:t xml:space="preserve">Sistema de Formación Interna</w:t>
      </w:r>
    </w:p>
    <w:p>
      <w:pPr>
        <w:pBdr>
          <w:bottom w:val="single" w:color="3949AB" w:sz="12" w:space="6"/>
        </w:pBdr>
        <w:spacing w:before="0" w:after="30"/>
      </w:pPr>
      <w:r>
        <w:rPr>
          <w:rFonts w:ascii="Arial" w:cs="Arial" w:eastAsia="Arial" w:hAnsi="Arial"/>
          <w:b/>
          <w:bCs/>
          <w:color w:val="3949AB"/>
          <w:sz w:val="26"/>
          <w:szCs w:val="26"/>
        </w:rPr>
        <w:t xml:space="preserve">v2.0  </w:t>
      </w:r>
      <w:r>
        <w:rPr>
          <w:rFonts w:ascii="Arial" w:cs="Arial" w:eastAsia="Arial" w:hAnsi="Arial"/>
          <w:color w:val="999999"/>
          <w:sz w:val="20"/>
          <w:szCs w:val="20"/>
        </w:rPr>
        <w:t xml:space="preserve">·  Plan previo al desarrollo  ·  Marzo 2026  ·  Iago Robo  ·  formacion-interna/</w:t>
      </w:r>
    </w:p>
    <w:p>
      <w:pPr>
        <w:pBdr>
          <w:left w:val="single" w:color="C07010" w:sz="20" w:space="6"/>
        </w:pBdr>
        <w:spacing w:before="200" w:after="200"/>
        <w:ind w:left="200"/>
      </w:pPr>
      <w:r>
        <w:rPr>
          <w:rFonts w:ascii="Arial" w:cs="Arial" w:eastAsia="Arial" w:hAnsi="Arial"/>
          <w:b/>
          <w:bCs/>
          <w:color w:val="C07010"/>
          <w:sz w:val="19"/>
          <w:szCs w:val="19"/>
        </w:rPr>
        <w:t xml:space="preserve">Este documento recoge la intención de desarrollo antes de tocar el código. </w:t>
      </w:r>
      <w:r>
        <w:rPr>
          <w:rFonts w:ascii="Arial" w:cs="Arial" w:eastAsia="Arial" w:hAnsi="Arial"/>
          <w:color w:val="555555"/>
          <w:sz w:val="19"/>
          <w:szCs w:val="19"/>
        </w:rPr>
        <w:t xml:space="preserve">El CHANGELOG v2.0 documentará lo que finalmente se implementó.</w:t>
      </w:r>
    </w:p>
    <w:p>
      <w:pPr>
        <w:spacing w:before="260" w:after="80"/>
      </w:pPr>
      <w:r>
        <w:rPr>
          <w:rFonts w:ascii="Arial" w:cs="Arial" w:eastAsia="Arial" w:hAnsi="Arial"/>
          <w:b/>
          <w:bCs/>
          <w:color w:val="1A1A2E"/>
          <w:sz w:val="22"/>
          <w:szCs w:val="22"/>
        </w:rPr>
        <w:t xml:space="preserve">1. Contexto — por qué se actualiza</w:t>
      </w:r>
    </w:p>
    <w:p>
      <w:pPr>
        <w:spacing w:before="60" w:after="80"/>
      </w:pPr>
      <w:r>
        <w:rPr>
          <w:rFonts w:ascii="Arial" w:cs="Arial" w:eastAsia="Arial" w:hAnsi="Arial"/>
          <w:color w:val="555555"/>
          <w:sz w:val="19"/>
          <w:szCs w:val="19"/>
        </w:rPr>
        <w:t xml:space="preserve">El Sistema de Formación v1.0 tiene tres problemas que limitan su utilidad real: los cambios de progreso no persisten (cada recarga vuelve al estado inicial), no hay forma de ver el estado formativo de todo el equipo de un vistazo (hay que entrar empleado por empleado), y los módulos son fijos — no se pueden personalizar para la realidad de cada delegación. Estos tres puntos hacen que la herramienta sea poco más que una demo interactiva.</w:t>
      </w:r>
    </w:p>
    <w:p>
      <w:pPr>
        <w:spacing w:before="260" w:after="80"/>
      </w:pPr>
      <w:r>
        <w:rPr>
          <w:rFonts w:ascii="Arial" w:cs="Arial" w:eastAsia="Arial" w:hAnsi="Arial"/>
          <w:b/>
          <w:bCs/>
          <w:color w:val="1A1A2E"/>
          <w:sz w:val="22"/>
          <w:szCs w:val="22"/>
        </w:rPr>
        <w:t xml:space="preserve">2. Objetivo de la v2.0</w:t>
      </w:r>
    </w:p>
    <w:p>
      <w:pPr>
        <w:spacing w:before="60" w:after="80"/>
      </w:pPr>
      <w:r>
        <w:rPr>
          <w:rFonts w:ascii="Arial" w:cs="Arial" w:eastAsia="Arial" w:hAnsi="Arial"/>
          <w:color w:val="555555"/>
          <w:sz w:val="19"/>
          <w:szCs w:val="19"/>
        </w:rPr>
        <w:t xml:space="preserve">Que el responsable pueda usar la herramienta como tracker real: los progresos se guardan, hay una vista de matriz que muestra el estado del equipo completo en una pantalla, y es posible añadir módulos propios adaptados a la delegación.</w:t>
      </w:r>
    </w:p>
    <w:p>
      <w:pPr>
        <w:spacing w:before="260" w:after="80"/>
      </w:pPr>
      <w:r>
        <w:rPr>
          <w:rFonts w:ascii="Arial" w:cs="Arial" w:eastAsia="Arial" w:hAnsi="Arial"/>
          <w:b/>
          <w:bCs/>
          <w:color w:val="1A1A2E"/>
          <w:sz w:val="22"/>
          <w:szCs w:val="22"/>
        </w:rPr>
        <w:t xml:space="preserve">3. Alcance de los cambios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Prioridad</w:t>
            </w:r>
          </w:p>
        </w:tc>
        <w:tc>
          <w:tcPr>
            <w:tcW w:type="dxa" w:w="2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Cambio</w:t>
            </w:r>
          </w:p>
        </w:tc>
        <w:tc>
          <w:tcPr>
            <w:tcW w:type="dxa" w:w="5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del objetivo</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Persistencia completa</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Empleados, módulos y estados de progreso guardados en localStorage. Los cambios sobreviven a recargas.</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Vista de matriz</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Tabla con empleados en filas y módulos en columnas. Cada celda coloreada por estado: gris pendiente, azul en curso, verde completado.</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Módulos personalizables</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Formulario para añadir módulos propios con nombre, área, horas estimadas y flag obligatorio/opcional.</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Fecha de completado</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Registro de timestamp al marcar un módulo como completado. Visible en la ficha del empleado.</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Alerta obligatorios pendientes</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Banner de alerta si un empleado con más de 30 días de antigüedad tiene módulos obligatorios sin completar.</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Exportación PDF del equipo</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Informe imprimible con el estado formativo de todos los empleados.</w:t>
            </w:r>
          </w:p>
        </w:tc>
      </w:tr>
      <w:tr>
        <w:tc>
          <w:tcPr>
            <w:tcW w:type="dxa" w:w="1200"/>
            <w:tcBorders>
              <w:top w:val="single" w:color="1A6040" w:sz="6"/>
              <w:left w:val="single" w:color="1A6040" w:sz="6"/>
              <w:bottom w:val="single" w:color="1A6040" w:sz="6"/>
              <w:right w:val="single" w:color="1A6040" w:sz="6"/>
            </w:tcBorders>
            <w:shd w:fill="1A604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BAJA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Navegación simplificada</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Reducir el número de clics para llegar a la ficha de un empleado y volver al dashboard.</w:t>
            </w:r>
          </w:p>
        </w:tc>
      </w:tr>
    </w:tbl>
    <w:p>
      <w:pPr>
        <w:spacing w:before="260" w:after="80"/>
      </w:pPr>
      <w:r>
        <w:rPr>
          <w:rFonts w:ascii="Arial" w:cs="Arial" w:eastAsia="Arial" w:hAnsi="Arial"/>
          <w:b/>
          <w:bCs/>
          <w:color w:val="1A1A2E"/>
          <w:sz w:val="22"/>
          <w:szCs w:val="22"/>
        </w:rPr>
        <w:t xml:space="preserve">4. Detalle técnico por cambio</w:t>
      </w:r>
    </w:p>
    <w:p>
      <w:pPr>
        <w:spacing w:before="260" w:after="80"/>
      </w:pPr>
      <w:r>
        <w:rPr>
          <w:rFonts w:ascii="Arial" w:cs="Arial" w:eastAsia="Arial" w:hAnsi="Arial"/>
          <w:b/>
          <w:bCs/>
          <w:color w:val="3949AB"/>
          <w:sz w:val="22"/>
          <w:szCs w:val="22"/>
        </w:rPr>
        <w:t xml:space="preserve">4.1  Persistencia</w:t>
      </w:r>
    </w:p>
    <w:p>
      <w:pPr>
        <w:spacing w:before="60" w:after="80"/>
      </w:pPr>
      <w:r>
        <w:rPr>
          <w:rFonts w:ascii="Arial" w:cs="Arial" w:eastAsia="Arial" w:hAnsi="Arial"/>
          <w:color w:val="555555"/>
          <w:sz w:val="19"/>
          <w:szCs w:val="19"/>
        </w:rPr>
        <w:t xml:space="preserve">Dos claves en localStorage: 'sonepar_formacion_empleados' (array de objetos empleado con sus progresos) y 'sonepar_formacion_modulos' (array de módulos, incluyendo los personalizados). Escritura en cada cambio de estado. Lectura en useEffect de montaje. Si vacío, cargar los 5 empleados y 9 módulos de demo.</w:t>
      </w:r>
    </w:p>
    <w:p>
      <w:pPr>
        <w:spacing w:before="260" w:after="80"/>
      </w:pPr>
      <w:r>
        <w:rPr>
          <w:rFonts w:ascii="Arial" w:cs="Arial" w:eastAsia="Arial" w:hAnsi="Arial"/>
          <w:b/>
          <w:bCs/>
          <w:color w:val="3949AB"/>
          <w:sz w:val="22"/>
          <w:szCs w:val="22"/>
        </w:rPr>
        <w:t xml:space="preserve">4.2  Vista de matriz</w:t>
      </w:r>
    </w:p>
    <w:p>
      <w:pPr>
        <w:spacing w:before="60" w:after="80"/>
      </w:pPr>
      <w:r>
        <w:rPr>
          <w:rFonts w:ascii="Arial" w:cs="Arial" w:eastAsia="Arial" w:hAnsi="Arial"/>
          <w:color w:val="555555"/>
          <w:sz w:val="19"/>
          <w:szCs w:val="19"/>
        </w:rPr>
        <w:t xml:space="preserve">Nueva pestaña en el dashboard llamada 'Matriz de equipo'. Tabla HTML donde las filas son los empleados y las columnas son los módulos. Cada celda muestra un color según el estado del módulo para ese empleado: gris (#e0e0e0) pendiente, azul (#bbdefb) en curso, verde (#c8e6c9) completado. Click en celda abre la ficha del empleado en ese módulo.</w:t>
      </w:r>
    </w:p>
    <w:p>
      <w:pPr>
        <w:spacing w:before="60" w:after="80"/>
      </w:pPr>
      <w:r>
        <w:rPr>
          <w:rFonts w:ascii="Arial" w:cs="Arial" w:eastAsia="Arial" w:hAnsi="Arial"/>
          <w:color w:val="555555"/>
          <w:sz w:val="19"/>
          <w:szCs w:val="19"/>
        </w:rPr>
        <w:t xml:space="preserve">La tabla debe ser scrollable horizontalmente si hay muchos módulos. Leyenda de colores visible encima de la tabla.</w:t>
      </w:r>
    </w:p>
    <w:p>
      <w:pPr>
        <w:spacing w:before="260" w:after="80"/>
      </w:pPr>
      <w:r>
        <w:rPr>
          <w:rFonts w:ascii="Arial" w:cs="Arial" w:eastAsia="Arial" w:hAnsi="Arial"/>
          <w:b/>
          <w:bCs/>
          <w:color w:val="3949AB"/>
          <w:sz w:val="22"/>
          <w:szCs w:val="22"/>
        </w:rPr>
        <w:t xml:space="preserve">4.3  Módulos personalizables</w:t>
      </w:r>
    </w:p>
    <w:p>
      <w:pPr>
        <w:spacing w:before="60" w:after="80"/>
      </w:pPr>
      <w:r>
        <w:rPr>
          <w:rFonts w:ascii="Arial" w:cs="Arial" w:eastAsia="Arial" w:hAnsi="Arial"/>
          <w:color w:val="555555"/>
          <w:sz w:val="19"/>
          <w:szCs w:val="19"/>
        </w:rPr>
        <w:t xml:space="preserve">Formulario en un panel lateral o modal: nombre del módulo, área (selector con las 5 áreas existentes + 'Otro'), horas estimadas, obligatorio (checkbox). Al guardar, el módulo se añade al array de módulos y a todos los empleados existentes con estado 'pendiente'. Los módulos personalizados se diferencian de los predefinidos con un badge 'CUSTOM'.</w:t>
      </w:r>
    </w:p>
    <w:p>
      <w:pPr>
        <w:spacing w:before="260" w:after="80"/>
      </w:pPr>
      <w:r>
        <w:rPr>
          <w:rFonts w:ascii="Arial" w:cs="Arial" w:eastAsia="Arial" w:hAnsi="Arial"/>
          <w:b/>
          <w:bCs/>
          <w:color w:val="3949AB"/>
          <w:sz w:val="22"/>
          <w:szCs w:val="22"/>
        </w:rPr>
        <w:t xml:space="preserve">4.4  Antigüedad del empleado para alerta</w:t>
      </w:r>
    </w:p>
    <w:p>
      <w:pPr>
        <w:spacing w:before="60" w:after="80"/>
      </w:pPr>
      <w:r>
        <w:rPr>
          <w:rFonts w:ascii="Arial" w:cs="Arial" w:eastAsia="Arial" w:hAnsi="Arial"/>
          <w:color w:val="555555"/>
          <w:sz w:val="19"/>
          <w:szCs w:val="19"/>
        </w:rPr>
        <w:t xml:space="preserve">Nuevo campo 'fechaAlta' en el objeto empleado: timestamp de cuándo fue añadido al sistema (Date.now() al registrar). Si (Date.now() - fechaAlta) &gt; 2592000000 ms (30 días) y tiene módulos obligatorios sin completar, aparece indicador de alerta en su fila del dashboard.</w:t>
      </w:r>
    </w:p>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5. Estructura de datos — objeto empleado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Valor / Descripción</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id</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Date.now() — timestamp como ID único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nombre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string — nombre completo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rol</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string — Operario / Técnico / Comercial / Responsable</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departamento</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string</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fechaAlta</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number — NUEVO en v2: Date.now() al registrar en el sistema</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progreso</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object — {moduloId: 'pendiente'|'en_curso'|'completado'}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fechasCompletado</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object — NUEVO en v2: {moduloId: timestamp} al completar</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6. Fuera del alcance de v2.0</w:t>
      </w:r>
    </w:p>
    <w:p>
      <w:pPr>
        <w:pStyle w:val="ListParagraph"/>
        <w:numPr>
          <w:ilvl w:val="0"/>
          <w:numId w:val="2"/>
        </w:numPr>
        <w:spacing w:before="50" w:after="50"/>
      </w:pPr>
      <w:r>
        <w:rPr>
          <w:rFonts w:ascii="Arial" w:cs="Arial" w:eastAsia="Arial" w:hAnsi="Arial"/>
          <w:b/>
          <w:bCs/>
          <w:color w:val="1A1A2E"/>
          <w:sz w:val="19"/>
          <w:szCs w:val="19"/>
        </w:rPr>
        <w:t xml:space="preserve">Certificados de formación: </w:t>
      </w:r>
      <w:r>
        <w:rPr>
          <w:rFonts w:ascii="Arial" w:cs="Arial" w:eastAsia="Arial" w:hAnsi="Arial"/>
          <w:color w:val="555555"/>
          <w:sz w:val="19"/>
          <w:szCs w:val="19"/>
        </w:rPr>
        <w:t xml:space="preserve">Documento descargable por módulo completado. Se evalúa para v3.</w:t>
      </w:r>
    </w:p>
    <w:p>
      <w:pPr>
        <w:pStyle w:val="ListParagraph"/>
        <w:numPr>
          <w:ilvl w:val="0"/>
          <w:numId w:val="2"/>
        </w:numPr>
        <w:spacing w:before="50" w:after="50"/>
      </w:pPr>
      <w:r>
        <w:rPr>
          <w:rFonts w:ascii="Arial" w:cs="Arial" w:eastAsia="Arial" w:hAnsi="Arial"/>
          <w:b/>
          <w:bCs/>
          <w:color w:val="1A1A2E"/>
          <w:sz w:val="19"/>
          <w:szCs w:val="19"/>
        </w:rPr>
        <w:t xml:space="preserve">Integración con sistema HR: </w:t>
      </w:r>
      <w:r>
        <w:rPr>
          <w:rFonts w:ascii="Arial" w:cs="Arial" w:eastAsia="Arial" w:hAnsi="Arial"/>
          <w:color w:val="555555"/>
          <w:sz w:val="19"/>
          <w:szCs w:val="19"/>
        </w:rPr>
        <w:t xml:space="preserve">Conexión con los datos reales de empleados de Sonepar. Fase 5.</w:t>
      </w:r>
    </w:p>
    <w:p>
      <w:pPr>
        <w:pStyle w:val="ListParagraph"/>
        <w:numPr>
          <w:ilvl w:val="0"/>
          <w:numId w:val="2"/>
        </w:numPr>
        <w:spacing w:before="50" w:after="50"/>
      </w:pPr>
      <w:r>
        <w:rPr>
          <w:rFonts w:ascii="Arial" w:cs="Arial" w:eastAsia="Arial" w:hAnsi="Arial"/>
          <w:b/>
          <w:bCs/>
          <w:color w:val="1A1A2E"/>
          <w:sz w:val="19"/>
          <w:szCs w:val="19"/>
        </w:rPr>
        <w:t xml:space="preserve">Notificaciones automáticas: </w:t>
      </w:r>
      <w:r>
        <w:rPr>
          <w:rFonts w:ascii="Arial" w:cs="Arial" w:eastAsia="Arial" w:hAnsi="Arial"/>
          <w:color w:val="555555"/>
          <w:sz w:val="19"/>
          <w:szCs w:val="19"/>
        </w:rPr>
        <w:t xml:space="preserve">Avisos de vencimiento de formaciones periódicas. Requiere backend.</w:t>
      </w:r>
    </w:p>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7. Riesgos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Riesgo</w:t>
            </w:r>
          </w:p>
        </w:tc>
        <w:tc>
          <w:tcPr>
            <w:tcW w:type="dxa" w:w="1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Probabilidad</w:t>
            </w:r>
          </w:p>
        </w:tc>
        <w:tc>
          <w:tcPr>
            <w:tcW w:type="dxa" w:w="4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Mitigación</w:t>
            </w:r>
          </w:p>
        </w:tc>
      </w:tr>
      <w:tr>
        <w:tc>
          <w:tcPr>
            <w:tcW w:type="dxa" w:w="3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La vista de matriz con muchos módulos y empleados es ilegible en pantalla pequeña</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07010"/>
                <w:sz w:val="18"/>
                <w:szCs w:val="18"/>
              </w:rPr>
              <w:t xml:space="preserve">Media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Scroll horizontal en la tabla. Celdas compactas con solo el color, sin texto. Tooltip con el nombre del módulo al hacer hover.</w:t>
            </w:r>
          </w:p>
        </w:tc>
      </w:tr>
      <w:tr>
        <w:tc>
          <w:tcPr>
            <w:tcW w:type="dxa" w:w="3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localStorage no disponible en entorno Claude</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Alta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try/catch. La herramienta funciona sin persistencia aunque los cambios no se guarden.</w:t>
            </w:r>
          </w:p>
        </w:tc>
      </w:tr>
      <w:tr>
        <w:tc>
          <w:tcPr>
            <w:tcW w:type="dxa" w:w="3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Módulos personalizados añadidos a todos los empleados puede ser indeseado</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07010"/>
                <w:sz w:val="18"/>
                <w:szCs w:val="18"/>
              </w:rPr>
              <w:t xml:space="preserve">Media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Opción de asignar el módulo solo a empleados seleccionados en lugar de a todos. Evaluar en el desarrollo.</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8. Criterios de aceptación</w:t>
      </w:r>
    </w:p>
    <w:p>
      <w:pPr>
        <w:pStyle w:val="ListParagraph"/>
        <w:numPr>
          <w:ilvl w:val="0"/>
          <w:numId w:val="2"/>
        </w:numPr>
        <w:spacing w:before="50" w:after="50"/>
      </w:pPr>
      <w:r>
        <w:rPr>
          <w:rFonts w:ascii="Arial" w:cs="Arial" w:eastAsia="Arial" w:hAnsi="Arial"/>
          <w:b/>
          <w:bCs/>
          <w:color w:val="1A1A2E"/>
          <w:sz w:val="19"/>
          <w:szCs w:val="19"/>
        </w:rPr>
        <w:t xml:space="preserve">Persistencia: </w:t>
      </w:r>
      <w:r>
        <w:rPr>
          <w:rFonts w:ascii="Arial" w:cs="Arial" w:eastAsia="Arial" w:hAnsi="Arial"/>
          <w:color w:val="555555"/>
          <w:sz w:val="19"/>
          <w:szCs w:val="19"/>
        </w:rPr>
        <w:t xml:space="preserve">Marcar un módulo como completado, recargar, el módulo sigue en estado completado.</w:t>
      </w:r>
    </w:p>
    <w:p>
      <w:pPr>
        <w:pStyle w:val="ListParagraph"/>
        <w:numPr>
          <w:ilvl w:val="0"/>
          <w:numId w:val="2"/>
        </w:numPr>
        <w:spacing w:before="50" w:after="50"/>
      </w:pPr>
      <w:r>
        <w:rPr>
          <w:rFonts w:ascii="Arial" w:cs="Arial" w:eastAsia="Arial" w:hAnsi="Arial"/>
          <w:b/>
          <w:bCs/>
          <w:color w:val="1A1A2E"/>
          <w:sz w:val="19"/>
          <w:szCs w:val="19"/>
        </w:rPr>
        <w:t xml:space="preserve">Matriz: </w:t>
      </w:r>
      <w:r>
        <w:rPr>
          <w:rFonts w:ascii="Arial" w:cs="Arial" w:eastAsia="Arial" w:hAnsi="Arial"/>
          <w:color w:val="555555"/>
          <w:sz w:val="19"/>
          <w:szCs w:val="19"/>
        </w:rPr>
        <w:t xml:space="preserve">La pestaña de matriz muestra todos los empleados × todos los módulos con celdas coloreadas por estado.</w:t>
      </w:r>
    </w:p>
    <w:p>
      <w:pPr>
        <w:pStyle w:val="ListParagraph"/>
        <w:numPr>
          <w:ilvl w:val="0"/>
          <w:numId w:val="2"/>
        </w:numPr>
        <w:spacing w:before="50" w:after="50"/>
      </w:pPr>
      <w:r>
        <w:rPr>
          <w:rFonts w:ascii="Arial" w:cs="Arial" w:eastAsia="Arial" w:hAnsi="Arial"/>
          <w:b/>
          <w:bCs/>
          <w:color w:val="1A1A2E"/>
          <w:sz w:val="19"/>
          <w:szCs w:val="19"/>
        </w:rPr>
        <w:t xml:space="preserve">Módulos personalizados: </w:t>
      </w:r>
      <w:r>
        <w:rPr>
          <w:rFonts w:ascii="Arial" w:cs="Arial" w:eastAsia="Arial" w:hAnsi="Arial"/>
          <w:color w:val="555555"/>
          <w:sz w:val="19"/>
          <w:szCs w:val="19"/>
        </w:rPr>
        <w:t xml:space="preserve">Es posible añadir un módulo propio y que aparezca en la ficha de todos los empleados.</w:t>
      </w:r>
    </w:p>
    <w:p>
      <w:pPr>
        <w:pStyle w:val="ListParagraph"/>
        <w:numPr>
          <w:ilvl w:val="0"/>
          <w:numId w:val="2"/>
        </w:numPr>
        <w:spacing w:before="50" w:after="50"/>
      </w:pPr>
      <w:r>
        <w:rPr>
          <w:rFonts w:ascii="Arial" w:cs="Arial" w:eastAsia="Arial" w:hAnsi="Arial"/>
          <w:b/>
          <w:bCs/>
          <w:color w:val="1A1A2E"/>
          <w:sz w:val="19"/>
          <w:szCs w:val="19"/>
        </w:rPr>
        <w:t xml:space="preserve">Fechas: </w:t>
      </w:r>
      <w:r>
        <w:rPr>
          <w:rFonts w:ascii="Arial" w:cs="Arial" w:eastAsia="Arial" w:hAnsi="Arial"/>
          <w:color w:val="555555"/>
          <w:sz w:val="19"/>
          <w:szCs w:val="19"/>
        </w:rPr>
        <w:t xml:space="preserve">Al completar un módulo queda registrada la fecha en la ficha del empleado.</w:t>
      </w:r>
    </w:p>
    <w:p>
      <w:pPr>
        <w:pStyle w:val="ListParagraph"/>
        <w:numPr>
          <w:ilvl w:val="0"/>
          <w:numId w:val="2"/>
        </w:numPr>
        <w:spacing w:before="50" w:after="50"/>
      </w:pPr>
      <w:r>
        <w:rPr>
          <w:rFonts w:ascii="Arial" w:cs="Arial" w:eastAsia="Arial" w:hAnsi="Arial"/>
          <w:b/>
          <w:bCs/>
          <w:color w:val="1A1A2E"/>
          <w:sz w:val="19"/>
          <w:szCs w:val="19"/>
        </w:rPr>
        <w:t xml:space="preserve">Alerta: </w:t>
      </w:r>
      <w:r>
        <w:rPr>
          <w:rFonts w:ascii="Arial" w:cs="Arial" w:eastAsia="Arial" w:hAnsi="Arial"/>
          <w:color w:val="555555"/>
          <w:sz w:val="19"/>
          <w:szCs w:val="19"/>
        </w:rPr>
        <w:t xml:space="preserve">Un empleado con más de 30 días y obligatorios pendientes muestra indicador de alerta en el dashboard.</w:t>
      </w:r>
    </w:p>
    <w:p>
      <w:pPr>
        <w:pStyle w:val="ListParagraph"/>
        <w:numPr>
          <w:ilvl w:val="0"/>
          <w:numId w:val="2"/>
        </w:numPr>
        <w:spacing w:before="50" w:after="50"/>
      </w:pPr>
      <w:r>
        <w:rPr>
          <w:rFonts w:ascii="Arial" w:cs="Arial" w:eastAsia="Arial" w:hAnsi="Arial"/>
          <w:b/>
          <w:bCs/>
          <w:color w:val="1A1A2E"/>
          <w:sz w:val="19"/>
          <w:szCs w:val="19"/>
        </w:rPr>
        <w:t xml:space="preserve">Sin regresiones: </w:t>
      </w:r>
      <w:r>
        <w:rPr>
          <w:rFonts w:ascii="Arial" w:cs="Arial" w:eastAsia="Arial" w:hAnsi="Arial"/>
          <w:color w:val="555555"/>
          <w:sz w:val="19"/>
          <w:szCs w:val="19"/>
        </w:rPr>
        <w:t xml:space="preserve">El plan de desarrollo IA, los KPIs globales y el gráfico de horas por área funcionan igual que en v1.</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formacion-interna/</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2026-03-07T06:01:42.389Z</dcterms:created>
  <dcterms:modified xsi:type="dcterms:W3CDTF">2026-03-07T06:01:42.389Z</dcterms:modified>
</cp:coreProperties>
</file>

<file path=docProps/custom.xml><?xml version="1.0" encoding="utf-8"?>
<Properties xmlns="http://schemas.openxmlformats.org/officeDocument/2006/custom-properties" xmlns:vt="http://schemas.openxmlformats.org/officeDocument/2006/docPropsVTypes"/>
</file>