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8A94A6"/>
          <w:sz w:val="17"/>
          <w:szCs w:val="17"/>
        </w:rPr>
        <w:t xml:space="preserve">SONEPAR TOOLS — PLAN DE VERSIÓN</w:t>
      </w:r>
    </w:p>
    <w:p>
      <w:pPr>
        <w:spacing w:before="360" w:after="140"/>
      </w:pPr>
      <w:r>
        <w:rPr>
          <w:rFonts w:ascii="Arial" w:cs="Arial" w:eastAsia="Arial" w:hAnsi="Arial"/>
          <w:b/>
          <w:bCs/>
          <w:i w:val="false"/>
          <w:iCs w:val="false"/>
          <w:color w:val="003087"/>
          <w:sz w:val="30"/>
          <w:szCs w:val="30"/>
        </w:rPr>
        <w:t xml:space="preserve">SONEX — Chatbot Técnico v7.0</w:t>
      </w:r>
    </w:p>
    <w:p>
      <w:pPr>
        <w:spacing w:before="0" w:after="60"/>
      </w:pPr>
      <w:r>
        <w:rPr>
          <w:rFonts w:ascii="Arial" w:cs="Arial" w:eastAsia="Arial" w:hAnsi="Arial"/>
          <w:b w:val="false"/>
          <w:bCs w:val="false"/>
          <w:i w:val="false"/>
          <w:iCs w:val="false"/>
          <w:color w:val="8A94A6"/>
          <w:sz w:val="17"/>
          <w:szCs w:val="17"/>
        </w:rPr>
        <w:t xml:space="preserve">Marzo 2026  ·  Iago Robo  ·  chatbot-tecnico/sonepar-chatbot-tecnico-v7.jsx</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1. Objetivo de la versión v7</w:t>
      </w:r>
    </w:p>
    <w:p>
      <w:pPr>
        <w:spacing w:before="40" w:after="80"/>
      </w:pPr>
      <w:r>
        <w:rPr>
          <w:rFonts w:ascii="Arial" w:cs="Arial" w:eastAsia="Arial" w:hAnsi="Arial"/>
          <w:b w:val="false"/>
          <w:bCs w:val="false"/>
          <w:i w:val="false"/>
          <w:iCs w:val="false"/>
          <w:color w:val="4A5568"/>
          <w:sz w:val="19"/>
          <w:szCs w:val="19"/>
        </w:rPr>
        <w:t xml:space="preserve">SONEX v6 alcanzó un nivel de acabado visual y de catálogo muy alto: diseño corporativo Sonepar real, ~80 productos en 10 familias, 6 modos de consulta y gestión completa de historial. La v7 se construye sobre esa base sólida para dar el salto cualitativo en la calidad de las respuestas: pasar de respuestas generadas libremente por la IA a respuestas ancladas en el catálogo real, con detección automática de referencias ambiguas y un modo de configuración de instalación paso a paso.</w:t>
      </w:r>
    </w:p>
    <w:p>
      <w:pPr>
        <w:spacing w:before="40" w:after="80"/>
      </w:pPr>
      <w:r>
        <w:rPr>
          <w:rFonts w:ascii="Arial" w:cs="Arial" w:eastAsia="Arial" w:hAnsi="Arial"/>
          <w:b w:val="false"/>
          <w:bCs w:val="false"/>
          <w:i w:val="false"/>
          <w:iCs w:val="false"/>
          <w:color w:val="4A5568"/>
          <w:sz w:val="19"/>
          <w:szCs w:val="19"/>
        </w:rPr>
        <w:t xml:space="preserve">El segundo eje es la exportación: generar una ficha de consulta en PDF desde cualquier respuesta, y conectar SONEX con el Generador de Presupuestos para lanzar un presupuesto directamente desde el chat.</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2. Problemas detectados en v6</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Catálogo inyectado pero no verificado: </w:t>
      </w:r>
      <w:r>
        <w:rPr>
          <w:rFonts w:ascii="Arial" w:cs="Arial" w:eastAsia="Arial" w:hAnsi="Arial"/>
          <w:b w:val="false"/>
          <w:bCs w:val="false"/>
          <w:i w:val="false"/>
          <w:iCs w:val="false"/>
          <w:color w:val="4A5568"/>
          <w:sz w:val="19"/>
          <w:szCs w:val="19"/>
        </w:rPr>
        <w:t xml:space="preserve">la IA puede generar referencias plausibles pero incorrectas si la consulta no activa las keywords correctas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confirmación de disponibilidad real: </w:t>
      </w:r>
      <w:r>
        <w:rPr>
          <w:rFonts w:ascii="Arial" w:cs="Arial" w:eastAsia="Arial" w:hAnsi="Arial"/>
          <w:b w:val="false"/>
          <w:bCs w:val="false"/>
          <w:i w:val="false"/>
          <w:iCs w:val="false"/>
          <w:color w:val="4A5568"/>
          <w:sz w:val="19"/>
          <w:szCs w:val="19"/>
        </w:rPr>
        <w:t xml:space="preserve">SONEX dice '7-10 días de entrega' pero esto es orientativo — no conecta con el sistema real de Sonepar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de consulta seleccionado manualmente: </w:t>
      </w:r>
      <w:r>
        <w:rPr>
          <w:rFonts w:ascii="Arial" w:cs="Arial" w:eastAsia="Arial" w:hAnsi="Arial"/>
          <w:b w:val="false"/>
          <w:bCs w:val="false"/>
          <w:i w:val="false"/>
          <w:iCs w:val="false"/>
          <w:color w:val="4A5568"/>
          <w:sz w:val="19"/>
          <w:szCs w:val="19"/>
        </w:rPr>
        <w:t xml:space="preserve">el usuario debe elegir el modo (General, Avería, Selección…) — podría detectarse automáticamente por el texto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exportación individual de mensajes a PDF: </w:t>
      </w:r>
      <w:r>
        <w:rPr>
          <w:rFonts w:ascii="Arial" w:cs="Arial" w:eastAsia="Arial" w:hAnsi="Arial"/>
          <w:b w:val="false"/>
          <w:bCs w:val="false"/>
          <w:i w:val="false"/>
          <w:iCs w:val="false"/>
          <w:color w:val="4A5568"/>
          <w:sz w:val="19"/>
          <w:szCs w:val="19"/>
        </w:rPr>
        <w:t xml:space="preserve">copiar al portapapeles es útil pero no suficiente para una respuesta técnica larga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Responsive no implementado: </w:t>
      </w:r>
      <w:r>
        <w:rPr>
          <w:rFonts w:ascii="Arial" w:cs="Arial" w:eastAsia="Arial" w:hAnsi="Arial"/>
          <w:b w:val="false"/>
          <w:bCs w:val="false"/>
          <w:i w:val="false"/>
          <w:iCs w:val="false"/>
          <w:color w:val="4A5568"/>
          <w:sz w:val="19"/>
          <w:szCs w:val="19"/>
        </w:rPr>
        <w:t xml:space="preserve">el sidebar en móvil o tablet queda fuera de pantalla — identificado como pendiente en v6</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conexión con otras herramientas de la suite: </w:t>
      </w:r>
      <w:r>
        <w:rPr>
          <w:rFonts w:ascii="Arial" w:cs="Arial" w:eastAsia="Arial" w:hAnsi="Arial"/>
          <w:b w:val="false"/>
          <w:bCs w:val="false"/>
          <w:i w:val="false"/>
          <w:iCs w:val="false"/>
          <w:color w:val="4A5568"/>
          <w:sz w:val="19"/>
          <w:szCs w:val="19"/>
        </w:rPr>
        <w:t xml:space="preserve">SONEX opera en silo — no puede lanzar un presupuesto ni marcar una incidencia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limitado a 10 conversaciones: </w:t>
      </w:r>
      <w:r>
        <w:rPr>
          <w:rFonts w:ascii="Arial" w:cs="Arial" w:eastAsia="Arial" w:hAnsi="Arial"/>
          <w:b w:val="false"/>
          <w:bCs w:val="false"/>
          <w:i w:val="false"/>
          <w:iCs w:val="false"/>
          <w:color w:val="4A5568"/>
          <w:sz w:val="19"/>
          <w:szCs w:val="19"/>
        </w:rPr>
        <w:t xml:space="preserve">un técnico activo puede superar ese límite en una semana intensa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accesos directos de voz: </w:t>
      </w:r>
      <w:r>
        <w:rPr>
          <w:rFonts w:ascii="Arial" w:cs="Arial" w:eastAsia="Arial" w:hAnsi="Arial"/>
          <w:b w:val="false"/>
          <w:bCs w:val="false"/>
          <w:i w:val="false"/>
          <w:iCs w:val="false"/>
          <w:color w:val="4A5568"/>
          <w:sz w:val="19"/>
          <w:szCs w:val="19"/>
        </w:rPr>
        <w:t xml:space="preserve">todo es texto — en el mostrador con las manos ocupadas sería útil input de voz</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3. Mejoras propuestas para v7</w:t>
      </w:r>
    </w:p>
    <w:p>
      <w:pPr>
        <w:spacing w:before="180" w:after="60"/>
      </w:pPr>
      <w:r>
        <w:rPr>
          <w:rFonts w:ascii="Arial" w:cs="Arial" w:eastAsia="Arial" w:hAnsi="Arial"/>
          <w:b/>
          <w:bCs/>
          <w:i w:val="false"/>
          <w:iCs w:val="false"/>
          <w:color w:val="003087"/>
          <w:sz w:val="19"/>
          <w:szCs w:val="19"/>
        </w:rPr>
        <w:t xml:space="preserve">Funcionales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Detección automática de modo: </w:t>
      </w:r>
      <w:r>
        <w:rPr>
          <w:rFonts w:ascii="Arial" w:cs="Arial" w:eastAsia="Arial" w:hAnsi="Arial"/>
          <w:b w:val="false"/>
          <w:bCs w:val="false"/>
          <w:i w:val="false"/>
          <w:iCs w:val="false"/>
          <w:color w:val="4A5568"/>
          <w:sz w:val="19"/>
          <w:szCs w:val="19"/>
        </w:rPr>
        <w:t xml:space="preserve">análisis del texto del usuario para activar automáticamente el modo Avería/Selección/Normativa — con opción de corregir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Verificación de referencia en catálogo: </w:t>
      </w:r>
      <w:r>
        <w:rPr>
          <w:rFonts w:ascii="Arial" w:cs="Arial" w:eastAsia="Arial" w:hAnsi="Arial"/>
          <w:b w:val="false"/>
          <w:bCs w:val="false"/>
          <w:i w:val="false"/>
          <w:iCs w:val="false"/>
          <w:color w:val="4A5568"/>
          <w:sz w:val="19"/>
          <w:szCs w:val="19"/>
        </w:rPr>
        <w:t xml:space="preserve">antes de responder, el sistema comprueba si la referencia mencionada está en el catálogo v6 y lo indica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configurador de instalación: </w:t>
      </w:r>
      <w:r>
        <w:rPr>
          <w:rFonts w:ascii="Arial" w:cs="Arial" w:eastAsia="Arial" w:hAnsi="Arial"/>
          <w:b w:val="false"/>
          <w:bCs w:val="false"/>
          <w:i w:val="false"/>
          <w:iCs w:val="false"/>
          <w:color w:val="4A5568"/>
          <w:sz w:val="19"/>
          <w:szCs w:val="19"/>
        </w:rPr>
        <w:t xml:space="preserve">flujo guiado de preguntas para diseñar una instalación completa: tipo → potencia → protecciones → cableado → presupuesto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Exportar respuesta a PDF: </w:t>
      </w:r>
      <w:r>
        <w:rPr>
          <w:rFonts w:ascii="Arial" w:cs="Arial" w:eastAsia="Arial" w:hAnsi="Arial"/>
          <w:b w:val="false"/>
          <w:bCs w:val="false"/>
          <w:i w:val="false"/>
          <w:iCs w:val="false"/>
          <w:color w:val="4A5568"/>
          <w:sz w:val="19"/>
          <w:szCs w:val="19"/>
        </w:rPr>
        <w:t xml:space="preserve">botón en cada mensaje del bot para generar un PDF de esa respuesta con header Sonepar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Presupuestos v3: </w:t>
      </w:r>
      <w:r>
        <w:rPr>
          <w:rFonts w:ascii="Arial" w:cs="Arial" w:eastAsia="Arial" w:hAnsi="Arial"/>
          <w:b w:val="false"/>
          <w:bCs w:val="false"/>
          <w:i w:val="false"/>
          <w:iCs w:val="false"/>
          <w:color w:val="4A5568"/>
          <w:sz w:val="19"/>
          <w:szCs w:val="19"/>
        </w:rPr>
        <w:t xml:space="preserve">botón 'Crear presupuesto' en respuestas de selección de producto — abre el generador con los parámetros prefijados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ampliado a 20 conversaciones: </w:t>
      </w:r>
      <w:r>
        <w:rPr>
          <w:rFonts w:ascii="Arial" w:cs="Arial" w:eastAsia="Arial" w:hAnsi="Arial"/>
          <w:b w:val="false"/>
          <w:bCs w:val="false"/>
          <w:i w:val="false"/>
          <w:iCs w:val="false"/>
          <w:color w:val="4A5568"/>
          <w:sz w:val="19"/>
          <w:szCs w:val="19"/>
        </w:rPr>
        <w:t xml:space="preserve">con exportación completa a archivo .json para backup</w:t>
      </w:r>
    </w:p>
    <w:p>
      <w:pPr>
        <w:spacing w:before="180" w:after="60"/>
      </w:pPr>
      <w:r>
        <w:rPr>
          <w:rFonts w:ascii="Arial" w:cs="Arial" w:eastAsia="Arial" w:hAnsi="Arial"/>
          <w:b/>
          <w:bCs/>
          <w:i w:val="false"/>
          <w:iCs w:val="false"/>
          <w:color w:val="003087"/>
          <w:sz w:val="19"/>
          <w:szCs w:val="19"/>
        </w:rPr>
        <w:t xml:space="preserve">UX/UI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Responsive tablet/móvil: </w:t>
      </w:r>
      <w:r>
        <w:rPr>
          <w:rFonts w:ascii="Arial" w:cs="Arial" w:eastAsia="Arial" w:hAnsi="Arial"/>
          <w:b w:val="false"/>
          <w:bCs w:val="false"/>
          <w:i w:val="false"/>
          <w:iCs w:val="false"/>
          <w:color w:val="4A5568"/>
          <w:sz w:val="19"/>
          <w:szCs w:val="19"/>
        </w:rPr>
        <w:t xml:space="preserve">sidebar colapsable en pantallas &lt; 900px — el chat ocupa el 100% del ancho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Teclado de accesos directos: </w:t>
      </w:r>
      <w:r>
        <w:rPr>
          <w:rFonts w:ascii="Arial" w:cs="Arial" w:eastAsia="Arial" w:hAnsi="Arial"/>
          <w:b w:val="false"/>
          <w:bCs w:val="false"/>
          <w:i w:val="false"/>
          <w:iCs w:val="false"/>
          <w:color w:val="4A5568"/>
          <w:sz w:val="19"/>
          <w:szCs w:val="19"/>
        </w:rPr>
        <w:t xml:space="preserve">Ctrl+K para nueva consulta, Ctrl+M para cambiar modo, Esc para limpiar input</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Indicador de referencia verificada: </w:t>
      </w:r>
      <w:r>
        <w:rPr>
          <w:rFonts w:ascii="Arial" w:cs="Arial" w:eastAsia="Arial" w:hAnsi="Arial"/>
          <w:b w:val="false"/>
          <w:bCs w:val="false"/>
          <w:i w:val="false"/>
          <w:iCs w:val="false"/>
          <w:color w:val="4A5568"/>
          <w:sz w:val="19"/>
          <w:szCs w:val="19"/>
        </w:rPr>
        <w:t xml:space="preserve">badge verde 'En catálogo' / amarillo 'Referencia orientativa' en respuestas con productos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oscuro: </w:t>
      </w:r>
      <w:r>
        <w:rPr>
          <w:rFonts w:ascii="Arial" w:cs="Arial" w:eastAsia="Arial" w:hAnsi="Arial"/>
          <w:b w:val="false"/>
          <w:bCs w:val="false"/>
          <w:i w:val="false"/>
          <w:iCs w:val="false"/>
          <w:color w:val="4A5568"/>
          <w:sz w:val="19"/>
          <w:szCs w:val="19"/>
        </w:rPr>
        <w:t xml:space="preserve">toggle en el sidebar para alternar entre el diseño claro de v6 y un modo oscuro para entornos con poca luz</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Sugerencias contextuales: </w:t>
      </w:r>
      <w:r>
        <w:rPr>
          <w:rFonts w:ascii="Arial" w:cs="Arial" w:eastAsia="Arial" w:hAnsi="Arial"/>
          <w:b w:val="false"/>
          <w:bCs w:val="false"/>
          <w:i w:val="false"/>
          <w:iCs w:val="false"/>
          <w:color w:val="4A5568"/>
          <w:sz w:val="19"/>
          <w:szCs w:val="19"/>
        </w:rPr>
        <w:t xml:space="preserve">tras una respuesta, SONEX propone 3 preguntas de seguimiento relevantes como chips clicables</w:t>
      </w:r>
    </w:p>
    <w:p>
      <w:pPr>
        <w:spacing w:before="180" w:after="60"/>
      </w:pPr>
      <w:r>
        <w:rPr>
          <w:rFonts w:ascii="Arial" w:cs="Arial" w:eastAsia="Arial" w:hAnsi="Arial"/>
          <w:b/>
          <w:bCs/>
          <w:i w:val="false"/>
          <w:iCs w:val="false"/>
          <w:color w:val="003087"/>
          <w:sz w:val="19"/>
          <w:szCs w:val="19"/>
        </w:rPr>
        <w:t xml:space="preserve">IA y análisis inteligente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Verificación de referencias pre-respuesta: </w:t>
      </w:r>
      <w:r>
        <w:rPr>
          <w:rFonts w:ascii="Arial" w:cs="Arial" w:eastAsia="Arial" w:hAnsi="Arial"/>
          <w:b w:val="false"/>
          <w:bCs w:val="false"/>
          <w:i w:val="false"/>
          <w:iCs w:val="false"/>
          <w:color w:val="4A5568"/>
          <w:sz w:val="19"/>
          <w:szCs w:val="19"/>
        </w:rPr>
        <w:t xml:space="preserve">el pipeline incluye un paso de comprobación de referencias antes de mostrar la respuesta al usuario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configurador multi-turno: </w:t>
      </w:r>
      <w:r>
        <w:rPr>
          <w:rFonts w:ascii="Arial" w:cs="Arial" w:eastAsia="Arial" w:hAnsi="Arial"/>
          <w:b w:val="false"/>
          <w:bCs w:val="false"/>
          <w:i w:val="false"/>
          <w:iCs w:val="false"/>
          <w:color w:val="4A5568"/>
          <w:sz w:val="19"/>
          <w:szCs w:val="19"/>
        </w:rPr>
        <w:t xml:space="preserve">SONEX mantiene el estado de la configuración en curso (tipo de instalación, potencia, requisitos) a lo largo de la conversación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Prompt de modo automático: </w:t>
      </w:r>
      <w:r>
        <w:rPr>
          <w:rFonts w:ascii="Arial" w:cs="Arial" w:eastAsia="Arial" w:hAnsi="Arial"/>
          <w:b w:val="false"/>
          <w:bCs w:val="false"/>
          <w:i w:val="false"/>
          <w:iCs w:val="false"/>
          <w:color w:val="4A5568"/>
          <w:sz w:val="19"/>
          <w:szCs w:val="19"/>
        </w:rPr>
        <w:t xml:space="preserve">primer análisis rápido del mensaje para clasificarlo en uno de los 6 modos antes de lanzar el prompt completo</w:t>
      </w:r>
    </w:p>
    <w:p>
      <w:pPr>
        <w:spacing w:before="180" w:after="60"/>
      </w:pPr>
      <w:r>
        <w:rPr>
          <w:rFonts w:ascii="Arial" w:cs="Arial" w:eastAsia="Arial" w:hAnsi="Arial"/>
          <w:b/>
          <w:bCs/>
          <w:i w:val="false"/>
          <w:iCs w:val="false"/>
          <w:color w:val="003087"/>
          <w:sz w:val="19"/>
          <w:szCs w:val="19"/>
        </w:rPr>
        <w:t xml:space="preserve">Rendimiento y arquitectura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Streaming de respuestas: </w:t>
      </w:r>
      <w:r>
        <w:rPr>
          <w:rFonts w:ascii="Arial" w:cs="Arial" w:eastAsia="Arial" w:hAnsi="Arial"/>
          <w:b w:val="false"/>
          <w:bCs w:val="false"/>
          <w:i w:val="false"/>
          <w:iCs w:val="false"/>
          <w:color w:val="4A5568"/>
          <w:sz w:val="19"/>
          <w:szCs w:val="19"/>
        </w:rPr>
        <w:t xml:space="preserve">mostrar tokens en tiempo real en lugar de esperar la respuesta completa — mejora la percepción de velocidad</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Separación del catálogo: </w:t>
      </w:r>
      <w:r>
        <w:rPr>
          <w:rFonts w:ascii="Arial" w:cs="Arial" w:eastAsia="Arial" w:hAnsi="Arial"/>
          <w:b w:val="false"/>
          <w:bCs w:val="false"/>
          <w:i w:val="false"/>
          <w:iCs w:val="false"/>
          <w:color w:val="4A5568"/>
          <w:sz w:val="19"/>
          <w:szCs w:val="19"/>
        </w:rPr>
        <w:t xml:space="preserve">CATALOGO en archivo externo importado, no embebido en el JSX — facilita actualizaciones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Cache de conversaciones en IndexedDB: </w:t>
      </w:r>
      <w:r>
        <w:rPr>
          <w:rFonts w:ascii="Arial" w:cs="Arial" w:eastAsia="Arial" w:hAnsi="Arial"/>
          <w:b w:val="false"/>
          <w:bCs w:val="false"/>
          <w:i w:val="false"/>
          <w:iCs w:val="false"/>
          <w:color w:val="4A5568"/>
          <w:sz w:val="19"/>
          <w:szCs w:val="19"/>
        </w:rPr>
        <w:t xml:space="preserve">para soportar 20+ conversaciones sin saturar localStorage</w:t>
      </w:r>
    </w:p>
    <w:p>
      <w:pPr>
        <w:spacing w:before="180" w:after="60"/>
      </w:pPr>
      <w:r>
        <w:rPr>
          <w:rFonts w:ascii="Arial" w:cs="Arial" w:eastAsia="Arial" w:hAnsi="Arial"/>
          <w:b/>
          <w:bCs/>
          <w:i w:val="false"/>
          <w:iCs w:val="false"/>
          <w:color w:val="003087"/>
          <w:sz w:val="19"/>
          <w:szCs w:val="19"/>
        </w:rPr>
        <w:t xml:space="preserve">Integraciones futuras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Input de voz (Web Speech API): </w:t>
      </w:r>
      <w:r>
        <w:rPr>
          <w:rFonts w:ascii="Arial" w:cs="Arial" w:eastAsia="Arial" w:hAnsi="Arial"/>
          <w:b w:val="false"/>
          <w:bCs w:val="false"/>
          <w:i w:val="false"/>
          <w:iCs w:val="false"/>
          <w:color w:val="4A5568"/>
          <w:sz w:val="19"/>
          <w:szCs w:val="19"/>
        </w:rPr>
        <w:t xml:space="preserve">transcripción de voz a texto para uso en el mostrador con las manos ocupadas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Fichas Técnicas v3: </w:t>
      </w:r>
      <w:r>
        <w:rPr>
          <w:rFonts w:ascii="Arial" w:cs="Arial" w:eastAsia="Arial" w:hAnsi="Arial"/>
          <w:b w:val="false"/>
          <w:bCs w:val="false"/>
          <w:i w:val="false"/>
          <w:iCs w:val="false"/>
          <w:color w:val="4A5568"/>
          <w:sz w:val="19"/>
          <w:szCs w:val="19"/>
        </w:rPr>
        <w:t xml:space="preserve">al mencionar una referencia, ofrecer abrir la ficha técnica completa directamente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Multiidioma: </w:t>
      </w:r>
      <w:r>
        <w:rPr>
          <w:rFonts w:ascii="Arial" w:cs="Arial" w:eastAsia="Arial" w:hAnsi="Arial"/>
          <w:b w:val="false"/>
          <w:bCs w:val="false"/>
          <w:i w:val="false"/>
          <w:iCs w:val="false"/>
          <w:color w:val="4A5568"/>
          <w:sz w:val="19"/>
          <w:szCs w:val="19"/>
        </w:rPr>
        <w:t xml:space="preserve">soporte de inglés y portugués para delegaciones internacionales del grupo Sonepar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4. Cambios de interfaz</w:t>
      </w:r>
    </w:p>
    <w:p>
      <w:pPr>
        <w:spacing w:before="40" w:after="80"/>
      </w:pPr>
      <w:r>
        <w:rPr>
          <w:rFonts w:ascii="Arial" w:cs="Arial" w:eastAsia="Arial" w:hAnsi="Arial"/>
          <w:b w:val="false"/>
          <w:bCs w:val="false"/>
          <w:i w:val="false"/>
          <w:iCs w:val="false"/>
          <w:color w:val="4A5568"/>
          <w:sz w:val="19"/>
          <w:szCs w:val="19"/>
        </w:rPr>
        <w:t xml:space="preserve">El sidebar se vuelve colapsable en pantallas &lt; 900px, ocultándose con un botón hamburguesa y dejando el 100% del ancho para el chat. En el header del chat se añade un indicador de modo activo (con posibilidad de cambiarlo) y un badge de estado de verificación de catálogo.</w:t>
      </w:r>
    </w:p>
    <w:p>
      <w:pPr>
        <w:spacing w:before="40" w:after="80"/>
      </w:pPr>
      <w:r>
        <w:rPr>
          <w:rFonts w:ascii="Arial" w:cs="Arial" w:eastAsia="Arial" w:hAnsi="Arial"/>
          <w:b w:val="false"/>
          <w:bCs w:val="false"/>
          <w:i w:val="false"/>
          <w:iCs w:val="false"/>
          <w:color w:val="4A5568"/>
          <w:sz w:val="19"/>
          <w:szCs w:val="19"/>
        </w:rPr>
        <w:t xml:space="preserve">Cada mensaje del bot incluye, además de los botones de v6 (copiar, exportar), un nuevo botón de 'Exportar PDF' y, en mensajes de selección de producto, un botón 'Presupuestar'. Bajo cada respuesta aparecen 3 chips de sugerencia de seguimiento.</w:t>
      </w:r>
    </w:p>
    <w:p>
      <w:pPr>
        <w:spacing w:before="40" w:after="80"/>
      </w:pPr>
      <w:r>
        <w:rPr>
          <w:rFonts w:ascii="Arial" w:cs="Arial" w:eastAsia="Arial" w:hAnsi="Arial"/>
          <w:b w:val="false"/>
          <w:bCs w:val="false"/>
          <w:i w:val="false"/>
          <w:iCs w:val="false"/>
          <w:color w:val="4A5568"/>
          <w:sz w:val="19"/>
          <w:szCs w:val="19"/>
        </w:rPr>
        <w:t xml:space="preserve">El modo oscuro invierte el esquema de colores: fondo #1A1A2E, burbujas de usuario #003087, burbujas de bot #2A2A4A. El toggle está en la parte inferior del sidebar.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5. Flujo de usuario actualizado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Consulta estándar: </w:t>
      </w:r>
      <w:r>
        <w:rPr>
          <w:rFonts w:ascii="Arial" w:cs="Arial" w:eastAsia="Arial" w:hAnsi="Arial"/>
          <w:b w:val="false"/>
          <w:bCs w:val="false"/>
          <w:i w:val="false"/>
          <w:iCs w:val="false"/>
          <w:color w:val="4A5568"/>
          <w:sz w:val="19"/>
          <w:szCs w:val="19"/>
        </w:rPr>
        <w:t xml:space="preserve">técnico escribe → SONEX detecta modo automáticamente (o el técnico lo corrige) → responde con referencias verificadas → técnico exporta PDF o lanza presupuesto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Configurador de instalación: </w:t>
      </w:r>
      <w:r>
        <w:rPr>
          <w:rFonts w:ascii="Arial" w:cs="Arial" w:eastAsia="Arial" w:hAnsi="Arial"/>
          <w:b w:val="false"/>
          <w:bCs w:val="false"/>
          <w:i w:val="false"/>
          <w:iCs w:val="false"/>
          <w:color w:val="4A5568"/>
          <w:sz w:val="19"/>
          <w:szCs w:val="19"/>
        </w:rPr>
        <w:t xml:space="preserve">técnico escribe 'configurar instalación de automatización' → SONEX inicia el flujo guiado → al final ofrece crear presupuesto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Búsqueda de avería: </w:t>
      </w:r>
      <w:r>
        <w:rPr>
          <w:rFonts w:ascii="Arial" w:cs="Arial" w:eastAsia="Arial" w:hAnsi="Arial"/>
          <w:b w:val="false"/>
          <w:bCs w:val="false"/>
          <w:i w:val="false"/>
          <w:iCs w:val="false"/>
          <w:color w:val="4A5568"/>
          <w:sz w:val="19"/>
          <w:szCs w:val="19"/>
        </w:rPr>
        <w:t xml:space="preserve">técnico describe síntoma → SONEX activa modo Avería → diagnóstico con pasos de verificación → técnico puede escalar a técnico senior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Uso en móvil/tablet: </w:t>
      </w:r>
      <w:r>
        <w:rPr>
          <w:rFonts w:ascii="Arial" w:cs="Arial" w:eastAsia="Arial" w:hAnsi="Arial"/>
          <w:b w:val="false"/>
          <w:bCs w:val="false"/>
          <w:i w:val="false"/>
          <w:iCs w:val="false"/>
          <w:color w:val="4A5568"/>
          <w:sz w:val="19"/>
          <w:szCs w:val="19"/>
        </w:rPr>
        <w:t xml:space="preserve">técnico abre en tablet del mostrador → sidebar colapsado → chat a pantalla completa → voz a texto para consultas rápidas</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6. Riesgos y dependencias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Streaming con la API de Anthropic: </w:t>
      </w:r>
      <w:r>
        <w:rPr>
          <w:rFonts w:ascii="Arial" w:cs="Arial" w:eastAsia="Arial" w:hAnsi="Arial"/>
          <w:b w:val="false"/>
          <w:bCs w:val="false"/>
          <w:i w:val="false"/>
          <w:iCs w:val="false"/>
          <w:color w:val="4A5568"/>
          <w:sz w:val="19"/>
          <w:szCs w:val="19"/>
        </w:rPr>
        <w:t xml:space="preserve">la API soporta streaming pero requiere gestión de chunks en el frontend — implementación más compleja que la síncrona de v6</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Verificación de referencias: </w:t>
      </w:r>
      <w:r>
        <w:rPr>
          <w:rFonts w:ascii="Arial" w:cs="Arial" w:eastAsia="Arial" w:hAnsi="Arial"/>
          <w:b w:val="false"/>
          <w:bCs w:val="false"/>
          <w:i w:val="false"/>
          <w:iCs w:val="false"/>
          <w:color w:val="4A5568"/>
          <w:sz w:val="19"/>
          <w:szCs w:val="19"/>
        </w:rPr>
        <w:t xml:space="preserve">el paso de verificación añade latencia — implementarlo como post-proceso sin bloquear la respuesta principal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Presupuestos v3: </w:t>
      </w:r>
      <w:r>
        <w:rPr>
          <w:rFonts w:ascii="Arial" w:cs="Arial" w:eastAsia="Arial" w:hAnsi="Arial"/>
          <w:b w:val="false"/>
          <w:bCs w:val="false"/>
          <w:i w:val="false"/>
          <w:iCs w:val="false"/>
          <w:color w:val="4A5568"/>
          <w:sz w:val="19"/>
          <w:szCs w:val="19"/>
        </w:rPr>
        <w:t xml:space="preserve">requiere que ambas herramientas estén en el mismo contexto de React — evaluar si el menú principal App.jsx puede gestionar el estado compartido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Input de voz: </w:t>
      </w:r>
      <w:r>
        <w:rPr>
          <w:rFonts w:ascii="Arial" w:cs="Arial" w:eastAsia="Arial" w:hAnsi="Arial"/>
          <w:b w:val="false"/>
          <w:bCs w:val="false"/>
          <w:i w:val="false"/>
          <w:iCs w:val="false"/>
          <w:color w:val="4A5568"/>
          <w:sz w:val="19"/>
          <w:szCs w:val="19"/>
        </w:rPr>
        <w:t xml:space="preserve">la Web Speech API no está soportada en todos los navegadores — implementar como mejora progresiva con fallback a teclado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7. Indicadores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Indicador</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Baseline v6</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Objetivo v7</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 referencias en respuestas con badge 'En catálogo'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No medido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75%</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Presupuestos lanzados desde SONEX por semana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0 (sin integración)</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3/semana</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Tasa de detección automática de modo correcta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N/A (manual)</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80%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Uso desde dispositivo móvil/tablet</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&lt; 5% (no responsive)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30%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Valoración técnico de mostrador (1-5)</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4.5/5</w:t>
            </w:r>
          </w:p>
        </w:tc>
      </w:tr>
    </w:tbl>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spacing w:before="120" w:after="0"/>
      </w:pPr>
      <w:r>
        <w:rPr>
          <w:rFonts w:ascii="Arial" w:cs="Arial" w:eastAsia="Arial" w:hAnsi="Arial"/>
          <w:b w:val="false"/>
          <w:bCs w:val="false"/>
          <w:i/>
          <w:iCs/>
          <w:color w:val="8A94A6"/>
          <w:sz w:val="15"/>
          <w:szCs w:val="15"/>
        </w:rPr>
        <w:t xml:space="preserve">SONEX — Chatbot Técnico · PLAN v7.0 · Iago Robo · Sonepar A Coruña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2026-03-11T00:50:03.387Z</dcterms:created>
  <dcterms:modified xsi:type="dcterms:W3CDTF">2026-03-11T00:50:03.387Z</dcterms:modified>
</cp:coreProperties>
</file>

<file path=docProps/custom.xml><?xml version="1.0" encoding="utf-8"?>
<Properties xmlns="http://schemas.openxmlformats.org/officeDocument/2006/custom-properties" xmlns:vt="http://schemas.openxmlformats.org/officeDocument/2006/docPropsVTypes"/>
</file>