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olor w:val="8A94A6"/>
          <w:sz w:val="17"/>
          <w:szCs w:val="17"/>
        </w:rPr>
        <w:t xml:space="preserve">SONEPAR TOOLS — PLAN DE VERSIÓN</w:t>
      </w:r>
    </w:p>
    <w:p>
      <w:pPr>
        <w:spacing w:before="360" w:after="140"/>
      </w:pPr>
      <w:r>
        <w:rPr>
          <w:rFonts w:ascii="Arial" w:cs="Arial" w:eastAsia="Arial" w:hAnsi="Arial"/>
          <w:b/>
          <w:bCs/>
          <w:i w:val="false"/>
          <w:iCs w:val="false"/>
          <w:color w:val="003087"/>
          <w:sz w:val="30"/>
          <w:szCs w:val="30"/>
        </w:rPr>
        <w:t xml:space="preserve">Asistente de Fichas Técnicas v3.0</w:t>
      </w:r>
    </w:p>
    <w:p>
      <w:pPr>
        <w:spacing w:before="0" w:after="60"/>
      </w:pPr>
      <w:r>
        <w:rPr>
          <w:rFonts w:ascii="Arial" w:cs="Arial" w:eastAsia="Arial" w:hAnsi="Arial"/>
          <w:b w:val="false"/>
          <w:bCs w:val="false"/>
          <w:i w:val="false"/>
          <w:iCs w:val="false"/>
          <w:color w:val="8A94A6"/>
          <w:sz w:val="17"/>
          <w:szCs w:val="17"/>
        </w:rPr>
        <w:t xml:space="preserve">Marzo 2026  ·  Iago Robo  ·  fichas-tecnicas/sonepar-fichas-tecnicas-v3.jsx</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1. Objetivo de la versión v3</w:t>
      </w:r>
    </w:p>
    <w:p>
      <w:pPr>
        <w:spacing w:before="40" w:after="80"/>
      </w:pPr>
      <w:r>
        <w:rPr>
          <w:rFonts w:ascii="Arial" w:cs="Arial" w:eastAsia="Arial" w:hAnsi="Arial"/>
          <w:b w:val="false"/>
          <w:bCs w:val="false"/>
          <w:i w:val="false"/>
          <w:iCs w:val="false"/>
          <w:color w:val="4A5568"/>
          <w:sz w:val="19"/>
          <w:szCs w:val="19"/>
        </w:rPr>
        <w:t xml:space="preserve">La v3 convierte el asistente de fichas técnicas de una herramienta de consulta individual en un sistema de referencia rápida orientado al mostrador técnico de Sonepar. El técnico de mostrador necesita respuestas en segundos, con información suficiente para asesorar al cliente sin abandonar el mostrador. La v3 añade un modo de consulta multi-producto (hasta 3 simultáneos), integración con el catálogo local de v5/v6 de SONEX para búsqueda offline básica, y un panel de favoritos con acceso por categoría.</w:t>
      </w:r>
    </w:p>
    <w:p>
      <w:pPr>
        <w:spacing w:before="40" w:after="80"/>
      </w:pPr>
      <w:r>
        <w:rPr>
          <w:rFonts w:ascii="Arial" w:cs="Arial" w:eastAsia="Arial" w:hAnsi="Arial"/>
          <w:b w:val="false"/>
          <w:bCs w:val="false"/>
          <w:i w:val="false"/>
          <w:iCs w:val="false"/>
          <w:color w:val="4A5568"/>
          <w:sz w:val="19"/>
          <w:szCs w:val="19"/>
        </w:rPr>
        <w:t xml:space="preserve">El diseño se actualiza a la identidad visual Sonepar corporativa para unificar el aspecto de toda la suite.</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2. Problemas detectados en v2</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Búsqueda solo por texto libre: </w:t>
      </w:r>
      <w:r>
        <w:rPr>
          <w:rFonts w:ascii="Arial" w:cs="Arial" w:eastAsia="Arial" w:hAnsi="Arial"/>
          <w:b w:val="false"/>
          <w:bCs w:val="false"/>
          <w:i w:val="false"/>
          <w:iCs w:val="false"/>
          <w:color w:val="4A5568"/>
          <w:sz w:val="19"/>
          <w:szCs w:val="19"/>
        </w:rPr>
        <w:t xml:space="preserve">el técnico debe saber el nombre exacto o la referencia — no hay navegación por categoría real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Una ficha a la vez: </w:t>
      </w:r>
      <w:r>
        <w:rPr>
          <w:rFonts w:ascii="Arial" w:cs="Arial" w:eastAsia="Arial" w:hAnsi="Arial"/>
          <w:b w:val="false"/>
          <w:bCs w:val="false"/>
          <w:i w:val="false"/>
          <w:iCs w:val="false"/>
          <w:color w:val="4A5568"/>
          <w:sz w:val="19"/>
          <w:szCs w:val="19"/>
        </w:rPr>
        <w:t xml:space="preserve">comparar dos productos requiere dos búsquedas separadas y recordar los datos del primero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Historial de solo 10 fichas: </w:t>
      </w:r>
      <w:r>
        <w:rPr>
          <w:rFonts w:ascii="Arial" w:cs="Arial" w:eastAsia="Arial" w:hAnsi="Arial"/>
          <w:b w:val="false"/>
          <w:bCs w:val="false"/>
          <w:i w:val="false"/>
          <w:iCs w:val="false"/>
          <w:color w:val="4A5568"/>
          <w:sz w:val="19"/>
          <w:szCs w:val="19"/>
        </w:rPr>
        <w:t xml:space="preserve">un técnico activo puede consultar 30-40 referencias en un turno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favoritos persistentes: </w:t>
      </w:r>
      <w:r>
        <w:rPr>
          <w:rFonts w:ascii="Arial" w:cs="Arial" w:eastAsia="Arial" w:hAnsi="Arial"/>
          <w:b w:val="false"/>
          <w:bCs w:val="false"/>
          <w:i w:val="false"/>
          <w:iCs w:val="false"/>
          <w:color w:val="4A5568"/>
          <w:sz w:val="19"/>
          <w:szCs w:val="19"/>
        </w:rPr>
        <w:t xml:space="preserve">los accesos rápidos son hardcoded — no se pueden personalizar</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información de stock/precio local: </w:t>
      </w:r>
      <w:r>
        <w:rPr>
          <w:rFonts w:ascii="Arial" w:cs="Arial" w:eastAsia="Arial" w:hAnsi="Arial"/>
          <w:b w:val="false"/>
          <w:bCs w:val="false"/>
          <w:i w:val="false"/>
          <w:iCs w:val="false"/>
          <w:color w:val="4A5568"/>
          <w:sz w:val="19"/>
          <w:szCs w:val="19"/>
        </w:rPr>
        <w:t xml:space="preserve">el precio orientativo lo genera la IA sin acceso a datos reales de Sonepar</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Comparativa limitada a 2 productos: </w:t>
      </w:r>
      <w:r>
        <w:rPr>
          <w:rFonts w:ascii="Arial" w:cs="Arial" w:eastAsia="Arial" w:hAnsi="Arial"/>
          <w:b w:val="false"/>
          <w:bCs w:val="false"/>
          <w:i w:val="false"/>
          <w:iCs w:val="false"/>
          <w:color w:val="4A5568"/>
          <w:sz w:val="19"/>
          <w:szCs w:val="19"/>
        </w:rPr>
        <w:t xml:space="preserve">en el mostrador frecuentemente se comparan 3 alternativas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campo de normativa ampliado: </w:t>
      </w:r>
      <w:r>
        <w:rPr>
          <w:rFonts w:ascii="Arial" w:cs="Arial" w:eastAsia="Arial" w:hAnsi="Arial"/>
          <w:b w:val="false"/>
          <w:bCs w:val="false"/>
          <w:i w:val="false"/>
          <w:iCs w:val="false"/>
          <w:color w:val="4A5568"/>
          <w:sz w:val="19"/>
          <w:szCs w:val="19"/>
        </w:rPr>
        <w:t xml:space="preserve">la norma aparece como texto plano sin enlace ni explicación</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Identidad visual genérica: </w:t>
      </w:r>
      <w:r>
        <w:rPr>
          <w:rFonts w:ascii="Arial" w:cs="Arial" w:eastAsia="Arial" w:hAnsi="Arial"/>
          <w:b w:val="false"/>
          <w:bCs w:val="false"/>
          <w:i w:val="false"/>
          <w:iCs w:val="false"/>
          <w:color w:val="4A5568"/>
          <w:sz w:val="19"/>
          <w:szCs w:val="19"/>
        </w:rPr>
        <w:t xml:space="preserve">no reconocible como herramienta de la suite Sonepar</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3. Mejoras propuestas para v3</w:t>
      </w:r>
    </w:p>
    <w:p>
      <w:pPr>
        <w:spacing w:before="180" w:after="60"/>
      </w:pPr>
      <w:r>
        <w:rPr>
          <w:rFonts w:ascii="Arial" w:cs="Arial" w:eastAsia="Arial" w:hAnsi="Arial"/>
          <w:b/>
          <w:bCs/>
          <w:i w:val="false"/>
          <w:iCs w:val="false"/>
          <w:color w:val="003087"/>
          <w:sz w:val="19"/>
          <w:szCs w:val="19"/>
        </w:rPr>
        <w:t xml:space="preserve">Funcionales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Multi-búsqueda en paralelo: </w:t>
      </w:r>
      <w:r>
        <w:rPr>
          <w:rFonts w:ascii="Arial" w:cs="Arial" w:eastAsia="Arial" w:hAnsi="Arial"/>
          <w:b w:val="false"/>
          <w:bCs w:val="false"/>
          <w:i w:val="false"/>
          <w:iCs w:val="false"/>
          <w:color w:val="4A5568"/>
          <w:sz w:val="19"/>
          <w:szCs w:val="19"/>
        </w:rPr>
        <w:t xml:space="preserve">hasta 3 fichas abiertas simultáneamente en columnas comparables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Favoritos por categoría: </w:t>
      </w:r>
      <w:r>
        <w:rPr>
          <w:rFonts w:ascii="Arial" w:cs="Arial" w:eastAsia="Arial" w:hAnsi="Arial"/>
          <w:b w:val="false"/>
          <w:bCs w:val="false"/>
          <w:i w:val="false"/>
          <w:iCs w:val="false"/>
          <w:color w:val="4A5568"/>
          <w:sz w:val="19"/>
          <w:szCs w:val="19"/>
        </w:rPr>
        <w:t xml:space="preserve">el técnico guarda referencias frecuentes con nombre personalizado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Historial ampliado a 30 fichas: </w:t>
      </w:r>
      <w:r>
        <w:rPr>
          <w:rFonts w:ascii="Arial" w:cs="Arial" w:eastAsia="Arial" w:hAnsi="Arial"/>
          <w:b w:val="false"/>
          <w:bCs w:val="false"/>
          <w:i w:val="false"/>
          <w:iCs w:val="false"/>
          <w:color w:val="4A5568"/>
          <w:sz w:val="19"/>
          <w:szCs w:val="19"/>
        </w:rPr>
        <w:t xml:space="preserve">con buscador interno y filtro por categoría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Búsqueda por síntoma/aplicación: </w:t>
      </w:r>
      <w:r>
        <w:rPr>
          <w:rFonts w:ascii="Arial" w:cs="Arial" w:eastAsia="Arial" w:hAnsi="Arial"/>
          <w:b w:val="false"/>
          <w:bCs w:val="false"/>
          <w:i w:val="false"/>
          <w:iCs w:val="false"/>
          <w:color w:val="4A5568"/>
          <w:sz w:val="19"/>
          <w:szCs w:val="19"/>
        </w:rPr>
        <w:t xml:space="preserve">modo alternativo: 'variador para bomba de 7.5kW en zona húmeda' → producto recomendado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Modo offline básico: </w:t>
      </w:r>
      <w:r>
        <w:rPr>
          <w:rFonts w:ascii="Arial" w:cs="Arial" w:eastAsia="Arial" w:hAnsi="Arial"/>
          <w:b w:val="false"/>
          <w:bCs w:val="false"/>
          <w:i w:val="false"/>
          <w:iCs w:val="false"/>
          <w:color w:val="4A5568"/>
          <w:sz w:val="19"/>
          <w:szCs w:val="19"/>
        </w:rPr>
        <w:t xml:space="preserve">las últimas 10 fichas consultadas se cachean en localStorage para uso sin API</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Campo alternativas: </w:t>
      </w:r>
      <w:r>
        <w:rPr>
          <w:rFonts w:ascii="Arial" w:cs="Arial" w:eastAsia="Arial" w:hAnsi="Arial"/>
          <w:b w:val="false"/>
          <w:bCs w:val="false"/>
          <w:i w:val="false"/>
          <w:iCs w:val="false"/>
          <w:color w:val="4A5568"/>
          <w:sz w:val="19"/>
          <w:szCs w:val="19"/>
        </w:rPr>
        <w:t xml:space="preserve">la ficha incluye productos sustitutivos cuando el principal no está en stock</w:t>
      </w:r>
    </w:p>
    <w:p>
      <w:pPr>
        <w:spacing w:before="180" w:after="60"/>
      </w:pPr>
      <w:r>
        <w:rPr>
          <w:rFonts w:ascii="Arial" w:cs="Arial" w:eastAsia="Arial" w:hAnsi="Arial"/>
          <w:b/>
          <w:bCs/>
          <w:i w:val="false"/>
          <w:iCs w:val="false"/>
          <w:color w:val="003087"/>
          <w:sz w:val="19"/>
          <w:szCs w:val="19"/>
        </w:rPr>
        <w:t xml:space="preserve">UX/UI</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Rediseño visual Sonepar: </w:t>
      </w:r>
      <w:r>
        <w:rPr>
          <w:rFonts w:ascii="Arial" w:cs="Arial" w:eastAsia="Arial" w:hAnsi="Arial"/>
          <w:b w:val="false"/>
          <w:bCs w:val="false"/>
          <w:i w:val="false"/>
          <w:iCs w:val="false"/>
          <w:color w:val="4A5568"/>
          <w:sz w:val="19"/>
          <w:szCs w:val="19"/>
        </w:rPr>
        <w:t xml:space="preserve">paleta #003087/#4A90D9, logo SVG orbital, tipografía system-ui</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Layout de columnas para multi-ficha: </w:t>
      </w:r>
      <w:r>
        <w:rPr>
          <w:rFonts w:ascii="Arial" w:cs="Arial" w:eastAsia="Arial" w:hAnsi="Arial"/>
          <w:b w:val="false"/>
          <w:bCs w:val="false"/>
          <w:i w:val="false"/>
          <w:iCs w:val="false"/>
          <w:color w:val="4A5568"/>
          <w:sz w:val="19"/>
          <w:szCs w:val="19"/>
        </w:rPr>
        <w:t xml:space="preserve">hasta 3 fichas lado a lado con scroll independiente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Badge de categoría con color: </w:t>
      </w:r>
      <w:r>
        <w:rPr>
          <w:rFonts w:ascii="Arial" w:cs="Arial" w:eastAsia="Arial" w:hAnsi="Arial"/>
          <w:b w:val="false"/>
          <w:bCs w:val="false"/>
          <w:i w:val="false"/>
          <w:iCs w:val="false"/>
          <w:color w:val="4A5568"/>
          <w:sz w:val="19"/>
          <w:szCs w:val="19"/>
        </w:rPr>
        <w:t xml:space="preserve">Variadores azul, Protección rojo, Cableado verde, etc.</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Sección de normas expandible: </w:t>
      </w:r>
      <w:r>
        <w:rPr>
          <w:rFonts w:ascii="Arial" w:cs="Arial" w:eastAsia="Arial" w:hAnsi="Arial"/>
          <w:b w:val="false"/>
          <w:bCs w:val="false"/>
          <w:i w:val="false"/>
          <w:iCs w:val="false"/>
          <w:color w:val="4A5568"/>
          <w:sz w:val="19"/>
          <w:szCs w:val="19"/>
        </w:rPr>
        <w:t xml:space="preserve">clic en norma → descripción breve y enlace a texto completo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Botón de compartir ficha: </w:t>
      </w:r>
      <w:r>
        <w:rPr>
          <w:rFonts w:ascii="Arial" w:cs="Arial" w:eastAsia="Arial" w:hAnsi="Arial"/>
          <w:b w:val="false"/>
          <w:bCs w:val="false"/>
          <w:i w:val="false"/>
          <w:iCs w:val="false"/>
          <w:color w:val="4A5568"/>
          <w:sz w:val="19"/>
          <w:szCs w:val="19"/>
        </w:rPr>
        <w:t xml:space="preserve">copia un resumen formateado al portapapeles para enviar por WhatsApp o email</w:t>
      </w:r>
    </w:p>
    <w:p>
      <w:pPr>
        <w:spacing w:before="180" w:after="60"/>
      </w:pPr>
      <w:r>
        <w:rPr>
          <w:rFonts w:ascii="Arial" w:cs="Arial" w:eastAsia="Arial" w:hAnsi="Arial"/>
          <w:b/>
          <w:bCs/>
          <w:i w:val="false"/>
          <w:iCs w:val="false"/>
          <w:color w:val="003087"/>
          <w:sz w:val="19"/>
          <w:szCs w:val="19"/>
        </w:rPr>
        <w:t xml:space="preserve">IA y análisis inteligente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Prompt mejorado con contexto Sonepar: </w:t>
      </w:r>
      <w:r>
        <w:rPr>
          <w:rFonts w:ascii="Arial" w:cs="Arial" w:eastAsia="Arial" w:hAnsi="Arial"/>
          <w:b w:val="false"/>
          <w:bCs w:val="false"/>
          <w:i w:val="false"/>
          <w:iCs w:val="false"/>
          <w:color w:val="4A5568"/>
          <w:sz w:val="19"/>
          <w:szCs w:val="19"/>
        </w:rPr>
        <w:t xml:space="preserve">el system prompt incluye el catálogo v6 de SONEX como referencia de precios y disponibilidad</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Modo 'qué producto necesito': </w:t>
      </w:r>
      <w:r>
        <w:rPr>
          <w:rFonts w:ascii="Arial" w:cs="Arial" w:eastAsia="Arial" w:hAnsi="Arial"/>
          <w:b w:val="false"/>
          <w:bCs w:val="false"/>
          <w:i w:val="false"/>
          <w:iCs w:val="false"/>
          <w:color w:val="4A5568"/>
          <w:sz w:val="19"/>
          <w:szCs w:val="19"/>
        </w:rPr>
        <w:t xml:space="preserve">el técnico describe la aplicación y la IA selecciona y explica el producto más adecuado del catálogo Sonepar</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Detección de consultas peligrosas: </w:t>
      </w:r>
      <w:r>
        <w:rPr>
          <w:rFonts w:ascii="Arial" w:cs="Arial" w:eastAsia="Arial" w:hAnsi="Arial"/>
          <w:b w:val="false"/>
          <w:bCs w:val="false"/>
          <w:i w:val="false"/>
          <w:iCs w:val="false"/>
          <w:color w:val="4A5568"/>
          <w:sz w:val="19"/>
          <w:szCs w:val="19"/>
        </w:rPr>
        <w:t xml:space="preserve">si el cliente pide algo incompatible (tensión incorrecta, categoría equivocada), la IA alerta</w:t>
      </w:r>
    </w:p>
    <w:p>
      <w:pPr>
        <w:spacing w:before="180" w:after="60"/>
      </w:pPr>
      <w:r>
        <w:rPr>
          <w:rFonts w:ascii="Arial" w:cs="Arial" w:eastAsia="Arial" w:hAnsi="Arial"/>
          <w:b/>
          <w:bCs/>
          <w:i w:val="false"/>
          <w:iCs w:val="false"/>
          <w:color w:val="003087"/>
          <w:sz w:val="19"/>
          <w:szCs w:val="19"/>
        </w:rPr>
        <w:t xml:space="preserve">Rendimiento y arquitectura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Cache de fichas en localStorage: </w:t>
      </w:r>
      <w:r>
        <w:rPr>
          <w:rFonts w:ascii="Arial" w:cs="Arial" w:eastAsia="Arial" w:hAnsi="Arial"/>
          <w:b w:val="false"/>
          <w:bCs w:val="false"/>
          <w:i w:val="false"/>
          <w:iCs w:val="false"/>
          <w:color w:val="4A5568"/>
          <w:sz w:val="19"/>
          <w:szCs w:val="19"/>
        </w:rPr>
        <w:t xml:space="preserve">evita llamadas repetidas a la API para referencias ya consultadas en el mismo turno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Debounce en búsqueda: </w:t>
      </w:r>
      <w:r>
        <w:rPr>
          <w:rFonts w:ascii="Arial" w:cs="Arial" w:eastAsia="Arial" w:hAnsi="Arial"/>
          <w:b w:val="false"/>
          <w:bCs w:val="false"/>
          <w:i w:val="false"/>
          <w:iCs w:val="false"/>
          <w:color w:val="4A5568"/>
          <w:sz w:val="19"/>
          <w:szCs w:val="19"/>
        </w:rPr>
        <w:t xml:space="preserve">espera 400ms tras el último carácter antes de lanzar la búsqueda automática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Separación de prompts: </w:t>
      </w:r>
      <w:r>
        <w:rPr>
          <w:rFonts w:ascii="Arial" w:cs="Arial" w:eastAsia="Arial" w:hAnsi="Arial"/>
          <w:b w:val="false"/>
          <w:bCs w:val="false"/>
          <w:i w:val="false"/>
          <w:iCs w:val="false"/>
          <w:color w:val="4A5568"/>
          <w:sz w:val="19"/>
          <w:szCs w:val="19"/>
        </w:rPr>
        <w:t xml:space="preserve">PROMPT_FICHA, PROMPT_COMPARATIVA y PROMPT_APLICACION en constantes nombradas y documentadas</w:t>
      </w:r>
    </w:p>
    <w:p>
      <w:pPr>
        <w:spacing w:before="180" w:after="60"/>
      </w:pPr>
      <w:r>
        <w:rPr>
          <w:rFonts w:ascii="Arial" w:cs="Arial" w:eastAsia="Arial" w:hAnsi="Arial"/>
          <w:b/>
          <w:bCs/>
          <w:i w:val="false"/>
          <w:iCs w:val="false"/>
          <w:color w:val="003087"/>
          <w:sz w:val="19"/>
          <w:szCs w:val="19"/>
        </w:rPr>
        <w:t xml:space="preserve">Integraciones futuras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Exportar ficha a PDF: </w:t>
      </w:r>
      <w:r>
        <w:rPr>
          <w:rFonts w:ascii="Arial" w:cs="Arial" w:eastAsia="Arial" w:hAnsi="Arial"/>
          <w:b w:val="false"/>
          <w:bCs w:val="false"/>
          <w:i w:val="false"/>
          <w:iCs w:val="false"/>
          <w:color w:val="4A5568"/>
          <w:sz w:val="19"/>
          <w:szCs w:val="19"/>
        </w:rPr>
        <w:t xml:space="preserve">usando window.print() con estilos específicos de impresión</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Integración con Presupuestos v3: </w:t>
      </w:r>
      <w:r>
        <w:rPr>
          <w:rFonts w:ascii="Arial" w:cs="Arial" w:eastAsia="Arial" w:hAnsi="Arial"/>
          <w:b w:val="false"/>
          <w:bCs w:val="false"/>
          <w:i w:val="false"/>
          <w:iCs w:val="false"/>
          <w:color w:val="4A5568"/>
          <w:sz w:val="19"/>
          <w:szCs w:val="19"/>
        </w:rPr>
        <w:t xml:space="preserve">añadir producto directamente desde la ficha al generador de presupuesto</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4. Cambios de interfaz</w:t>
      </w:r>
    </w:p>
    <w:p>
      <w:pPr>
        <w:spacing w:before="40" w:after="80"/>
      </w:pPr>
      <w:r>
        <w:rPr>
          <w:rFonts w:ascii="Arial" w:cs="Arial" w:eastAsia="Arial" w:hAnsi="Arial"/>
          <w:b w:val="false"/>
          <w:bCs w:val="false"/>
          <w:i w:val="false"/>
          <w:iCs w:val="false"/>
          <w:color w:val="4A5568"/>
          <w:sz w:val="19"/>
          <w:szCs w:val="19"/>
        </w:rPr>
        <w:t xml:space="preserve">El header adopta la identidad Sonepar con logo SVG y fondo #003087. La barra de búsqueda pasa a ser el elemento central de la pantalla, con autocompletado desde el historial y accesos rápidos rediseñados como chips con icono de categoría.</w:t>
      </w:r>
    </w:p>
    <w:p>
      <w:pPr>
        <w:spacing w:before="40" w:after="80"/>
      </w:pPr>
      <w:r>
        <w:rPr>
          <w:rFonts w:ascii="Arial" w:cs="Arial" w:eastAsia="Arial" w:hAnsi="Arial"/>
          <w:b w:val="false"/>
          <w:bCs w:val="false"/>
          <w:i w:val="false"/>
          <w:iCs w:val="false"/>
          <w:color w:val="4A5568"/>
          <w:sz w:val="19"/>
          <w:szCs w:val="19"/>
        </w:rPr>
        <w:t xml:space="preserve">El panel de resultados se divide en dos zonas: izquierda con la ficha principal (datos técnicos, normas, consejo) y derecha con productos alternativos y favoritos de la categoría. En modo multi-ficha (nuevo en v3), el layout cambia a 3 columnas scrollables.</w:t>
      </w:r>
    </w:p>
    <w:p>
      <w:pPr>
        <w:spacing w:before="40" w:after="80"/>
      </w:pPr>
      <w:r>
        <w:rPr>
          <w:rFonts w:ascii="Arial" w:cs="Arial" w:eastAsia="Arial" w:hAnsi="Arial"/>
          <w:b w:val="false"/>
          <w:bCs w:val="false"/>
          <w:i w:val="false"/>
          <w:iCs w:val="false"/>
          <w:color w:val="4A5568"/>
          <w:sz w:val="19"/>
          <w:szCs w:val="19"/>
        </w:rPr>
        <w:t xml:space="preserve">Los favori­tos aparecen en un panel lateral deslizable accesible desde el header, organizados por categoría con buscador. La comparativa de 3 productos se muestra en una tabla horizontal scrollable con resaltado del mejor valor en cada criterio.</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5. Flujo de usuario actualizado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Flujo principal: </w:t>
      </w:r>
      <w:r>
        <w:rPr>
          <w:rFonts w:ascii="Arial" w:cs="Arial" w:eastAsia="Arial" w:hAnsi="Arial"/>
          <w:b w:val="false"/>
          <w:bCs w:val="false"/>
          <w:i w:val="false"/>
          <w:iCs w:val="false"/>
          <w:color w:val="4A5568"/>
          <w:sz w:val="19"/>
          <w:szCs w:val="19"/>
        </w:rPr>
        <w:t xml:space="preserve">técnico teclea referencia o descripción → ficha aparece en panel derecho → añade a favoritos o lanza comparativa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Flujo por aplicación: </w:t>
      </w:r>
      <w:r>
        <w:rPr>
          <w:rFonts w:ascii="Arial" w:cs="Arial" w:eastAsia="Arial" w:hAnsi="Arial"/>
          <w:b w:val="false"/>
          <w:bCs w:val="false"/>
          <w:i w:val="false"/>
          <w:iCs w:val="false"/>
          <w:color w:val="4A5568"/>
          <w:sz w:val="19"/>
          <w:szCs w:val="19"/>
        </w:rPr>
        <w:t xml:space="preserve">técnico selecciona modo 'qué necesito' → describe la instalación → la IA sugiere producto con justificación</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Flujo multi-ficha: </w:t>
      </w:r>
      <w:r>
        <w:rPr>
          <w:rFonts w:ascii="Arial" w:cs="Arial" w:eastAsia="Arial" w:hAnsi="Arial"/>
          <w:b w:val="false"/>
          <w:bCs w:val="false"/>
          <w:i w:val="false"/>
          <w:iCs w:val="false"/>
          <w:color w:val="4A5568"/>
          <w:sz w:val="19"/>
          <w:szCs w:val="19"/>
        </w:rPr>
        <w:t xml:space="preserve">técnico abre 2-3 fichas en paralelo → vista comparativa automática → decide y cierra las descartadas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Flujo offline: </w:t>
      </w:r>
      <w:r>
        <w:rPr>
          <w:rFonts w:ascii="Arial" w:cs="Arial" w:eastAsia="Arial" w:hAnsi="Arial"/>
          <w:b w:val="false"/>
          <w:bCs w:val="false"/>
          <w:i w:val="false"/>
          <w:iCs w:val="false"/>
          <w:color w:val="4A5568"/>
          <w:sz w:val="19"/>
          <w:szCs w:val="19"/>
        </w:rPr>
        <w:t xml:space="preserve">sin conexión → herramienta busca en cache → si encuentra, muestra ficha cacheada con indicador 'datos en cache'</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6. Riesgos y dependencias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Calidad de la IA sin catálogo real: </w:t>
      </w:r>
      <w:r>
        <w:rPr>
          <w:rFonts w:ascii="Arial" w:cs="Arial" w:eastAsia="Arial" w:hAnsi="Arial"/>
          <w:b w:val="false"/>
          <w:bCs w:val="false"/>
          <w:i w:val="false"/>
          <w:iCs w:val="false"/>
          <w:color w:val="4A5568"/>
          <w:sz w:val="19"/>
          <w:szCs w:val="19"/>
        </w:rPr>
        <w:t xml:space="preserve">los precios y disponibilidades generados por IA son orientativos — comunicar esto al técnico con un disclaimer visible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Multi-ficha en pantallas pequeñas: </w:t>
      </w:r>
      <w:r>
        <w:rPr>
          <w:rFonts w:ascii="Arial" w:cs="Arial" w:eastAsia="Arial" w:hAnsi="Arial"/>
          <w:b w:val="false"/>
          <w:bCs w:val="false"/>
          <w:i w:val="false"/>
          <w:iCs w:val="false"/>
          <w:color w:val="4A5568"/>
          <w:sz w:val="19"/>
          <w:szCs w:val="19"/>
        </w:rPr>
        <w:t xml:space="preserve">3 columnas no caben en monitores de 13 pulgadas — limitarlo a 2 en viewport &lt; 1400px</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Cache y datos desactualizados: </w:t>
      </w:r>
      <w:r>
        <w:rPr>
          <w:rFonts w:ascii="Arial" w:cs="Arial" w:eastAsia="Arial" w:hAnsi="Arial"/>
          <w:b w:val="false"/>
          <w:bCs w:val="false"/>
          <w:i w:val="false"/>
          <w:iCs w:val="false"/>
          <w:color w:val="4A5568"/>
          <w:sz w:val="19"/>
          <w:szCs w:val="19"/>
        </w:rPr>
        <w:t xml:space="preserve">una ficha cacheada puede tener datos obsoletos si el producto cambia — añadir timestamp de caché visible</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7. Indicadores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Indicador</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Baseline v2</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Objetivo v3</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Tiempo medio de consulta (desde búsqueda hasta respuesta leída)</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&gt; 15s</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&lt; 8s</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Fichas en historial al final de un turno de 8h</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 10</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20</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Tasa de uso de favoritos tras primera semana</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N/A</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&gt; 50% de técnicos</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Valoración técnico de mostrador (1-5)</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4/5</w:t>
            </w:r>
          </w:p>
        </w:tc>
      </w:tr>
    </w:tbl>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spacing w:before="120" w:after="0"/>
      </w:pPr>
      <w:r>
        <w:rPr>
          <w:rFonts w:ascii="Arial" w:cs="Arial" w:eastAsia="Arial" w:hAnsi="Arial"/>
          <w:b w:val="false"/>
          <w:bCs w:val="false"/>
          <w:i/>
          <w:iCs/>
          <w:color w:val="8A94A6"/>
          <w:sz w:val="15"/>
          <w:szCs w:val="15"/>
        </w:rPr>
        <w:t xml:space="preserve">Fichas Técnicas · PLAN v3.0 · Iago Robo · Sonepar A Coruña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2026-03-11T00:50:03.092Z</dcterms:created>
  <dcterms:modified xsi:type="dcterms:W3CDTF">2026-03-11T00:50:03.092Z</dcterms:modified>
</cp:coreProperties>
</file>

<file path=docProps/custom.xml><?xml version="1.0" encoding="utf-8"?>
<Properties xmlns="http://schemas.openxmlformats.org/officeDocument/2006/custom-properties" xmlns:vt="http://schemas.openxmlformats.org/officeDocument/2006/docPropsVTypes"/>
</file>