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olor w:val="8A94A6"/>
          <w:sz w:val="17"/>
          <w:szCs w:val="17"/>
        </w:rPr>
        <w:t xml:space="preserve">SONEPAR TOOLS — PLAN DE VERSIÓN</w:t>
      </w:r>
    </w:p>
    <w:p>
      <w:pPr>
        <w:spacing w:before="360" w:after="140"/>
      </w:pPr>
      <w:r>
        <w:rPr>
          <w:rFonts w:ascii="Arial" w:cs="Arial" w:eastAsia="Arial" w:hAnsi="Arial"/>
          <w:b/>
          <w:bCs/>
          <w:i w:val="false"/>
          <w:iCs w:val="false"/>
          <w:color w:val="003087"/>
          <w:sz w:val="30"/>
          <w:szCs w:val="30"/>
        </w:rPr>
        <w:t xml:space="preserve">Sistema de Formación Interna v3.0</w:t>
      </w:r>
    </w:p>
    <w:p>
      <w:pPr>
        <w:spacing w:before="0" w:after="60"/>
      </w:pPr>
      <w:r>
        <w:rPr>
          <w:rFonts w:ascii="Arial" w:cs="Arial" w:eastAsia="Arial" w:hAnsi="Arial"/>
          <w:b w:val="false"/>
          <w:bCs w:val="false"/>
          <w:i w:val="false"/>
          <w:iCs w:val="false"/>
          <w:color w:val="8A94A6"/>
          <w:sz w:val="17"/>
          <w:szCs w:val="17"/>
        </w:rPr>
        <w:t xml:space="preserve">Marzo 2026  ·  Iago Robo  ·  formacion-interna/sonepar-formacion-interna-v3.jsx</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1. Objetivo de la versión v3</w:t>
      </w:r>
    </w:p>
    <w:p>
      <w:pPr>
        <w:spacing w:before="40" w:after="80"/>
      </w:pPr>
      <w:r>
        <w:rPr>
          <w:rFonts w:ascii="Arial" w:cs="Arial" w:eastAsia="Arial" w:hAnsi="Arial"/>
          <w:b w:val="false"/>
          <w:bCs w:val="false"/>
          <w:i w:val="false"/>
          <w:iCs w:val="false"/>
          <w:color w:val="4A5568"/>
          <w:sz w:val="19"/>
          <w:szCs w:val="19"/>
        </w:rPr>
        <w:t xml:space="preserve">La v3 transforma el tracker de formación de una hoja de progreso individual en una herramienta de gestión de equipo. El responsable necesita ver de un vistazo qué módulos obligatorios quedan pendientes en todo el equipo, quién lleva más retraso y qué formación se completa esta semana. La v3 añade una vista de equipo con matriz de progreso completa, sistema de certificados (badge de módulo superado) y notificaciones de vencimiento para módulos obligatorios.</w:t>
      </w:r>
    </w:p>
    <w:p>
      <w:pPr>
        <w:spacing w:before="40" w:after="80"/>
      </w:pPr>
      <w:r>
        <w:rPr>
          <w:rFonts w:ascii="Arial" w:cs="Arial" w:eastAsia="Arial" w:hAnsi="Arial"/>
          <w:b w:val="false"/>
          <w:bCs w:val="false"/>
          <w:i w:val="false"/>
          <w:iCs w:val="false"/>
          <w:color w:val="4A5568"/>
          <w:sz w:val="19"/>
          <w:szCs w:val="19"/>
        </w:rPr>
        <w:t xml:space="preserve">El diseño se unifica con la identidad visual Sonepar corporativa.</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2. Problemas detectados en v2</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Vista centrada en empleado individual: </w:t>
      </w:r>
      <w:r>
        <w:rPr>
          <w:rFonts w:ascii="Arial" w:cs="Arial" w:eastAsia="Arial" w:hAnsi="Arial"/>
          <w:b w:val="false"/>
          <w:bCs w:val="false"/>
          <w:i w:val="false"/>
          <w:iCs w:val="false"/>
          <w:color w:val="4A5568"/>
          <w:sz w:val="19"/>
          <w:szCs w:val="19"/>
        </w:rPr>
        <w:t xml:space="preserve">para ver el estado del equipo completo hay que ir empleado por empleado — no hay vista agregada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alertas de vencimiento: </w:t>
      </w:r>
      <w:r>
        <w:rPr>
          <w:rFonts w:ascii="Arial" w:cs="Arial" w:eastAsia="Arial" w:hAnsi="Arial"/>
          <w:b w:val="false"/>
          <w:bCs w:val="false"/>
          <w:i w:val="false"/>
          <w:iCs w:val="false"/>
          <w:color w:val="4A5568"/>
          <w:sz w:val="19"/>
          <w:szCs w:val="19"/>
        </w:rPr>
        <w:t xml:space="preserve">los módulos obligatorios no tienen fecha límite — no se sabe cuándo hay que renovarlos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certificados o confirmación de completado: </w:t>
      </w:r>
      <w:r>
        <w:rPr>
          <w:rFonts w:ascii="Arial" w:cs="Arial" w:eastAsia="Arial" w:hAnsi="Arial"/>
          <w:b w:val="false"/>
          <w:bCs w:val="false"/>
          <w:i w:val="false"/>
          <w:iCs w:val="false"/>
          <w:color w:val="4A5568"/>
          <w:sz w:val="19"/>
          <w:szCs w:val="19"/>
        </w:rPr>
        <w:t xml:space="preserve">marcar un módulo como completado no genera ningún registro oficial</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Plan IA genérico: </w:t>
      </w:r>
      <w:r>
        <w:rPr>
          <w:rFonts w:ascii="Arial" w:cs="Arial" w:eastAsia="Arial" w:hAnsi="Arial"/>
          <w:b w:val="false"/>
          <w:bCs w:val="false"/>
          <w:i w:val="false"/>
          <w:iCs w:val="false"/>
          <w:color w:val="4A5568"/>
          <w:sz w:val="19"/>
          <w:szCs w:val="19"/>
        </w:rPr>
        <w:t xml:space="preserve">el plan generado no tiene en cuenta la fecha de alta del empleado ni la urgencia de los módulos obligatorios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distinción entre formación inicial y continua: </w:t>
      </w:r>
      <w:r>
        <w:rPr>
          <w:rFonts w:ascii="Arial" w:cs="Arial" w:eastAsia="Arial" w:hAnsi="Arial"/>
          <w:b w:val="false"/>
          <w:bCs w:val="false"/>
          <w:i w:val="false"/>
          <w:iCs w:val="false"/>
          <w:color w:val="4A5568"/>
          <w:sz w:val="19"/>
          <w:szCs w:val="19"/>
        </w:rPr>
        <w:t xml:space="preserve">los módulos son todos iguales — no hay secuencia lógica de incorporación</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Sin registro de horas reales: </w:t>
      </w:r>
      <w:r>
        <w:rPr>
          <w:rFonts w:ascii="Arial" w:cs="Arial" w:eastAsia="Arial" w:hAnsi="Arial"/>
          <w:b w:val="false"/>
          <w:bCs w:val="false"/>
          <w:i w:val="false"/>
          <w:iCs w:val="false"/>
          <w:color w:val="4A5568"/>
          <w:sz w:val="19"/>
          <w:szCs w:val="19"/>
        </w:rPr>
        <w:t xml:space="preserve">cada módulo tiene horas estimadas pero no se registra cuánto tardó realmente el empleado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Módulos hardcoded son limitados: </w:t>
      </w:r>
      <w:r>
        <w:rPr>
          <w:rFonts w:ascii="Arial" w:cs="Arial" w:eastAsia="Arial" w:hAnsi="Arial"/>
          <w:b w:val="false"/>
          <w:bCs w:val="false"/>
          <w:i w:val="false"/>
          <w:iCs w:val="false"/>
          <w:color w:val="4A5568"/>
          <w:sz w:val="19"/>
          <w:szCs w:val="19"/>
        </w:rPr>
        <w:t xml:space="preserve">9 módulos de inicio; añadir nuevos requiere editar el código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Identidad visual genérica: </w:t>
      </w:r>
      <w:r>
        <w:rPr>
          <w:rFonts w:ascii="Arial" w:cs="Arial" w:eastAsia="Arial" w:hAnsi="Arial"/>
          <w:b w:val="false"/>
          <w:bCs w:val="false"/>
          <w:i w:val="false"/>
          <w:iCs w:val="false"/>
          <w:color w:val="4A5568"/>
          <w:sz w:val="19"/>
          <w:szCs w:val="19"/>
        </w:rPr>
        <w:t xml:space="preserve">no reconocible como herramienta corporativa Sonepar</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3. Mejoras propuestas para v3</w:t>
      </w:r>
    </w:p>
    <w:p>
      <w:pPr>
        <w:spacing w:before="180" w:after="60"/>
      </w:pPr>
      <w:r>
        <w:rPr>
          <w:rFonts w:ascii="Arial" w:cs="Arial" w:eastAsia="Arial" w:hAnsi="Arial"/>
          <w:b/>
          <w:bCs/>
          <w:i w:val="false"/>
          <w:iCs w:val="false"/>
          <w:color w:val="003087"/>
          <w:sz w:val="19"/>
          <w:szCs w:val="19"/>
        </w:rPr>
        <w:t xml:space="preserve">Funcionales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Vista de equipo: </w:t>
      </w:r>
      <w:r>
        <w:rPr>
          <w:rFonts w:ascii="Arial" w:cs="Arial" w:eastAsia="Arial" w:hAnsi="Arial"/>
          <w:b w:val="false"/>
          <w:bCs w:val="false"/>
          <w:i w:val="false"/>
          <w:iCs w:val="false"/>
          <w:color w:val="4A5568"/>
          <w:sz w:val="19"/>
          <w:szCs w:val="19"/>
        </w:rPr>
        <w:t xml:space="preserve">matriz completa empleado × módulo con semáforo de progreso — vista de responsable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Fechas de vencimiento en módulos: </w:t>
      </w:r>
      <w:r>
        <w:rPr>
          <w:rFonts w:ascii="Arial" w:cs="Arial" w:eastAsia="Arial" w:hAnsi="Arial"/>
          <w:b w:val="false"/>
          <w:bCs w:val="false"/>
          <w:i w:val="false"/>
          <w:iCs w:val="false"/>
          <w:color w:val="4A5568"/>
          <w:sz w:val="19"/>
          <w:szCs w:val="19"/>
        </w:rPr>
        <w:t xml:space="preserve">el responsable asigna fecha límite a módulos obligatorios — alerta visual si se acerca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Certificado de módulo completado: </w:t>
      </w:r>
      <w:r>
        <w:rPr>
          <w:rFonts w:ascii="Arial" w:cs="Arial" w:eastAsia="Arial" w:hAnsi="Arial"/>
          <w:b w:val="false"/>
          <w:bCs w:val="false"/>
          <w:i w:val="false"/>
          <w:iCs w:val="false"/>
          <w:color w:val="4A5568"/>
          <w:sz w:val="19"/>
          <w:szCs w:val="19"/>
        </w:rPr>
        <w:t xml:space="preserve">al marcar como completado, se registra la fecha y el validador — exportable a PDF</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Itinerario de incorporación: </w:t>
      </w:r>
      <w:r>
        <w:rPr>
          <w:rFonts w:ascii="Arial" w:cs="Arial" w:eastAsia="Arial" w:hAnsi="Arial"/>
          <w:b w:val="false"/>
          <w:bCs w:val="false"/>
          <w:i w:val="false"/>
          <w:iCs w:val="false"/>
          <w:color w:val="4A5568"/>
          <w:sz w:val="19"/>
          <w:szCs w:val="19"/>
        </w:rPr>
        <w:t xml:space="preserve">secuencia recomendada de módulos para nuevos empleados según su rol — generada por IA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Horas reales vs. estimadas: </w:t>
      </w:r>
      <w:r>
        <w:rPr>
          <w:rFonts w:ascii="Arial" w:cs="Arial" w:eastAsia="Arial" w:hAnsi="Arial"/>
          <w:b w:val="false"/>
          <w:bCs w:val="false"/>
          <w:i w:val="false"/>
          <w:iCs w:val="false"/>
          <w:color w:val="4A5568"/>
          <w:sz w:val="19"/>
          <w:szCs w:val="19"/>
        </w:rPr>
        <w:t xml:space="preserve">al completar un módulo, el empleado puede registrar cuántas horas dedicó realmente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Módulos por rol: </w:t>
      </w:r>
      <w:r>
        <w:rPr>
          <w:rFonts w:ascii="Arial" w:cs="Arial" w:eastAsia="Arial" w:hAnsi="Arial"/>
          <w:b w:val="false"/>
          <w:bCs w:val="false"/>
          <w:i w:val="false"/>
          <w:iCs w:val="false"/>
          <w:color w:val="4A5568"/>
          <w:sz w:val="19"/>
          <w:szCs w:val="19"/>
        </w:rPr>
        <w:t xml:space="preserve">el responsable puede marcar qué módulos son obligatorios para cada rol (Operario, Técnico, Comercial)</w:t>
      </w:r>
    </w:p>
    <w:p>
      <w:pPr>
        <w:spacing w:before="180" w:after="60"/>
      </w:pPr>
      <w:r>
        <w:rPr>
          <w:rFonts w:ascii="Arial" w:cs="Arial" w:eastAsia="Arial" w:hAnsi="Arial"/>
          <w:b/>
          <w:bCs/>
          <w:i w:val="false"/>
          <w:iCs w:val="false"/>
          <w:color w:val="003087"/>
          <w:sz w:val="19"/>
          <w:szCs w:val="19"/>
        </w:rPr>
        <w:t xml:space="preserve">UX/UI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Rediseño visual Sonepar: </w:t>
      </w:r>
      <w:r>
        <w:rPr>
          <w:rFonts w:ascii="Arial" w:cs="Arial" w:eastAsia="Arial" w:hAnsi="Arial"/>
          <w:b w:val="false"/>
          <w:bCs w:val="false"/>
          <w:i w:val="false"/>
          <w:iCs w:val="false"/>
          <w:color w:val="4A5568"/>
          <w:sz w:val="19"/>
          <w:szCs w:val="19"/>
        </w:rPr>
        <w:t xml:space="preserve">paleta #003087/#4A90D9, logo SVG orbital, tipografía system-ui</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Dashboard de equipo en portada: </w:t>
      </w:r>
      <w:r>
        <w:rPr>
          <w:rFonts w:ascii="Arial" w:cs="Arial" w:eastAsia="Arial" w:hAnsi="Arial"/>
          <w:b w:val="false"/>
          <w:bCs w:val="false"/>
          <w:i w:val="false"/>
          <w:iCs w:val="false"/>
          <w:color w:val="4A5568"/>
          <w:sz w:val="19"/>
          <w:szCs w:val="19"/>
        </w:rPr>
        <w:t xml:space="preserve">4 métricas: % completado equipo, módulos obligatorios pendientes, empleados al día, próximos vencimientos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Matriz empleado × módulo: </w:t>
      </w:r>
      <w:r>
        <w:rPr>
          <w:rFonts w:ascii="Arial" w:cs="Arial" w:eastAsia="Arial" w:hAnsi="Arial"/>
          <w:b w:val="false"/>
          <w:bCs w:val="false"/>
          <w:i w:val="false"/>
          <w:iCs w:val="false"/>
          <w:color w:val="4A5568"/>
          <w:sz w:val="19"/>
          <w:szCs w:val="19"/>
        </w:rPr>
        <w:t xml:space="preserve">tabla compacta con celdas de color (verde/amarillo/rojo/gris) y tooltip con fecha de completado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Vista de empleado mejorada: </w:t>
      </w:r>
      <w:r>
        <w:rPr>
          <w:rFonts w:ascii="Arial" w:cs="Arial" w:eastAsia="Arial" w:hAnsi="Arial"/>
          <w:b w:val="false"/>
          <w:bCs w:val="false"/>
          <w:i w:val="false"/>
          <w:iCs w:val="false"/>
          <w:color w:val="4A5568"/>
          <w:sz w:val="19"/>
          <w:szCs w:val="19"/>
        </w:rPr>
        <w:t xml:space="preserve">línea de progreso visual, próximo módulo recomendado destacado, plan IA en card</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Filtros en vista de equipo: </w:t>
      </w:r>
      <w:r>
        <w:rPr>
          <w:rFonts w:ascii="Arial" w:cs="Arial" w:eastAsia="Arial" w:hAnsi="Arial"/>
          <w:b w:val="false"/>
          <w:bCs w:val="false"/>
          <w:i w:val="false"/>
          <w:iCs w:val="false"/>
          <w:color w:val="4A5568"/>
          <w:sz w:val="19"/>
          <w:szCs w:val="19"/>
        </w:rPr>
        <w:t xml:space="preserve">por área, por módulo, por estado — para el responsable</w:t>
      </w:r>
    </w:p>
    <w:p>
      <w:pPr>
        <w:spacing w:before="180" w:after="60"/>
      </w:pPr>
      <w:r>
        <w:rPr>
          <w:rFonts w:ascii="Arial" w:cs="Arial" w:eastAsia="Arial" w:hAnsi="Arial"/>
          <w:b/>
          <w:bCs/>
          <w:i w:val="false"/>
          <w:iCs w:val="false"/>
          <w:color w:val="003087"/>
          <w:sz w:val="19"/>
          <w:szCs w:val="19"/>
        </w:rPr>
        <w:t xml:space="preserve">IA y análisis inteligente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Plan personalizado mejorado: </w:t>
      </w:r>
      <w:r>
        <w:rPr>
          <w:rFonts w:ascii="Arial" w:cs="Arial" w:eastAsia="Arial" w:hAnsi="Arial"/>
          <w:b w:val="false"/>
          <w:bCs w:val="false"/>
          <w:i w:val="false"/>
          <w:iCs w:val="false"/>
          <w:color w:val="4A5568"/>
          <w:sz w:val="19"/>
          <w:szCs w:val="19"/>
        </w:rPr>
        <w:t xml:space="preserve">el prompt incluye fecha de alta, rol, módulos obligatorios pendientes y fecha límite para cada uno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Itinerario de incorporación automático: </w:t>
      </w:r>
      <w:r>
        <w:rPr>
          <w:rFonts w:ascii="Arial" w:cs="Arial" w:eastAsia="Arial" w:hAnsi="Arial"/>
          <w:b w:val="false"/>
          <w:bCs w:val="false"/>
          <w:i w:val="false"/>
          <w:iCs w:val="false"/>
          <w:color w:val="4A5568"/>
          <w:sz w:val="19"/>
          <w:szCs w:val="19"/>
        </w:rPr>
        <w:t xml:space="preserve">para nuevos empleados la IA genera una secuencia ordenada de módulos con semanas estimadas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Análisis de equipo mensual: </w:t>
      </w:r>
      <w:r>
        <w:rPr>
          <w:rFonts w:ascii="Arial" w:cs="Arial" w:eastAsia="Arial" w:hAnsi="Arial"/>
          <w:b w:val="false"/>
          <w:bCs w:val="false"/>
          <w:i w:val="false"/>
          <w:iCs w:val="false"/>
          <w:color w:val="4A5568"/>
          <w:sz w:val="19"/>
          <w:szCs w:val="19"/>
        </w:rPr>
        <w:t xml:space="preserve">prompt que analiza el progreso del equipo completo y señala riesgos de incumplimiento</w:t>
      </w:r>
    </w:p>
    <w:p>
      <w:pPr>
        <w:spacing w:before="180" w:after="60"/>
      </w:pPr>
      <w:r>
        <w:rPr>
          <w:rFonts w:ascii="Arial" w:cs="Arial" w:eastAsia="Arial" w:hAnsi="Arial"/>
          <w:b/>
          <w:bCs/>
          <w:i w:val="false"/>
          <w:iCs w:val="false"/>
          <w:color w:val="003087"/>
          <w:sz w:val="19"/>
          <w:szCs w:val="19"/>
        </w:rPr>
        <w:t xml:space="preserve">Rendimiento y arquitectura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Estructura de datos separada: </w:t>
      </w:r>
      <w:r>
        <w:rPr>
          <w:rFonts w:ascii="Arial" w:cs="Arial" w:eastAsia="Arial" w:hAnsi="Arial"/>
          <w:b w:val="false"/>
          <w:bCs w:val="false"/>
          <w:i w:val="false"/>
          <w:iCs w:val="false"/>
          <w:color w:val="4A5568"/>
          <w:sz w:val="19"/>
          <w:szCs w:val="19"/>
        </w:rPr>
        <w:t xml:space="preserve">empleados, módulos y progresos en tres claves de localStorage independientes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Cálculos con useMemo: </w:t>
      </w:r>
      <w:r>
        <w:rPr>
          <w:rFonts w:ascii="Arial" w:cs="Arial" w:eastAsia="Arial" w:hAnsi="Arial"/>
          <w:b w:val="false"/>
          <w:bCs w:val="false"/>
          <w:i w:val="false"/>
          <w:iCs w:val="false"/>
          <w:color w:val="4A5568"/>
          <w:sz w:val="19"/>
          <w:szCs w:val="19"/>
        </w:rPr>
        <w:t xml:space="preserve">porcentajes de completado, días hasta vencimiento — calculados una vez por render</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Importación de empleados desde CSV: </w:t>
      </w:r>
      <w:r>
        <w:rPr>
          <w:rFonts w:ascii="Arial" w:cs="Arial" w:eastAsia="Arial" w:hAnsi="Arial"/>
          <w:b w:val="false"/>
          <w:bCs w:val="false"/>
          <w:i w:val="false"/>
          <w:iCs w:val="false"/>
          <w:color w:val="4A5568"/>
          <w:sz w:val="19"/>
          <w:szCs w:val="19"/>
        </w:rPr>
        <w:t xml:space="preserve">el responsable puede cargar una lista de empleados en lugar de añadirlos uno a uno</w:t>
      </w:r>
    </w:p>
    <w:p>
      <w:pPr>
        <w:spacing w:before="180" w:after="60"/>
      </w:pPr>
      <w:r>
        <w:rPr>
          <w:rFonts w:ascii="Arial" w:cs="Arial" w:eastAsia="Arial" w:hAnsi="Arial"/>
          <w:b/>
          <w:bCs/>
          <w:i w:val="false"/>
          <w:iCs w:val="false"/>
          <w:color w:val="003087"/>
          <w:sz w:val="19"/>
          <w:szCs w:val="19"/>
        </w:rPr>
        <w:t xml:space="preserve">Integraciones futuras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Conexión con Simulador v3: </w:t>
      </w:r>
      <w:r>
        <w:rPr>
          <w:rFonts w:ascii="Arial" w:cs="Arial" w:eastAsia="Arial" w:hAnsi="Arial"/>
          <w:b w:val="false"/>
          <w:bCs w:val="false"/>
          <w:i w:val="false"/>
          <w:iCs w:val="false"/>
          <w:color w:val="4A5568"/>
          <w:sz w:val="19"/>
          <w:szCs w:val="19"/>
        </w:rPr>
        <w:t xml:space="preserve">completar N sesiones en el simulador de almacén marca automáticamente el módulo de picking</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Exportación de matriz a Excel: </w:t>
      </w:r>
      <w:r>
        <w:rPr>
          <w:rFonts w:ascii="Arial" w:cs="Arial" w:eastAsia="Arial" w:hAnsi="Arial"/>
          <w:b w:val="false"/>
          <w:bCs w:val="false"/>
          <w:i w:val="false"/>
          <w:iCs w:val="false"/>
          <w:color w:val="4A5568"/>
          <w:sz w:val="19"/>
          <w:szCs w:val="19"/>
        </w:rPr>
        <w:t xml:space="preserve">informe mensual de formación exportable para la dirección de Sonepar</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4. Cambios de interfaz</w:t>
      </w:r>
    </w:p>
    <w:p>
      <w:pPr>
        <w:spacing w:before="40" w:after="80"/>
      </w:pPr>
      <w:r>
        <w:rPr>
          <w:rFonts w:ascii="Arial" w:cs="Arial" w:eastAsia="Arial" w:hAnsi="Arial"/>
          <w:b w:val="false"/>
          <w:bCs w:val="false"/>
          <w:i w:val="false"/>
          <w:iCs w:val="false"/>
          <w:color w:val="4A5568"/>
          <w:sz w:val="19"/>
          <w:szCs w:val="19"/>
        </w:rPr>
        <w:t xml:space="preserve">La portada pasa de la lista de empleados a un dashboard de equipo con las 4 métricas clave y la matriz empleado × módulo. Los tabs cambian a: Equipo / Empleado / Módulos / Ajustes. La vista de empleado mantiene el tracker de progreso pero añade la línea de tiempo de completados y el plan IA mejorado.</w:t>
      </w:r>
    </w:p>
    <w:p>
      <w:pPr>
        <w:spacing w:before="40" w:after="80"/>
      </w:pPr>
      <w:r>
        <w:rPr>
          <w:rFonts w:ascii="Arial" w:cs="Arial" w:eastAsia="Arial" w:hAnsi="Arial"/>
          <w:b w:val="false"/>
          <w:bCs w:val="false"/>
          <w:i w:val="false"/>
          <w:iCs w:val="false"/>
          <w:color w:val="4A5568"/>
          <w:sz w:val="19"/>
          <w:szCs w:val="19"/>
        </w:rPr>
        <w:t xml:space="preserve">La matriz de equipo usa celdas de 32×32px con color según estado: verde (completado), azul claro (en curso), amarillo (próximo vencimiento), rojo (vencido), gris (pendiente). Hover sobre cada celda muestra el nombre del módulo y la fecha de completado.</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5. Flujo de usuario actualizado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Responsable — incorporación: </w:t>
      </w:r>
      <w:r>
        <w:rPr>
          <w:rFonts w:ascii="Arial" w:cs="Arial" w:eastAsia="Arial" w:hAnsi="Arial"/>
          <w:b w:val="false"/>
          <w:bCs w:val="false"/>
          <w:i w:val="false"/>
          <w:iCs w:val="false"/>
          <w:color w:val="4A5568"/>
          <w:sz w:val="19"/>
          <w:szCs w:val="19"/>
        </w:rPr>
        <w:t xml:space="preserve">añade nuevo empleado → la IA genera el itinerario de incorporación → responsable lo revisa y activa</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Responsable — seguimiento: </w:t>
      </w:r>
      <w:r>
        <w:rPr>
          <w:rFonts w:ascii="Arial" w:cs="Arial" w:eastAsia="Arial" w:hAnsi="Arial"/>
          <w:b w:val="false"/>
          <w:bCs w:val="false"/>
          <w:i w:val="false"/>
          <w:iCs w:val="false"/>
          <w:color w:val="4A5568"/>
          <w:sz w:val="19"/>
          <w:szCs w:val="19"/>
        </w:rPr>
        <w:t xml:space="preserve">portada con matriz de equipo → identifica quién lleva retraso → genera análisis de equipo IA → exporta informe</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Empleado — avance: </w:t>
      </w:r>
      <w:r>
        <w:rPr>
          <w:rFonts w:ascii="Arial" w:cs="Arial" w:eastAsia="Arial" w:hAnsi="Arial"/>
          <w:b w:val="false"/>
          <w:bCs w:val="false"/>
          <w:i w:val="false"/>
          <w:iCs w:val="false"/>
          <w:color w:val="4A5568"/>
          <w:sz w:val="19"/>
          <w:szCs w:val="19"/>
        </w:rPr>
        <w:t xml:space="preserve">selecciona su perfil → marca módulo como completado (con horas reales) → ve su próximo módulo recomendado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Certificado: </w:t>
      </w:r>
      <w:r>
        <w:rPr>
          <w:rFonts w:ascii="Arial" w:cs="Arial" w:eastAsia="Arial" w:hAnsi="Arial"/>
          <w:b w:val="false"/>
          <w:bCs w:val="false"/>
          <w:i w:val="false"/>
          <w:iCs w:val="false"/>
          <w:color w:val="4A5568"/>
          <w:sz w:val="19"/>
          <w:szCs w:val="19"/>
        </w:rPr>
        <w:t xml:space="preserve">responsable valida completado → se genera registro con fecha y validador → exportable a PDF</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6. Riesgos y dependencias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Multi-usuario sin backend: </w:t>
      </w:r>
      <w:r>
        <w:rPr>
          <w:rFonts w:ascii="Arial" w:cs="Arial" w:eastAsia="Arial" w:hAnsi="Arial"/>
          <w:b w:val="false"/>
          <w:bCs w:val="false"/>
          <w:i w:val="false"/>
          <w:iCs w:val="false"/>
          <w:color w:val="4A5568"/>
          <w:sz w:val="19"/>
          <w:szCs w:val="19"/>
        </w:rPr>
        <w:t xml:space="preserve">todos los datos son locales — si el responsable y el empleado usan PCs distintas, sus vistas no están sincronizadas</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Privacidad de datos de empleados: </w:t>
      </w:r>
      <w:r>
        <w:rPr>
          <w:rFonts w:ascii="Arial" w:cs="Arial" w:eastAsia="Arial" w:hAnsi="Arial"/>
          <w:b w:val="false"/>
          <w:bCs w:val="false"/>
          <w:i w:val="false"/>
          <w:iCs w:val="false"/>
          <w:color w:val="4A5568"/>
          <w:sz w:val="19"/>
          <w:szCs w:val="19"/>
        </w:rPr>
        <w:t xml:space="preserve">nombres y progresos se guardan en localStorage del navegador — asegurarse de que el PC es de uso interno</w:t>
      </w:r>
    </w:p>
    <w:p>
      <w:pPr>
        <w:pStyle w:val="ListParagraph"/>
        <w:numPr>
          <w:ilvl w:val="0"/>
          <w:numId w:val="2"/>
        </w:numPr>
        <w:spacing w:before="30" w:after="30"/>
      </w:pPr>
      <w:r>
        <w:rPr>
          <w:rFonts w:ascii="Arial" w:cs="Arial" w:eastAsia="Arial" w:hAnsi="Arial"/>
          <w:b/>
          <w:bCs/>
          <w:i w:val="false"/>
          <w:iCs w:val="false"/>
          <w:color w:val="1A1A2E"/>
          <w:sz w:val="19"/>
          <w:szCs w:val="19"/>
        </w:rPr>
        <w:t xml:space="preserve">Validación de certificados: </w:t>
      </w:r>
      <w:r>
        <w:rPr>
          <w:rFonts w:ascii="Arial" w:cs="Arial" w:eastAsia="Arial" w:hAnsi="Arial"/>
          <w:b w:val="false"/>
          <w:bCs w:val="false"/>
          <w:i w:val="false"/>
          <w:iCs w:val="false"/>
          <w:color w:val="4A5568"/>
          <w:sz w:val="19"/>
          <w:szCs w:val="19"/>
        </w:rPr>
        <w:t xml:space="preserve">un certificado generado por la herramienta no tiene validez legal sin proceso de validación formal por RRHH</w:t>
      </w:r>
    </w:p>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pBdr>
          <w:bottom w:val="single" w:color="D1D9E6" w:sz="3" w:space="1"/>
        </w:pBdr>
        <w:spacing w:before="280" w:after="80"/>
      </w:pPr>
      <w:r>
        <w:rPr>
          <w:rFonts w:ascii="Arial" w:cs="Arial" w:eastAsia="Arial" w:hAnsi="Arial"/>
          <w:b/>
          <w:bCs/>
          <w:i w:val="false"/>
          <w:iCs w:val="false"/>
          <w:color w:val="1A4A8A"/>
          <w:sz w:val="22"/>
          <w:szCs w:val="22"/>
        </w:rPr>
        <w:t xml:space="preserve">7. Indicadores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Indicador</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Baseline v2</w:t>
            </w:r>
          </w:p>
        </w:tc>
        <w:tc>
          <w:tcPr>
            <w:tcW w:type="dxa" w:w="2680"/>
            <w:tcBorders>
              <w:top w:val="single" w:color="003087" w:sz="4"/>
              <w:left w:val="single" w:color="003087" w:sz="4"/>
              <w:bottom w:val="single" w:color="003087" w:sz="4"/>
              <w:right w:val="single" w:color="003087" w:sz="4"/>
            </w:tcBorders>
            <w:shd w:fill="003087"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Objetivo v3</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 módulos obligatorios completados en el equipo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No medido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90%</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Tiempo medio de onboarding de nuevo empleado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No medido</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&lt; 4 semanas</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Responsables que usan la vista de equipo semanalmente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N/A</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&gt; 80%</w:t>
            </w:r>
          </w:p>
        </w:tc>
      </w:tr>
      <w:tr>
        <w:tc>
          <w:tcPr>
            <w:tcW w:type="dxa" w:w="400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A1A2E"/>
                <w:sz w:val="18"/>
                <w:szCs w:val="18"/>
              </w:rPr>
              <w:t xml:space="preserve">Valoración responsable RRHH (1-5)</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4A5568"/>
                <w:sz w:val="18"/>
                <w:szCs w:val="18"/>
              </w:rPr>
              <w:t xml:space="preserve">—</w:t>
            </w:r>
          </w:p>
        </w:tc>
        <w:tc>
          <w:tcPr>
            <w:tcW w:type="dxa" w:w="2680"/>
            <w:tcBorders>
              <w:top w:val="single" w:color="D1D9E6" w:sz="4"/>
              <w:left w:val="single" w:color="D1D9E6" w:sz="4"/>
              <w:bottom w:val="single" w:color="D1D9E6" w:sz="4"/>
              <w:right w:val="single" w:color="D1D9E6" w:sz="4"/>
            </w:tcBorders>
            <w:shd w:fill="FFFFFF" w:val="clear"/>
            <w:tcMar>
              <w:top w:type="dxa" w:w="80"/>
              <w:left w:type="dxa" w:w="120"/>
              <w:bottom w:type="dxa" w:w="80"/>
              <w:right w:type="dxa" w:w="120"/>
            </w:tcMar>
          </w:tcPr>
          <w:p>
            <w:r>
              <w:rPr>
                <w:rFonts w:ascii="Arial" w:cs="Arial" w:eastAsia="Arial" w:hAnsi="Arial"/>
                <w:b/>
                <w:bCs/>
                <w:i w:val="false"/>
                <w:iCs w:val="false"/>
                <w:color w:val="1B6B3A"/>
                <w:sz w:val="18"/>
                <w:szCs w:val="18"/>
              </w:rPr>
              <w:t xml:space="preserve">≥ 4/5</w:t>
            </w:r>
          </w:p>
        </w:tc>
      </w:tr>
    </w:tbl>
    <w:p>
      <w:pPr>
        <w:pBdr>
          <w:bottom w:val="single" w:color="D1D9E6" w:sz="2" w:space="1"/>
        </w:pBdr>
        <w:spacing w:before="200" w:after="200"/>
      </w:pPr>
      <w:r>
        <w:rPr>
          <w:rFonts w:ascii="Arial" w:cs="Arial" w:eastAsia="Arial" w:hAnsi="Arial"/>
          <w:b w:val="false"/>
          <w:bCs w:val="false"/>
          <w:i w:val="false"/>
          <w:iCs w:val="false"/>
          <w:color w:val="4A5568"/>
          <w:sz w:val="19"/>
          <w:szCs w:val="19"/>
        </w:rPr>
        <w:t xml:space="preserve"/>
      </w:r>
    </w:p>
    <w:p>
      <w:pPr>
        <w:spacing w:before="120" w:after="0"/>
      </w:pPr>
      <w:r>
        <w:rPr>
          <w:rFonts w:ascii="Arial" w:cs="Arial" w:eastAsia="Arial" w:hAnsi="Arial"/>
          <w:b w:val="false"/>
          <w:bCs w:val="false"/>
          <w:i/>
          <w:iCs/>
          <w:color w:val="8A94A6"/>
          <w:sz w:val="15"/>
          <w:szCs w:val="15"/>
        </w:rPr>
        <w:t xml:space="preserve">Formación Interna · PLAN v3.0 · Iago Robo · Sonepar A Coruña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2026-03-11T00:50:03.325Z</dcterms:created>
  <dcterms:modified xsi:type="dcterms:W3CDTF">2026-03-11T00:50:03.325Z</dcterms:modified>
</cp:coreProperties>
</file>

<file path=docProps/custom.xml><?xml version="1.0" encoding="utf-8"?>
<Properties xmlns="http://schemas.openxmlformats.org/officeDocument/2006/custom-properties" xmlns:vt="http://schemas.openxmlformats.org/officeDocument/2006/docPropsVTypes"/>
</file>