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PLAN DE ACTUALIZACIÓN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Generador de Presupuestos</w:t>
      </w:r>
    </w:p>
    <w:p>
      <w:pPr>
        <w:pBdr>
          <w:bottom w:val="single" w:color="1A6040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1A6040"/>
          <w:sz w:val="26"/>
          <w:szCs w:val="26"/>
        </w:rPr>
        <w:t xml:space="preserve">v2.0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Plan previo al desarrollo  ·  Marzo 2026  ·  Iago Robo</w:t>
      </w:r>
    </w:p>
    <w:p>
      <w:pPr>
        <w:pBdr>
          <w:left w:val="single" w:color="C07010" w:sz="20" w:space="6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07010"/>
          <w:sz w:val="19"/>
          <w:szCs w:val="19"/>
        </w:rPr>
        <w:t xml:space="preserve">Este documento recoge la intención de desarrollo antes de tocar el código.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CHANGELOG v2.0 documentará lo que finalmente se implementó.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Contexto — por qué se actualiza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 Generador de Presupuestos v1.0 cubre el flujo básico de generación pero el resultado es un documento sin identidad profesional: no tiene datos del instalador, número de presupuesto ni fecha. Tampoco se puede exportar ni compartir. Para un instalador real, un presupuesto sin membrete, sin número y sin forma de imprimirlo no es usable. Estos son los tres problemas que bloquean la adopción real de la herramienta.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Objetivo de la v2.0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Que el presupuesto generado sea un documento profesional listo para entregar al cliente: con los datos del instalador, número correlativo, fecha, datos del cliente, desglose con IVA, normativas aplicables y exportación a PDF. Todo sin salir de la herramienta.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Alcance de los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50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del objetivo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Datos del instalador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Nombre, empresa, CIF, teléfono y email del instalador emisor. Persistentes en localStorage para no repetirlos en cada presupuesto.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Numeración automática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Número de presupuesto generado automáticamente con formato SNP-AAAAMM-XXX. Contador incremental guardado en localStorage.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Exportación PDF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window.print() con @media print para generar un documento limpio sin botones ni interfaz. El presupuesto debe ser imprimible directamente.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Disclaimer visible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Aviso permanente en el resultado indicando que los precios son orientativos y deben verificarse con Sonepar antes de presupuestar.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Datos del cliente ampliados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Añadir teléfono y email al formulario de datos del cliente, además del nombre y descripción de la obra ya existentes.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Botón cargar ejemplo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Rellena todos los parámetros del paso 2 con valores de ejemplo según el tipo de instalación seleccionado. Para que el usuario entienda qué se espera en cada campo.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Validación de campos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Toast de error específico por campo vacío antes de llamar a la API. En v1 es posible generar un presupuesto con campos en blanco.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Copiar resumen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Botón que copia un resumen del presupuesto al portapapeles en texto plano, listo para pegar en WhatsApp o email.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Historial de presupuestos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Guardar hasta 20 presupuestos generados en localStorage con fecha, tipo de instalación y total. Consultables y recuperables.</w:t>
            </w:r>
          </w:p>
        </w:tc>
      </w:tr>
      <w:tr>
        <w:tc>
          <w:tcPr>
            <w:tcW w:type="dxa" w:w="12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BAJA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Normativas como columna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Añadir las normativas aplicables como tercera columna en la tabla de partidas del resultado, además de en la sección de notas técnicas.</w:t>
            </w:r>
          </w:p>
        </w:tc>
      </w:tr>
      <w:tr>
        <w:tc>
          <w:tcPr>
            <w:tcW w:type="dxa" w:w="12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BAJA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IVA desglosado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Mostrar tres líneas en el total: subtotal sin IVA, importe IVA 21%, y total con IVA. En v1 solo aparece el total final.</w:t>
            </w:r>
          </w:p>
        </w:tc>
      </w:tr>
    </w:tbl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Detalle técnico por cambio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6040"/>
          <w:sz w:val="22"/>
          <w:szCs w:val="22"/>
        </w:rPr>
        <w:t xml:space="preserve">4.1  Datos del instalador + persistencia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Nuevo paso 0 antes del flujo actual, o sección en el paso 1. Campos: nombre_instalador, empresa, cif, telefono, email. Guardados en localStorage bajo la clave 'sonepar_instalador'. Se cargan en el useEffect de montaje. Si existen, los campos aparecen prerrellenados — el usuario solo los modifica si han cambiado.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Los datos del instalador se incluyen en el JSON que se pasa a la IA y se renderizan en la cabecera del presupuesto generado.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6040"/>
          <w:sz w:val="22"/>
          <w:szCs w:val="22"/>
        </w:rPr>
        <w:t xml:space="preserve">4.2  Numeración automática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Formato: SNP-AAAAMM-XXX donde AAAA es el año, MM el mes con cero inicial, y XXX un contador de 3 dígitos empezando en 001. Ejemplo: SNP-202603-001.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 contador se guarda en localStorage bajo la clave 'sonepar_presupuesto_contador'. Se incrementa en 1 cada vez que se genera un presupuesto nuevo. La fecha de emisión se genera con new Date().toLocaleDateString('es-ES').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6040"/>
          <w:sz w:val="22"/>
          <w:szCs w:val="22"/>
        </w:rPr>
        <w:t xml:space="preserve">4.3  Exportación PDF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window.print() disparado desde un botón con clase 'no-print'. Reglas @media print en el bloque &lt;style&gt;: ocultar todos los elementos con clase 'no-print' (botones, formularios, navegación), mostrar solo el bloque del presupuesto generado. Fondo blanco, tipografía legible, márgenes de página.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6040"/>
          <w:sz w:val="22"/>
          <w:szCs w:val="22"/>
        </w:rPr>
        <w:t xml:space="preserve">4.4  Historial de presupuestos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Array guardado en localStorage bajo la clave 'sonepar_historial_presupuestos'. Cada entrada: {numero, fecha, tipo_instalacion, total_con_iva, resumen_partidas[]}. Límite de 20 entradas — al superar el límite se elimina la más antigua. Panel de historial accesible desde el paso 1, colapsable.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6040"/>
          <w:sz w:val="22"/>
          <w:szCs w:val="22"/>
        </w:rPr>
        <w:t xml:space="preserve">4.5  Validación de campos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Antes de llamar a la API, recorrer todos los campos del paso 2 y verificar que ninguno está vacío o en cero cuando no debería. Toast de error con el nombre del campo específico que falta. La llamada a la API no se ejecuta hasta que todos los campos obligatorios estén rellenos.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Estructura de datos — objeto presupuesto guardado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SNP-AAAAMM-XXX — generado automáticamente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fecha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toLocaleDateString('es-ES') en el momento de generación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tipo_instalacion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Categoría seleccionada en paso 1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cliente_nombre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Nombre del cliente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cliente_tel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NUEVO en v2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cliente_email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NUEVO en v2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instalador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object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NUEVO en v2: {nombre, empresa, cif, telefono, email}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partidas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array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Array de partidas generadas por la IA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 partidas sin IVA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iva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subtotal * 0.21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total_con_iva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subtotal + iva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normas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array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Normativas aplicables</w:t>
            </w:r>
          </w:p>
        </w:tc>
      </w:tr>
      <w:tr>
        <w:tc>
          <w:tcPr>
            <w:tcW w:type="dxa" w:w="2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notas_tecnicas</w:t>
            </w:r>
          </w:p>
        </w:tc>
        <w:tc>
          <w:tcPr>
            <w:tcW w:type="dxa" w:w="16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A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Observaciones de la IA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Fuera del alcance de v2.0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Logo del instalador en PDF: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Requiere subida de imagen — se evalúa para v3.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Partidas manuales adicionales: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usuario no puede añadir líneas propias al presupuesto en v2.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Condiciones de pago: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Campo de plazo de pago (30/60/90 días) se planifica para v3.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Integración con catálogo real: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Los precios siguen siendo estimaciones de IA en v2.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Riesgos identificados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Probabilidad</w:t>
            </w:r>
          </w:p>
        </w:tc>
        <w:tc>
          <w:tcPr>
            <w:tcW w:type="dxa" w:w="40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localStorage no disponible en entorno Claude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try/catch en todas las operaciones de storage. Fallo silencioso sin romper la UI.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Precios inconsistentes entre presupuestos similares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Documentado en el disclaimer. Se resuelve en v3 con precios base fijos.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PDF con layout roto en algunos navegadores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Media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Testear en Chrome y Edge. Añadir instrucción de usar Chrome si hay problemas.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Contador de numeración desincronizado si se borran entradas del historial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Baja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El contador nunca decrece — solo sube. No reutilizar números.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Criterios de aceptación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Datos instalador: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Los datos del instalador aparecen prerrellenados al volver a abrir la herramienta tras haberlos introducido una vez.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Numeración: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Cada presupuesto generado tiene un número único en formato SNP-AAAAMM-XXX que se incrementa con cada generación.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PDF: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 pulsar el botón PDF se abre el diálogo de impresión del navegador con el presupuesto limpio — sin botones, sin formularios.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Validación: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es posible llegar al paso 3 con campos obligatorios vacíos — aparece un mensaje de error específico.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Historial: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Los presupuestos generados aparecen en el historial tras recargar la página.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Disclaimer: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aviso de precios orientativos es visible en el resultado sin necesidad de hacer scroll.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regresiones: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flujo de 3 pasos, las 6 categorías y el desglose de partidas funcionan igual que en v1.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presupuestos/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2026-03-07T05:55:22.281Z</dcterms:created>
  <dcterms:modified xsi:type="dcterms:W3CDTF">2026-03-07T05:55:22.282Z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